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1. 기업 관련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임의 선별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삼성전자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NAVER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카카오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랜덤 선별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rnd.seed(48)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stock_list.iloc[rnd.randint(len(stock_list))]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금호석유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티움바이오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테크윙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제테마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주성엔지니어링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고바이오랩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고영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2. 학습 기간 관련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훈련 기간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2021/01/04 ~ 2021/09/03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검증 기간 (2회 검증)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2021/09/06 ~ 2021/09/10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2021/09/13 ~ 2021/09/17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테스트 기간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2021/09/27 ~ 2021/10/01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&lt;분석 프로세스&gt;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데이터 로드 2021/01/04 ~ 2021/10/01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영업일로 정렬된 데이터프레임 생성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피처 추가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시각화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불필요한 피처 드랍 및 정규성을 확보하기 위한 transformation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선택 피처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date, close, fast_d, obv, fore_mv20, inst_mv20, kospi, trading_amount_mv20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(date 피처는 학습 전 드랍)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log1p 변환 피처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close, fast_d, kospi, trading_amount_mv20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train validation split 1차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 기간 :2021/01/04 ~ 2021/09/03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validation 기간 : 2021/09/06 ~ 2021/09/10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모델링 및 성능평가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평가지표 : 모든 기업 평균 Normalise MAE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train validation split 2차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 기간 : 2021/01/04 ~ 2021/09/10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validation 기간 : 2021/09/13 ~ 2021/09/17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모델링 및 성능평가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평가지표 : 모든 기업 평균 Normalise MAE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test 데이터셋 예측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train : 2021/01/04 ~ 2021/09/24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test : 2021/09/27 ~ 2021/10/01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