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getFinancialStatement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함수로 불러온 재무제표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54785" cy="46075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785" cy="4607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clearFinancialStatement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함수로 거른 연도별 재무제표 중 label_ko 열에서 한글만 추출, 일자를 YYYYMMDD 형식으로 통일 그리고 naㅜ 및 공백을 모두 0으로 변환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alignFinancialStatement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함수로 코로나 전인 2018년까지만 추출하고  bs,cis,cf 추출의 연도가 다르면 가장 작은 수에 재무제표 갯수를 맞춤, 최소의 재무제표 보유 기업들 추리기 (ex. 2019, 2018 년만 존재할 경우 해당 기업 drop)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