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&lt;전처리 개요&gt;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재무데이터를 로드해서 지표계산하기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계산된 지표가 곧 features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기간은 2019년 12월 31일 ~ 2013년 1월 1일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성장성 지표 (7년 전체)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 평균 성장률 (정한기간 모든 년도)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영입이익 평균 성장률 (정한기간 모든 년도)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EPS 평균 성장률 (정한기간 모든 년도)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안정성 지표 (최근 3년)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Quick Ratio = (당좌자산 / 유동부채) *100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(‘bs’ 현금및현금성자산 + ‘bs’ 매출채권 및 기타유동채권) / ‘bs’ 유동부채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매출채권 회전율 = 연간 매출액 중 외상 판매한 금액 / 연간 평균매출채권 금액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‘cis’수익(매출액) / ‘bs’매출채권 및 기타유동채권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부채비율 = 대차대조표의 부채총액 / 자기자본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‘bs’부채총계 / ‘bs’자본총계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ICR = 영업이익 / |금융비용|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‘cis’영업이익(손실) / abs(‘cis’금융비용)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수익성 지표  (최근 3년)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매출액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영업이익 마진률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EBIT = 당기순이익 + 세금 + 이자비용 + 감가상각비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EBIT 마진률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ROE = 당기순이익 / 자기자본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가치평가 지표 ((TTM: trailing-twelve-months) -  최근  4개치 평균)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 = 1주당 주가 / EPS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14개의 feature 가 생성된 pandas 데이터프레임을 생성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조준연, 김영준 -&gt; 항공사 기업 데이터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윤용현, 최소윤, 정새미 -&gt; 소프트웨어 기업 데이터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