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Times New Roman" w:hAnsi="Times New Roman"/>
          <w:b w:val="0"/>
          <w:sz w:val="24"/>
        </w:rPr>
      </w:r>
    </w:p>
    <w:p>
      <w:pPr>
        <w:spacing w:after="240"/>
      </w:pPr>
      <w:r>
        <w:rPr>
          <w:rFonts w:ascii="Times New Roman" w:hAnsi="Times New Roman"/>
          <w:b w:val="0"/>
          <w:sz w:val="24"/>
        </w:rPr>
        <w:t>Date: July 2026</w:t>
      </w:r>
    </w:p>
    <w:p>
      <w:pPr>
        <w:spacing w:after="240"/>
      </w:pPr>
      <w:r>
        <w:rPr>
          <w:rFonts w:ascii="Times New Roman" w:hAnsi="Times New Roman"/>
          <w:b w:val="0"/>
          <w:sz w:val="24"/>
        </w:rPr>
      </w:r>
    </w:p>
    <w:p>
      <w:pPr>
        <w:spacing w:after="240"/>
      </w:pPr>
      <w:r>
        <w:rPr>
          <w:rFonts w:ascii="Times New Roman" w:hAnsi="Times New Roman"/>
          <w:b w:val="0"/>
          <w:sz w:val="24"/>
        </w:rPr>
        <w:t>Dear Editor-in-Chief,</w:t>
      </w:r>
    </w:p>
    <w:p>
      <w:pPr>
        <w:spacing w:after="120"/>
      </w:pPr>
      <w:r>
        <w:rPr>
          <w:rFonts w:ascii="Times New Roman" w:hAnsi="Times New Roman"/>
          <w:b w:val="0"/>
          <w:sz w:val="24"/>
        </w:rPr>
        <w:t>Applied Energy</w:t>
      </w:r>
    </w:p>
    <w:p>
      <w:pPr>
        <w:spacing w:after="360"/>
      </w:pPr>
      <w:r>
        <w:rPr>
          <w:rFonts w:ascii="Times New Roman" w:hAnsi="Times New Roman"/>
          <w:b w:val="0"/>
          <w:sz w:val="24"/>
        </w:rPr>
        <w:t>Elsevier</w:t>
      </w:r>
    </w:p>
    <w:p>
      <w:pPr>
        <w:spacing w:after="360"/>
      </w:pPr>
      <w:r>
        <w:rPr>
          <w:rFonts w:ascii="Times New Roman" w:hAnsi="Times New Roman"/>
          <w:b/>
          <w:sz w:val="24"/>
        </w:rPr>
        <w:t>Re: Submission of Original Research Article</w:t>
      </w:r>
    </w:p>
    <w:p>
      <w:pPr>
        <w:spacing w:after="240"/>
      </w:pPr>
      <w:r>
        <w:rPr>
          <w:rFonts w:ascii="Times New Roman" w:hAnsi="Times New Roman"/>
          <w:b w:val="0"/>
          <w:sz w:val="24"/>
        </w:rPr>
        <w:t>We are pleased to submit our manuscript entitled "Data-Driven Nuclear Baseload and Battery Storage Dispatch Optimization under Duck Curve Uncertainty: A Conformalized Machine Learning Approach" for consideration as a Full Length Research Article in Applied Energy.</w:t>
      </w:r>
    </w:p>
    <w:p>
      <w:pPr>
        <w:spacing w:after="240"/>
      </w:pPr>
      <w:r>
        <w:rPr>
          <w:rFonts w:ascii="Times New Roman" w:hAnsi="Times New Roman"/>
          <w:b w:val="0"/>
          <w:sz w:val="24"/>
        </w:rPr>
        <w:t>This paper addresses the optimal co-dispatch of nuclear baseload generation and battery energy storage under the net load uncertainty created by high solar penetration (the "duck curve"). Using real 2023 California ISO (CAISO) operational data, we develop an integrated pipeline from probabilistic forecasting to robust dispatch optimization: an XGBoost day-ahead net load forecast (R² = 0.854, +18.5% skill over persistence) feeds a conformalized quantile regression (CQR) uncertainty layer into a budget-of-uncertainty robust MILP dispatch model, benchmarked against a two-stage stochastic programming baseline under an identical information set. Removing 2.26 GW of nuclear capacity raises system cost by 13.2% and weekly CO₂ emissions by 17.3%; a 50-week annual sweep, together with targeted robustness checks against realized hydro generation and CCGT fleet aggregation granularity, shows this economic premium is joined by a distinct, larger reliability-value regime during summer capacity-stress weeks. Robust dispatch itself is shown to be a cost–robustness–emissions tradeoff, making forecast quality an emissions-abatement lever with direct carbon-policy implications.</w:t>
      </w:r>
    </w:p>
    <w:p>
      <w:pPr>
        <w:spacing w:after="240"/>
      </w:pPr>
      <w:r>
        <w:rPr>
          <w:rFonts w:ascii="Times New Roman" w:hAnsi="Times New Roman"/>
          <w:b w:val="0"/>
          <w:sz w:val="24"/>
        </w:rPr>
        <w:t>We believe this work fits squarely within the scope of Applied Energy: it combines energy-related forecasting and decision-making, optimization methods for energy systems, and energy policy and economic analysis, using real operational data and a fully reproducible methodology. This manuscript has not been published previously and is not under consideration for publication elsewhere. The author has approved the manuscript and its submission to Applied Energy.</w:t>
      </w:r>
    </w:p>
    <w:p>
      <w:pPr>
        <w:spacing w:after="360"/>
      </w:pPr>
      <w:r>
        <w:rPr>
          <w:rFonts w:ascii="Times New Roman" w:hAnsi="Times New Roman"/>
          <w:b w:val="0"/>
          <w:sz w:val="24"/>
        </w:rPr>
        <w:t>Thank you for considering our submission. We look forward to your response.</w:t>
      </w:r>
    </w:p>
    <w:p>
      <w:pPr>
        <w:spacing w:after="120"/>
      </w:pPr>
      <w:r>
        <w:rPr>
          <w:rFonts w:ascii="Times New Roman" w:hAnsi="Times New Roman"/>
          <w:b w:val="0"/>
          <w:sz w:val="24"/>
        </w:rPr>
        <w:t>Sincerely,</w:t>
      </w:r>
    </w:p>
    <w:p>
      <w:pPr>
        <w:spacing w:after="60"/>
      </w:pPr>
      <w:r>
        <w:rPr>
          <w:rFonts w:ascii="Times New Roman" w:hAnsi="Times New Roman"/>
          <w:b w:val="0"/>
          <w:sz w:val="24"/>
        </w:rPr>
        <w:t>Cagatay Kuban</w:t>
      </w:r>
    </w:p>
    <w:p>
      <w:pPr>
        <w:spacing w:after="60"/>
      </w:pPr>
      <w:r>
        <w:rPr>
          <w:rFonts w:ascii="Times New Roman" w:hAnsi="Times New Roman"/>
          <w:b w:val="0"/>
          <w:sz w:val="24"/>
        </w:rPr>
        <w:t>Independent Researcher, Ankara, Türkiye</w:t>
      </w:r>
    </w:p>
    <w:p>
      <w:pPr>
        <w:spacing w:after="60"/>
      </w:pPr>
      <w:r>
        <w:rPr>
          <w:rFonts w:ascii="Times New Roman" w:hAnsi="Times New Roman"/>
          <w:b w:val="0"/>
          <w:sz w:val="24"/>
        </w:rPr>
        <w:t>cagataykuban@gmail.com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