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F04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面向狭窄通道的约束 RRT 算法改进与验证 —— 工程实现指南</w:t>
      </w:r>
    </w:p>
    <w:p w14:paraId="07758AA8">
      <w:pPr>
        <w:rPr>
          <w:rFonts w:hint="eastAsia" w:ascii="宋体" w:hAnsi="宋体" w:eastAsia="宋体" w:cs="宋体"/>
          <w:sz w:val="24"/>
          <w:szCs w:val="24"/>
        </w:rPr>
      </w:pPr>
    </w:p>
    <w:p w14:paraId="07D290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文档目的与使用说明</w:t>
      </w:r>
    </w:p>
    <w:p w14:paraId="6B7AA232">
      <w:pPr>
        <w:rPr>
          <w:rFonts w:hint="eastAsia" w:ascii="宋体" w:hAnsi="宋体" w:eastAsia="宋体" w:cs="宋体"/>
          <w:sz w:val="24"/>
          <w:szCs w:val="24"/>
        </w:rPr>
      </w:pPr>
    </w:p>
    <w:p w14:paraId="64FAB7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本指南旨在为 AI 编程助手（或工程师）提供一份详尽的、理论驱动的实现蓝图，用于构建一套面向狭窄通道路径规划的约束 RRT 改进算法框架。文档的核心任务不是输出具体代码，而是**将五篇核心参考文献中的关键算法概念进行工程化拆解**，明确每个模块的数学原理、数据流、接口职责，以及各概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念之间的依赖关系。</w:t>
      </w:r>
    </w:p>
    <w:p w14:paraId="41E17BBD">
      <w:pPr>
        <w:rPr>
          <w:rFonts w:hint="eastAsia" w:ascii="宋体" w:hAnsi="宋体" w:eastAsia="宋体" w:cs="宋体"/>
          <w:sz w:val="24"/>
          <w:szCs w:val="24"/>
        </w:rPr>
      </w:pPr>
    </w:p>
    <w:p w14:paraId="7607A2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请遵循本文档的目录结构、模块划分和接口约定进行底层框架搭建。对于每一个核心算法，文档将回答三个问题：</w:t>
      </w:r>
    </w:p>
    <w:p w14:paraId="793DA1E9">
      <w:pPr>
        <w:rPr>
          <w:rFonts w:hint="eastAsia" w:ascii="宋体" w:hAnsi="宋体" w:eastAsia="宋体" w:cs="宋体"/>
          <w:sz w:val="24"/>
          <w:szCs w:val="24"/>
        </w:rPr>
      </w:pPr>
    </w:p>
    <w:p w14:paraId="08FF27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**它是什么？**——论文中的数学/算法定义。</w:t>
      </w:r>
    </w:p>
    <w:p w14:paraId="57B435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**它解决什么问题？**——在狭窄通道规划中的具体作用。</w:t>
      </w:r>
    </w:p>
    <w:p w14:paraId="2997C8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**它应该如何实现？**——工程落地的关键步骤、数据结构和注意事项。</w:t>
      </w:r>
    </w:p>
    <w:p w14:paraId="49D0043E">
      <w:pPr>
        <w:rPr>
          <w:rFonts w:hint="eastAsia" w:ascii="宋体" w:hAnsi="宋体" w:eastAsia="宋体" w:cs="宋体"/>
          <w:sz w:val="24"/>
          <w:szCs w:val="24"/>
        </w:rPr>
      </w:pPr>
    </w:p>
    <w:p w14:paraId="46A66B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B91674B">
      <w:pPr>
        <w:rPr>
          <w:rFonts w:hint="eastAsia" w:ascii="宋体" w:hAnsi="宋体" w:eastAsia="宋体" w:cs="宋体"/>
          <w:sz w:val="24"/>
          <w:szCs w:val="24"/>
        </w:rPr>
      </w:pPr>
    </w:p>
    <w:p w14:paraId="3FA97D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第一部分：项目工程结构说明</w:t>
      </w:r>
    </w:p>
    <w:p w14:paraId="015E9655">
      <w:pPr>
        <w:rPr>
          <w:rFonts w:hint="eastAsia" w:ascii="宋体" w:hAnsi="宋体" w:eastAsia="宋体" w:cs="宋体"/>
          <w:sz w:val="24"/>
          <w:szCs w:val="24"/>
        </w:rPr>
      </w:pPr>
    </w:p>
    <w:p w14:paraId="3E98E2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设计原则：模块解耦、接口统一、支持 CUDA 加速、支持同伦演化的环境变形。</w:t>
      </w:r>
    </w:p>
    <w:p w14:paraId="291A2357">
      <w:pPr>
        <w:rPr>
          <w:rFonts w:hint="eastAsia" w:ascii="宋体" w:hAnsi="宋体" w:eastAsia="宋体" w:cs="宋体"/>
          <w:sz w:val="24"/>
          <w:szCs w:val="24"/>
        </w:rPr>
      </w:pPr>
    </w:p>
    <w:p w14:paraId="33C3B6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```</w:t>
      </w:r>
    </w:p>
    <w:p w14:paraId="557383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/MotionPlanning_Project</w:t>
      </w:r>
    </w:p>
    <w:p w14:paraId="2B2819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</w:t>
      </w:r>
    </w:p>
    <w:p w14:paraId="45FC3B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├── /algorithms                 # 核心算法库：所有规划器继承自统一基类</w:t>
      </w:r>
    </w:p>
    <w:p w14:paraId="11EAE6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base_planner.py         # 规划器基类，定义通用接口与性能监控钩子</w:t>
      </w:r>
    </w:p>
    <w:p w14:paraId="31479F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rrt_basic.py            # 传统 RRT 实现（对比基准）</w:t>
      </w:r>
    </w:p>
    <w:p w14:paraId="322DE1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rrt_star.py             # RRT* 渐近最优算法（对比基准）</w:t>
      </w:r>
    </w:p>
    <w:p w14:paraId="6C9B5E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rrt_connect.py          # 双向 RRT-Connect（狭窄通道对比基准）</w:t>
      </w:r>
    </w:p>
    <w:p w14:paraId="79F8BA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informed_rrt.py         # Informed-RRT*（椭球采样）</w:t>
      </w:r>
    </w:p>
    <w:p w14:paraId="0ADF53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cci_bridge_rrt.py       # 【改进核心】集成 CCI 与改进桥接采样的约束 RRT*</w:t>
      </w:r>
    </w:p>
    <w:p w14:paraId="220DB0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└── neural_mpnet.py         # （可选）MPNet 神经网络规划器对比基准</w:t>
      </w:r>
    </w:p>
    <w:p w14:paraId="284E4F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</w:t>
      </w:r>
    </w:p>
    <w:p w14:paraId="053B1A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├── /core                       # 物理与底层数学算子模块</w:t>
      </w:r>
    </w:p>
    <w:p w14:paraId="2C0C04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collision_gpu.py        # 基于 CuPy 的 CUDA 加速批量碰撞检测</w:t>
      </w:r>
    </w:p>
    <w:p w14:paraId="01BE7A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manifold_utils.py       # 流形约束投影算子（牛顿法 / 雅可比伪逆）</w:t>
      </w:r>
    </w:p>
    <w:p w14:paraId="681A3C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sdf_interpolator.py     # CCI 同伦变形算子（α-morphing 与平滑 SDF 插值）</w:t>
      </w:r>
    </w:p>
    <w:p w14:paraId="29E454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bridge_sampler.py       # 改进的桥接采样器（正交扰动 + 单通道过滤）</w:t>
      </w:r>
    </w:p>
    <w:p w14:paraId="446CE8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└── homotopy_invariant.py   # 同伦不变量计算（L 值 / 缠绕数）</w:t>
      </w:r>
    </w:p>
    <w:p w14:paraId="25BC02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</w:t>
      </w:r>
    </w:p>
    <w:p w14:paraId="4031B0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├── /env                        # 实验环境配置</w:t>
      </w:r>
    </w:p>
    <w:p w14:paraId="327517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map_2d.py               # 2D 狭窄通道场景生成器</w:t>
      </w:r>
    </w:p>
    <w:p w14:paraId="318CFC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map_3d.py               # 3D 复杂/机械臂作业场景生成器</w:t>
      </w:r>
    </w:p>
    <w:p w14:paraId="050335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obstacles.py            # 障碍物几何定义（支持凸分解与 Leaf Set 序列）</w:t>
      </w:r>
    </w:p>
    <w:p w14:paraId="3FE2B5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└── convex_decomp.py        # 凸分解算法（生成 ν_tot 与 ν_l 序列）</w:t>
      </w:r>
    </w:p>
    <w:p w14:paraId="3707C9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</w:t>
      </w:r>
    </w:p>
    <w:p w14:paraId="3E9A61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├── /utils                      # 辅助工具模块</w:t>
      </w:r>
    </w:p>
    <w:p w14:paraId="61A981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visualizer.py           # 可视化（Matplotlib / Mayavi）</w:t>
      </w:r>
    </w:p>
    <w:p w14:paraId="2445CE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metrics_logger.py       # 性能指标记录器（成功率、耗时、约束残差）</w:t>
      </w:r>
    </w:p>
    <w:p w14:paraId="3DEC9E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kin_model.py            # 机械臂运动学模型（雅可比计算）</w:t>
      </w:r>
    </w:p>
    <w:p w14:paraId="71601B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└── config_loader.py        # YAML 配置文件解析器</w:t>
      </w:r>
    </w:p>
    <w:p w14:paraId="7450D9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</w:t>
      </w:r>
    </w:p>
    <w:p w14:paraId="0FA471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├── /results</w:t>
      </w:r>
    </w:p>
    <w:p w14:paraId="5C7EEC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logs/                   # 原始测试数据（JSON/CSV 格式）</w:t>
      </w:r>
    </w:p>
    <w:p w14:paraId="63C8EB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└── plots/                  # 对比图表</w:t>
      </w:r>
    </w:p>
    <w:p w14:paraId="53EB64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</w:t>
      </w:r>
    </w:p>
    <w:p w14:paraId="65551C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├── config.yaml                 # 全局超参数配置</w:t>
      </w:r>
    </w:p>
    <w:p w14:paraId="690E94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└── main_benchmark.py           # 自动化测试主程序</w:t>
      </w:r>
    </w:p>
    <w:p w14:paraId="59689F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```</w:t>
      </w:r>
    </w:p>
    <w:p w14:paraId="6314C516">
      <w:pPr>
        <w:rPr>
          <w:rFonts w:hint="eastAsia" w:ascii="宋体" w:hAnsi="宋体" w:eastAsia="宋体" w:cs="宋体"/>
          <w:sz w:val="24"/>
          <w:szCs w:val="24"/>
        </w:rPr>
      </w:pPr>
    </w:p>
    <w:p w14:paraId="6A37DD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3D067EC3">
      <w:pPr>
        <w:rPr>
          <w:rFonts w:hint="eastAsia" w:ascii="宋体" w:hAnsi="宋体" w:eastAsia="宋体" w:cs="宋体"/>
          <w:sz w:val="24"/>
          <w:szCs w:val="24"/>
        </w:rPr>
      </w:pPr>
    </w:p>
    <w:p w14:paraId="0084C7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第二部分：核心算法概念的工程化拆解</w:t>
      </w:r>
    </w:p>
    <w:p w14:paraId="20D503FA">
      <w:pPr>
        <w:rPr>
          <w:rFonts w:hint="eastAsia" w:ascii="宋体" w:hAnsi="宋体" w:eastAsia="宋体" w:cs="宋体"/>
          <w:sz w:val="24"/>
          <w:szCs w:val="24"/>
        </w:rPr>
      </w:pPr>
    </w:p>
    <w:p w14:paraId="22A99D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2.1 碰撞约束插值（CCI）框架 [参考文献 1]</w:t>
      </w:r>
    </w:p>
    <w:p w14:paraId="4D679C7C">
      <w:pPr>
        <w:rPr>
          <w:rFonts w:hint="eastAsia" w:ascii="宋体" w:hAnsi="宋体" w:eastAsia="宋体" w:cs="宋体"/>
          <w:sz w:val="24"/>
          <w:szCs w:val="24"/>
        </w:rPr>
      </w:pPr>
    </w:p>
    <w:p w14:paraId="0A4215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2.1.1 理论背景与数学定义</w:t>
      </w:r>
    </w:p>
    <w:p w14:paraId="5A08168B">
      <w:pPr>
        <w:rPr>
          <w:rFonts w:hint="eastAsia" w:ascii="宋体" w:hAnsi="宋体" w:eastAsia="宋体" w:cs="宋体"/>
          <w:sz w:val="24"/>
          <w:szCs w:val="24"/>
        </w:rPr>
      </w:pPr>
    </w:p>
    <w:p w14:paraId="53AAC3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碰撞约束插值（Collision Constraint Interpolation, CCI）是一种用于狭窄通道路径规划的优化引导策略。其核心思想是：**将原始环境中收缩的障碍物逐步“膨胀”回真实尺寸，在膨胀过程中引导路径连续变形，从而避免优化器因深度穿透而陷入局部极小**。</w:t>
      </w:r>
    </w:p>
    <w:p w14:paraId="0B29833E">
      <w:pPr>
        <w:rPr>
          <w:rFonts w:hint="eastAsia" w:ascii="宋体" w:hAnsi="宋体" w:eastAsia="宋体" w:cs="宋体"/>
          <w:sz w:val="24"/>
          <w:szCs w:val="24"/>
        </w:rPr>
      </w:pPr>
    </w:p>
    <w:p w14:paraId="750C92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**数学定义**：</w:t>
      </w:r>
    </w:p>
    <w:p w14:paraId="29FE6516">
      <w:pPr>
        <w:rPr>
          <w:rFonts w:hint="eastAsia" w:ascii="宋体" w:hAnsi="宋体" w:eastAsia="宋体" w:cs="宋体"/>
          <w:sz w:val="24"/>
          <w:szCs w:val="24"/>
        </w:rPr>
      </w:pPr>
    </w:p>
    <w:p w14:paraId="21442C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给定环境的凸分解集合 \(\mathcal{V}_{tot} = \{v_1, v_2, \dots, v_{n_t}\}\)，算法首先生成一个**初始对象子集** \(\mathcal{V}_{init}\) 和一个**叶子集序列** \(\nu^l = \{\nu_1^l, \nu_2^l, \dots\}\)（见下文 2.1.3）。对于第 \(k\) 次添加叶子集 \(\nu_k^l\) 的过程，定义插值符号距离函数（SDF）为：</w:t>
      </w:r>
    </w:p>
    <w:p w14:paraId="50C6E44D">
      <w:pPr>
        <w:rPr>
          <w:rFonts w:hint="eastAsia" w:ascii="宋体" w:hAnsi="宋体" w:eastAsia="宋体" w:cs="宋体"/>
          <w:sz w:val="24"/>
          <w:szCs w:val="24"/>
        </w:rPr>
      </w:pPr>
    </w:p>
    <w:p w14:paraId="319134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\[</w:t>
      </w:r>
    </w:p>
    <w:p w14:paraId="5E64AB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\mathrm{SDF}_{\nu_k + \nu_k^l}^\alpha (x) = \min \left( \mathrm{SDF}_{\nu_k}(x), \mathrm{SDF}_{v_{\sigma(1)} \to v_1^l}^\alpha(x), \dots, \mathrm{SDF}_{v_{\sigma(n_l)} \to v_{n_l}^l}^\alpha(x) \right)</w:t>
      </w:r>
    </w:p>
    <w:p w14:paraId="5DA258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\]</w:t>
      </w:r>
    </w:p>
    <w:p w14:paraId="3387DB33">
      <w:pPr>
        <w:rPr>
          <w:rFonts w:hint="eastAsia" w:ascii="宋体" w:hAnsi="宋体" w:eastAsia="宋体" w:cs="宋体"/>
          <w:sz w:val="24"/>
          <w:szCs w:val="24"/>
        </w:rPr>
      </w:pPr>
    </w:p>
    <w:p w14:paraId="6ED594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其中，两个相交凸对象 \(v_1, v_2\) 之间的插值 SDF 定义为：</w:t>
      </w:r>
    </w:p>
    <w:p w14:paraId="54BFC730">
      <w:pPr>
        <w:rPr>
          <w:rFonts w:hint="eastAsia" w:ascii="宋体" w:hAnsi="宋体" w:eastAsia="宋体" w:cs="宋体"/>
          <w:sz w:val="24"/>
          <w:szCs w:val="24"/>
        </w:rPr>
      </w:pPr>
    </w:p>
    <w:p w14:paraId="62C068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\[</w:t>
      </w:r>
    </w:p>
    <w:p w14:paraId="67A09C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\mathrm{SDF}_{v_1 \to v_2}^\alpha(x) = (1-\alpha) f(\mathrm{SDF}_{v_1}(x)) + \alpha f(\mathrm{SDF}_{v_2}(x))</w:t>
      </w:r>
    </w:p>
    <w:p w14:paraId="3AE971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\]</w:t>
      </w:r>
    </w:p>
    <w:p w14:paraId="6460392C">
      <w:pPr>
        <w:rPr>
          <w:rFonts w:hint="eastAsia" w:ascii="宋体" w:hAnsi="宋体" w:eastAsia="宋体" w:cs="宋体"/>
          <w:sz w:val="24"/>
          <w:szCs w:val="24"/>
        </w:rPr>
      </w:pPr>
    </w:p>
    <w:p w14:paraId="5301B8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\(f: \mathbb{R} \to \mathbb{R}\) 是一个满足 \(f(0)=0\)、非降且凸的**塑形函数**（例如 \(f(x) = \frac{1}{\eta}(e^{\eta x} - 1)\)）。该函数的作用是平滑插值过程中产生的尖锐脊线（medial axis），防止接触法向突变。</w:t>
      </w:r>
    </w:p>
    <w:p w14:paraId="3133AA32">
      <w:pPr>
        <w:rPr>
          <w:rFonts w:hint="eastAsia" w:ascii="宋体" w:hAnsi="宋体" w:eastAsia="宋体" w:cs="宋体"/>
          <w:sz w:val="24"/>
          <w:szCs w:val="24"/>
        </w:rPr>
      </w:pPr>
    </w:p>
    <w:p w14:paraId="63120A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 \(\alpha = 0\) 时，环境仅包含 \(\nu_k\)；当 \(\alpha = 1\) 时，环境扩展为 \(\nu_k \cup \nu_k^l\)。该插值过程**保持同伦性**，即自由空间的拓扑连通性不发生改变（不产生或消除环路）。</w:t>
      </w:r>
    </w:p>
    <w:p w14:paraId="7620E9FF">
      <w:pPr>
        <w:rPr>
          <w:rFonts w:hint="eastAsia" w:ascii="宋体" w:hAnsi="宋体" w:eastAsia="宋体" w:cs="宋体"/>
          <w:sz w:val="24"/>
          <w:szCs w:val="24"/>
        </w:rPr>
      </w:pPr>
    </w:p>
    <w:p w14:paraId="36E9C0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2.1.2 在工程中的实现要点</w:t>
      </w:r>
    </w:p>
    <w:p w14:paraId="37B666AF">
      <w:pPr>
        <w:rPr>
          <w:rFonts w:hint="eastAsia" w:ascii="宋体" w:hAnsi="宋体" w:eastAsia="宋体" w:cs="宋体"/>
          <w:sz w:val="24"/>
          <w:szCs w:val="24"/>
        </w:rPr>
      </w:pPr>
    </w:p>
    <w:p w14:paraId="62448B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**模块位置**：`core/sdf_interpolator.py`</w:t>
      </w:r>
    </w:p>
    <w:p w14:paraId="64A74229">
      <w:pPr>
        <w:rPr>
          <w:rFonts w:hint="eastAsia" w:ascii="宋体" w:hAnsi="宋体" w:eastAsia="宋体" w:cs="宋体"/>
          <w:sz w:val="24"/>
          <w:szCs w:val="24"/>
        </w:rPr>
      </w:pPr>
    </w:p>
    <w:p w14:paraId="55B194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**需要实现的核心函数**：</w:t>
      </w:r>
    </w:p>
    <w:p w14:paraId="52CE9BC0">
      <w:pPr>
        <w:rPr>
          <w:rFonts w:hint="eastAsia" w:ascii="宋体" w:hAnsi="宋体" w:eastAsia="宋体" w:cs="宋体"/>
          <w:sz w:val="24"/>
          <w:szCs w:val="24"/>
        </w:rPr>
      </w:pPr>
    </w:p>
    <w:p w14:paraId="726A1D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函数名 | 功能描述 |</w:t>
      </w:r>
    </w:p>
    <w:p w14:paraId="0056F3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|-------|---------|</w:t>
      </w:r>
    </w:p>
    <w:p w14:paraId="37B82F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`shaping_function(x, eta)` | 实现塑形函数 \(f(x) = \frac{1}{\eta}(e^{\eta x} - 1)\)，注意数值稳定性（当 \(\eta x\) 很大时截断） |</w:t>
      </w:r>
    </w:p>
    <w:p w14:paraId="1E8D2D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`interpolate_sdf(sdf1, sdf2, alpha, eta)` | 计算两个 SDF 值的插值结果：`(1-alpha)*f(sdf1) + alpha*f(sdf2)` |</w:t>
      </w:r>
    </w:p>
    <w:p w14:paraId="0934A5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`compute_interpolated_sdf(point, obj1, obj2, alpha, eta)` | 给定空间点，计算两个凸对象在该点的插值 SDF。需调用对象的原始 SDF 函数。 |</w:t>
      </w:r>
    </w:p>
    <w:p w14:paraId="53095D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`get_min_sdf(point, objects, alpha_map, eta)` | 对当前环境中的所有对象（部分固定，部分插值），返回最小 SDF 值及对应的对象索引。 |</w:t>
      </w:r>
    </w:p>
    <w:p w14:paraId="556F82C8">
      <w:pPr>
        <w:rPr>
          <w:rFonts w:hint="eastAsia" w:ascii="宋体" w:hAnsi="宋体" w:eastAsia="宋体" w:cs="宋体"/>
          <w:sz w:val="24"/>
          <w:szCs w:val="24"/>
        </w:rPr>
      </w:pPr>
    </w:p>
    <w:p w14:paraId="71C6C9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**数据结构设计**：</w:t>
      </w:r>
    </w:p>
    <w:p w14:paraId="2ED54F14">
      <w:pPr>
        <w:rPr>
          <w:rFonts w:hint="eastAsia" w:ascii="宋体" w:hAnsi="宋体" w:eastAsia="宋体" w:cs="宋体"/>
          <w:sz w:val="24"/>
          <w:szCs w:val="24"/>
        </w:rPr>
      </w:pPr>
    </w:p>
    <w:p w14:paraId="0F3623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每个凸对象需存储其原始几何表示（网格/解析式）和 SDF 计算函数。</w:t>
      </w:r>
    </w:p>
    <w:p w14:paraId="37C25A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维护一个 `alpha_map` 字典，记录每个正在插值的对象对 `(parent_obj, leaf_obj)` 及其当前 \(\alpha\) 值。</w:t>
      </w:r>
    </w:p>
    <w:p w14:paraId="1CCB4DBE">
      <w:pPr>
        <w:rPr>
          <w:rFonts w:hint="eastAsia" w:ascii="宋体" w:hAnsi="宋体" w:eastAsia="宋体" w:cs="宋体"/>
          <w:sz w:val="24"/>
          <w:szCs w:val="24"/>
        </w:rPr>
      </w:pPr>
    </w:p>
    <w:p w14:paraId="03A35F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**性能考量**：</w:t>
      </w:r>
    </w:p>
    <w:p w14:paraId="7FF20DEC">
      <w:pPr>
        <w:rPr>
          <w:rFonts w:hint="eastAsia" w:ascii="宋体" w:hAnsi="宋体" w:eastAsia="宋体" w:cs="宋体"/>
          <w:sz w:val="24"/>
          <w:szCs w:val="24"/>
        </w:rPr>
      </w:pPr>
    </w:p>
    <w:p w14:paraId="4CDF8F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插值 SDF 的求值位于碰撞检测的最内层，需高度优化。建议：</w:t>
      </w:r>
    </w:p>
    <w:p w14:paraId="0D07F6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- 对固定对象（几何不变）预计算 SDF 网格或使用解析 SDF。</w:t>
      </w:r>
    </w:p>
    <w:p w14:paraId="412A8A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- 对插值对象，由于其凸性，可使用 Frank-Wolfe 算法快速求解 \(\min \mathrm{SDF}\)，如参考文献 [1] 所述。</w:t>
      </w:r>
    </w:p>
    <w:p w14:paraId="132FFE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- 使用 GPU 批量计算空间点的 SDF。</w:t>
      </w:r>
    </w:p>
    <w:p w14:paraId="3A3B12F5">
      <w:pPr>
        <w:rPr>
          <w:rFonts w:hint="eastAsia" w:ascii="宋体" w:hAnsi="宋体" w:eastAsia="宋体" w:cs="宋体"/>
          <w:sz w:val="24"/>
          <w:szCs w:val="24"/>
        </w:rPr>
      </w:pPr>
    </w:p>
    <w:p w14:paraId="6C1543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2.1.3 凸分解与叶子集序列生成</w:t>
      </w:r>
    </w:p>
    <w:p w14:paraId="372F7ACC">
      <w:pPr>
        <w:rPr>
          <w:rFonts w:hint="eastAsia" w:ascii="宋体" w:hAnsi="宋体" w:eastAsia="宋体" w:cs="宋体"/>
          <w:sz w:val="24"/>
          <w:szCs w:val="24"/>
        </w:rPr>
      </w:pPr>
    </w:p>
    <w:p w14:paraId="3F6F07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**理论依据**：</w:t>
      </w:r>
    </w:p>
    <w:p w14:paraId="501D6C85">
      <w:pPr>
        <w:rPr>
          <w:rFonts w:hint="eastAsia" w:ascii="宋体" w:hAnsi="宋体" w:eastAsia="宋体" w:cs="宋体"/>
          <w:sz w:val="24"/>
          <w:szCs w:val="24"/>
        </w:rPr>
      </w:pPr>
    </w:p>
    <w:p w14:paraId="7AA3CB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 CCI 框架中，环境必须预先分解为一组凸对象。然后通过算法 1（见参考文献 [1]）自动生成**叶子集序列**和**初始对象集**。</w:t>
      </w:r>
    </w:p>
    <w:p w14:paraId="46B25835">
      <w:pPr>
        <w:rPr>
          <w:rFonts w:hint="eastAsia" w:ascii="宋体" w:hAnsi="宋体" w:eastAsia="宋体" w:cs="宋体"/>
          <w:sz w:val="24"/>
          <w:szCs w:val="24"/>
        </w:rPr>
      </w:pPr>
    </w:p>
    <w:p w14:paraId="6BE157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**叶子集（Leaf Set）**的定义（条件 1）：</w:t>
      </w:r>
    </w:p>
    <w:p w14:paraId="1A9691B1">
      <w:pPr>
        <w:rPr>
          <w:rFonts w:hint="eastAsia" w:ascii="宋体" w:hAnsi="宋体" w:eastAsia="宋体" w:cs="宋体"/>
          <w:sz w:val="24"/>
          <w:szCs w:val="24"/>
        </w:rPr>
      </w:pPr>
    </w:p>
    <w:p w14:paraId="7F72F4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叶子集中的每个元素与当前环境中的**恰好一个**对象相交。</w:t>
      </w:r>
    </w:p>
    <w:p w14:paraId="2B24A8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叶子集中的元素互不相交。</w:t>
      </w:r>
    </w:p>
    <w:p w14:paraId="315FAB8C">
      <w:pPr>
        <w:rPr>
          <w:rFonts w:hint="eastAsia" w:ascii="宋体" w:hAnsi="宋体" w:eastAsia="宋体" w:cs="宋体"/>
          <w:sz w:val="24"/>
          <w:szCs w:val="24"/>
        </w:rPr>
      </w:pPr>
    </w:p>
    <w:p w14:paraId="5ECBC2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**实现模块**：`env/convex_decomp.py`</w:t>
      </w:r>
    </w:p>
    <w:p w14:paraId="5D9A9DE0">
      <w:pPr>
        <w:rPr>
          <w:rFonts w:hint="eastAsia" w:ascii="宋体" w:hAnsi="宋体" w:eastAsia="宋体" w:cs="宋体"/>
          <w:sz w:val="24"/>
          <w:szCs w:val="24"/>
        </w:rPr>
      </w:pPr>
    </w:p>
    <w:p w14:paraId="251997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**实现步骤**：</w:t>
      </w:r>
    </w:p>
    <w:p w14:paraId="61A16AD5">
      <w:pPr>
        <w:rPr>
          <w:rFonts w:hint="eastAsia" w:ascii="宋体" w:hAnsi="宋体" w:eastAsia="宋体" w:cs="宋体"/>
          <w:sz w:val="24"/>
          <w:szCs w:val="24"/>
        </w:rPr>
      </w:pPr>
    </w:p>
    <w:p w14:paraId="508A73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**凸分解**：将非凸障碍物分解为多个凸多面体的并集。可采用：</w:t>
      </w:r>
    </w:p>
    <w:p w14:paraId="7F2D72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近似凸分解（Approximate Convex Decomposition, ACD）算法。</w:t>
      </w:r>
    </w:p>
    <w:p w14:paraId="5B1867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或直接使用原始障碍物的包围盒组合（简单场景）。</w:t>
      </w:r>
    </w:p>
    <w:p w14:paraId="7D4F84D5">
      <w:pPr>
        <w:rPr>
          <w:rFonts w:hint="eastAsia" w:ascii="宋体" w:hAnsi="宋体" w:eastAsia="宋体" w:cs="宋体"/>
          <w:sz w:val="24"/>
          <w:szCs w:val="24"/>
        </w:rPr>
      </w:pPr>
    </w:p>
    <w:p w14:paraId="36B5F0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**叶子集序列生成算法**（伪代码逻辑）：</w:t>
      </w:r>
    </w:p>
    <w:p w14:paraId="2985FC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输入：凸对象全集 \(\mathcal{V}_{tot}\)。</w:t>
      </w:r>
    </w:p>
    <w:p w14:paraId="4A05DF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初始化 \(\mathcal{V} \leftarrow \mathcal{V}_{tot}\)，序列列表为空。</w:t>
      </w:r>
    </w:p>
    <w:p w14:paraId="28086C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循环：</w:t>
      </w:r>
    </w:p>
    <w:p w14:paraId="69321F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- 找出 \(\mathcal{V}\) 的一个子集 \(\nu^l\)，满足叶子集条件（每个元素与 \(\mathcal{V}\) 中唯一对象相交，且互不相交）。</w:t>
      </w:r>
    </w:p>
    <w:p w14:paraId="55DF67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- 若找到，将 \(\nu^l\) 从 \(\mathcal{V}\) 中移除，并将其记录到序列中。</w:t>
      </w:r>
    </w:p>
    <w:p w14:paraId="2FFBE1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- 若未找到或 \(\mathcal{V}\) 为空，退出循环。</w:t>
      </w:r>
    </w:p>
    <w:p w14:paraId="3F293D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返回：初始对象集 \(\mathcal{V}_{init} = \mathcal{V}\)（剩余对象），叶子集序列 \(\nu^l = [\nu_1^l, \nu_2^l, \dots]\)（按移除顺序的逆序）。</w:t>
      </w:r>
    </w:p>
    <w:p w14:paraId="5103994D">
      <w:pPr>
        <w:rPr>
          <w:rFonts w:hint="eastAsia" w:ascii="宋体" w:hAnsi="宋体" w:eastAsia="宋体" w:cs="宋体"/>
          <w:sz w:val="24"/>
          <w:szCs w:val="24"/>
        </w:rPr>
      </w:pPr>
    </w:p>
    <w:p w14:paraId="4CD087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**输出数据格式**：序列中每个元素应包含：</w:t>
      </w:r>
    </w:p>
    <w:p w14:paraId="3658F7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`leaf_objects`: 本批添加的对象列表。</w:t>
      </w:r>
    </w:p>
    <w:p w14:paraId="1FCB0D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`parent_map`: 映射关系 `{leaf_obj: parent_obj}`，指明每个叶子对象与当前环境中哪个对象相交。</w:t>
      </w:r>
    </w:p>
    <w:p w14:paraId="3A0EC93F">
      <w:pPr>
        <w:rPr>
          <w:rFonts w:hint="eastAsia" w:ascii="宋体" w:hAnsi="宋体" w:eastAsia="宋体" w:cs="宋体"/>
          <w:sz w:val="24"/>
          <w:szCs w:val="24"/>
        </w:rPr>
      </w:pPr>
    </w:p>
    <w:p w14:paraId="6D616C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2.1.4 CCI 规划循环</w:t>
      </w:r>
    </w:p>
    <w:p w14:paraId="71CA69F8">
      <w:pPr>
        <w:rPr>
          <w:rFonts w:hint="eastAsia" w:ascii="宋体" w:hAnsi="宋体" w:eastAsia="宋体" w:cs="宋体"/>
          <w:sz w:val="24"/>
          <w:szCs w:val="24"/>
        </w:rPr>
      </w:pPr>
    </w:p>
    <w:p w14:paraId="593FF9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**在 `cci_bridge_rrt.py` 中的集成逻辑**：</w:t>
      </w:r>
    </w:p>
    <w:p w14:paraId="591E9446">
      <w:pPr>
        <w:rPr>
          <w:rFonts w:hint="eastAsia" w:ascii="宋体" w:hAnsi="宋体" w:eastAsia="宋体" w:cs="宋体"/>
          <w:sz w:val="24"/>
          <w:szCs w:val="24"/>
        </w:rPr>
      </w:pPr>
    </w:p>
    <w:p w14:paraId="618210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调用 `convex_decomp.py` 获取 \(\mathcal{V}_{init}\) 和叶子集序列。</w:t>
      </w:r>
    </w:p>
    <w:p w14:paraId="225BE9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初始化环境为 \(\mathcal{V}_{init}\)，\(\alpha = 0\)。</w:t>
      </w:r>
    </w:p>
    <w:p w14:paraId="45535D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使用初始自由空间规划一条初始路径（可用直线插值或简单 RRT）。</w:t>
      </w:r>
    </w:p>
    <w:p w14:paraId="0AA904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对于序列中的每一个叶子集 \(\nu_k^l\)：</w:t>
      </w:r>
    </w:p>
    <w:p w14:paraId="4B1820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将 \(\alpha\) 从 0 逐步增加到 1（步长 \(\Delta\alpha\)，例如 0.05）。</w:t>
      </w:r>
    </w:p>
    <w:p w14:paraId="09D82D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在每个 \(\alpha\) 值下，调用路径优化器（如轨迹优化）对当前路径进行细化，使其适应逐渐变形的障碍物。</w:t>
      </w:r>
    </w:p>
    <w:p w14:paraId="23719F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优化完成后，将 \(\nu_k^l\) 永久加入当前环境（即该叶子集变为固定障碍物）。</w:t>
      </w:r>
    </w:p>
    <w:p w14:paraId="2B24AA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最终 \(\alpha = 1\) 时，环境恢复为原始完整障碍物，路径即为狭窄通道中的可行解。</w:t>
      </w:r>
    </w:p>
    <w:p w14:paraId="6C30E094">
      <w:pPr>
        <w:rPr>
          <w:rFonts w:hint="eastAsia" w:ascii="宋体" w:hAnsi="宋体" w:eastAsia="宋体" w:cs="宋体"/>
          <w:sz w:val="24"/>
          <w:szCs w:val="24"/>
        </w:rPr>
      </w:pPr>
    </w:p>
    <w:p w14:paraId="63002C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**注意**：本框架将 CCI 与 RRT 结合时，可采用“分层”策略：先用 CCI 引导生成一条全局粗略路径（作为 RRT 的启发式偏置），或者将 CCI 的 \(\alpha\) 演化与 RRT 的扩展过程交织（即每扩展若干节点后增大 \(\alpha\)）。</w:t>
      </w:r>
    </w:p>
    <w:p w14:paraId="7AB2DB24">
      <w:pPr>
        <w:rPr>
          <w:rFonts w:hint="eastAsia" w:ascii="宋体" w:hAnsi="宋体" w:eastAsia="宋体" w:cs="宋体"/>
          <w:sz w:val="24"/>
          <w:szCs w:val="24"/>
        </w:rPr>
      </w:pPr>
    </w:p>
    <w:p w14:paraId="6EC1B8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FC88ACA">
      <w:pPr>
        <w:rPr>
          <w:rFonts w:hint="eastAsia" w:ascii="宋体" w:hAnsi="宋体" w:eastAsia="宋体" w:cs="宋体"/>
          <w:sz w:val="24"/>
          <w:szCs w:val="24"/>
        </w:rPr>
      </w:pPr>
    </w:p>
    <w:p w14:paraId="41E0C0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2.2 改进的桥接采样（Improved Bridge Sampling）[参考文献 2]</w:t>
      </w:r>
    </w:p>
    <w:p w14:paraId="0428466D">
      <w:pPr>
        <w:rPr>
          <w:rFonts w:hint="eastAsia" w:ascii="宋体" w:hAnsi="宋体" w:eastAsia="宋体" w:cs="宋体"/>
          <w:sz w:val="24"/>
          <w:szCs w:val="24"/>
        </w:rPr>
      </w:pPr>
    </w:p>
    <w:p w14:paraId="2F9EAF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2.2.1 理论背景与问题定义</w:t>
      </w:r>
    </w:p>
    <w:p w14:paraId="478A5F55">
      <w:pPr>
        <w:rPr>
          <w:rFonts w:hint="eastAsia" w:ascii="宋体" w:hAnsi="宋体" w:eastAsia="宋体" w:cs="宋体"/>
          <w:sz w:val="24"/>
          <w:szCs w:val="24"/>
        </w:rPr>
      </w:pPr>
    </w:p>
    <w:p w14:paraId="68A004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传统桥接测试（Bridge Test）用于在狭窄通道中生成有效采样点：随机采样两个位于障碍物内的点，若其中点位于自由空间，则将该中点作为候选桥接点。然而，经典方法容易在障碍物边界拐角处产生大量伪桥接点，这些点并不代表真正的狭窄通道内部。</w:t>
      </w:r>
    </w:p>
    <w:p w14:paraId="5D00BEAE">
      <w:pPr>
        <w:rPr>
          <w:rFonts w:hint="eastAsia" w:ascii="宋体" w:hAnsi="宋体" w:eastAsia="宋体" w:cs="宋体"/>
          <w:sz w:val="24"/>
          <w:szCs w:val="24"/>
        </w:rPr>
      </w:pPr>
    </w:p>
    <w:p w14:paraId="35FA19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**改进策略**：引入**正交扰动方向过滤**，确保候选点仅具有**单通道可穿越性**。</w:t>
      </w:r>
    </w:p>
    <w:p w14:paraId="3FC25177">
      <w:pPr>
        <w:rPr>
          <w:rFonts w:hint="eastAsia" w:ascii="宋体" w:hAnsi="宋体" w:eastAsia="宋体" w:cs="宋体"/>
          <w:sz w:val="24"/>
          <w:szCs w:val="24"/>
        </w:rPr>
      </w:pPr>
    </w:p>
    <w:p w14:paraId="131E48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2.2.2 算法流程（来自 Algorithm 1）</w:t>
      </w:r>
    </w:p>
    <w:p w14:paraId="7F5B1E53">
      <w:pPr>
        <w:rPr>
          <w:rFonts w:hint="eastAsia" w:ascii="宋体" w:hAnsi="宋体" w:eastAsia="宋体" w:cs="宋体"/>
          <w:sz w:val="24"/>
          <w:szCs w:val="24"/>
        </w:rPr>
      </w:pPr>
    </w:p>
    <w:p w14:paraId="3CF337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**模块位置**：`core/bridge_sampler.py`</w:t>
      </w:r>
    </w:p>
    <w:p w14:paraId="185B522D">
      <w:pPr>
        <w:rPr>
          <w:rFonts w:hint="eastAsia" w:ascii="宋体" w:hAnsi="宋体" w:eastAsia="宋体" w:cs="宋体"/>
          <w:sz w:val="24"/>
          <w:szCs w:val="24"/>
        </w:rPr>
      </w:pPr>
    </w:p>
    <w:p w14:paraId="3CCE87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**核心逻辑**（用伪代码描述）：</w:t>
      </w:r>
    </w:p>
    <w:p w14:paraId="5C422ED4">
      <w:pPr>
        <w:rPr>
          <w:rFonts w:hint="eastAsia" w:ascii="宋体" w:hAnsi="宋体" w:eastAsia="宋体" w:cs="宋体"/>
          <w:sz w:val="24"/>
          <w:szCs w:val="24"/>
        </w:rPr>
      </w:pPr>
    </w:p>
    <w:p w14:paraId="58D405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```</w:t>
      </w:r>
    </w:p>
    <w:p w14:paraId="24827B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输入: 状态空间边界 B, 采样次数 N, 扰动距离 δ, DBSCAN 参数 ε, minPts</w:t>
      </w:r>
    </w:p>
    <w:p w14:paraId="39BFB4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输出: 代表性桥接点集合 C</w:t>
      </w:r>
    </w:p>
    <w:p w14:paraId="639CF767">
      <w:pPr>
        <w:rPr>
          <w:rFonts w:hint="eastAsia" w:ascii="宋体" w:hAnsi="宋体" w:eastAsia="宋体" w:cs="宋体"/>
          <w:sz w:val="24"/>
          <w:szCs w:val="24"/>
        </w:rPr>
      </w:pPr>
    </w:p>
    <w:p w14:paraId="6FB94E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 = []   # 候选桥接点列表</w:t>
      </w:r>
    </w:p>
    <w:p w14:paraId="066CDD0F">
      <w:pPr>
        <w:rPr>
          <w:rFonts w:hint="eastAsia" w:ascii="宋体" w:hAnsi="宋体" w:eastAsia="宋体" w:cs="宋体"/>
          <w:sz w:val="24"/>
          <w:szCs w:val="24"/>
        </w:rPr>
      </w:pPr>
    </w:p>
    <w:p w14:paraId="6BEB8B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for i = 1 to N:</w:t>
      </w:r>
    </w:p>
    <w:p w14:paraId="29DD07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在障碍物内随机采样两点 x, p</w:t>
      </w:r>
    </w:p>
    <w:p w14:paraId="4C6D71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m = (x + p) / 2</w:t>
      </w:r>
    </w:p>
    <w:p w14:paraId="19ADE6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if m 在自由空间中:</w:t>
      </w:r>
    </w:p>
    <w:p w14:paraId="5C0075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生成以 m 为中心的正交方向集 {d_k}（在 2D 中为两个垂直方向；3D 中为一组正交基）</w:t>
      </w:r>
    </w:p>
    <w:p w14:paraId="52DDBD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f = 0</w:t>
      </w:r>
    </w:p>
    <w:p w14:paraId="78A9C7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for each d_k:</w:t>
      </w:r>
    </w:p>
    <w:p w14:paraId="62EB96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m_k = m + δ * d_k</w:t>
      </w:r>
    </w:p>
    <w:p w14:paraId="011211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if m_k 在自由空间中:</w:t>
      </w:r>
    </w:p>
    <w:p w14:paraId="2744E4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 += 1</w:t>
      </w:r>
    </w:p>
    <w:p w14:paraId="042DC6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if f == 1:   # 恰好只有一个方向是自由的，表示单通道</w:t>
      </w:r>
    </w:p>
    <w:p w14:paraId="1DA8C3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B.append(m)</w:t>
      </w:r>
    </w:p>
    <w:p w14:paraId="38B76861">
      <w:pPr>
        <w:rPr>
          <w:rFonts w:hint="eastAsia" w:ascii="宋体" w:hAnsi="宋体" w:eastAsia="宋体" w:cs="宋体"/>
          <w:sz w:val="24"/>
          <w:szCs w:val="24"/>
        </w:rPr>
      </w:pPr>
    </w:p>
    <w:p w14:paraId="0425D4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对 B 进行 DBSCAN 聚类，提取每个簇的质心作为最终输出</w:t>
      </w:r>
    </w:p>
    <w:p w14:paraId="4774BF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 = DBSCAN(B, ε, minPts).cluster_centers_</w:t>
      </w:r>
    </w:p>
    <w:p w14:paraId="5358E9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return C</w:t>
      </w:r>
    </w:p>
    <w:p w14:paraId="6D5576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```</w:t>
      </w:r>
    </w:p>
    <w:p w14:paraId="7EBBD7AD">
      <w:pPr>
        <w:rPr>
          <w:rFonts w:hint="eastAsia" w:ascii="宋体" w:hAnsi="宋体" w:eastAsia="宋体" w:cs="宋体"/>
          <w:sz w:val="24"/>
          <w:szCs w:val="24"/>
        </w:rPr>
      </w:pPr>
    </w:p>
    <w:p w14:paraId="63632E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2.2.3 工程实现要点</w:t>
      </w:r>
    </w:p>
    <w:p w14:paraId="6305E7B2">
      <w:pPr>
        <w:rPr>
          <w:rFonts w:hint="eastAsia" w:ascii="宋体" w:hAnsi="宋体" w:eastAsia="宋体" w:cs="宋体"/>
          <w:sz w:val="24"/>
          <w:szCs w:val="24"/>
        </w:rPr>
      </w:pPr>
    </w:p>
    <w:p w14:paraId="1B2427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**正交方向生成**：</w:t>
      </w:r>
    </w:p>
    <w:p w14:paraId="66C6EE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- 2D 场景：以原始线段方向为参考，生成两个垂直的单位向量。</w:t>
      </w:r>
    </w:p>
    <w:p w14:paraId="45B923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- 3D 场景：可采用随机正交基，或固定使用三个主轴方向（需注意与线段方向的无关性，以免丢失通道方向）。</w:t>
      </w:r>
    </w:p>
    <w:p w14:paraId="7219A6F2">
      <w:pPr>
        <w:rPr>
          <w:rFonts w:hint="eastAsia" w:ascii="宋体" w:hAnsi="宋体" w:eastAsia="宋体" w:cs="宋体"/>
          <w:sz w:val="24"/>
          <w:szCs w:val="24"/>
        </w:rPr>
      </w:pPr>
    </w:p>
    <w:p w14:paraId="1894A3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**单通道条件 `f == 1`**：</w:t>
      </w:r>
    </w:p>
    <w:p w14:paraId="05EA0D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物理意义：如果一个点位于狭窄通道内部，则沿通道轴向的两个相反方向应是自由的（但我们的扰动是离散方向集，需谨慎设计）。实际上，论文中 `f == 1` 表示在给定正交方向集中恰好有一个方向无碰撞，这对应于通道截面的“一端自由、另一端被障碍物阻挡”的边界情形。更准确的实现可计算局部自由空间的连通分量数，但 `f == 1` 是一种简单高效的近似。</w:t>
      </w:r>
    </w:p>
    <w:p w14:paraId="2E93A3AB">
      <w:pPr>
        <w:rPr>
          <w:rFonts w:hint="eastAsia" w:ascii="宋体" w:hAnsi="宋体" w:eastAsia="宋体" w:cs="宋体"/>
          <w:sz w:val="24"/>
          <w:szCs w:val="24"/>
        </w:rPr>
      </w:pPr>
    </w:p>
    <w:p w14:paraId="498E55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**DBSCAN 聚类**：</w:t>
      </w:r>
    </w:p>
    <w:p w14:paraId="28A447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距离度量：欧氏距离。</w:t>
      </w:r>
    </w:p>
    <w:p w14:paraId="21CC2C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参数选择：`ε` 应略小于通道宽度，`minPts` 通常设为 3~5。</w:t>
      </w:r>
    </w:p>
    <w:p w14:paraId="17362E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质心计算：对每个簇的所有点取算术平均。</w:t>
      </w:r>
    </w:p>
    <w:p w14:paraId="4136CD68">
      <w:pPr>
        <w:rPr>
          <w:rFonts w:hint="eastAsia" w:ascii="宋体" w:hAnsi="宋体" w:eastAsia="宋体" w:cs="宋体"/>
          <w:sz w:val="24"/>
          <w:szCs w:val="24"/>
        </w:rPr>
      </w:pPr>
    </w:p>
    <w:p w14:paraId="62BEA9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**与 RRT 的集成**：</w:t>
      </w:r>
    </w:p>
    <w:p w14:paraId="70A66C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在 `sample()` 方法中，以一定概率（如 20%）从桥接点集合 `C` 中随机选取一个点返回，其余时间执行均匀采样或目标偏置。</w:t>
      </w:r>
    </w:p>
    <w:p w14:paraId="751014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桥接点集合可在规划开始前一次性生成（静态环境），或在规划过程中动态更新。</w:t>
      </w:r>
    </w:p>
    <w:p w14:paraId="0A7B97B2">
      <w:pPr>
        <w:rPr>
          <w:rFonts w:hint="eastAsia" w:ascii="宋体" w:hAnsi="宋体" w:eastAsia="宋体" w:cs="宋体"/>
          <w:sz w:val="24"/>
          <w:szCs w:val="24"/>
        </w:rPr>
      </w:pPr>
    </w:p>
    <w:p w14:paraId="56CF42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3B81953C">
      <w:pPr>
        <w:rPr>
          <w:rFonts w:hint="eastAsia" w:ascii="宋体" w:hAnsi="宋体" w:eastAsia="宋体" w:cs="宋体"/>
          <w:sz w:val="24"/>
          <w:szCs w:val="24"/>
        </w:rPr>
      </w:pPr>
    </w:p>
    <w:p w14:paraId="11A5D3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2.3 同伦不变量与路径表征 [参考文献 4, 5]</w:t>
      </w:r>
    </w:p>
    <w:p w14:paraId="19D50C74">
      <w:pPr>
        <w:rPr>
          <w:rFonts w:hint="eastAsia" w:ascii="宋体" w:hAnsi="宋体" w:eastAsia="宋体" w:cs="宋体"/>
          <w:sz w:val="24"/>
          <w:szCs w:val="24"/>
        </w:rPr>
      </w:pPr>
    </w:p>
    <w:p w14:paraId="2E663C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2.3.1 同伦类的 L 值表征</w:t>
      </w:r>
    </w:p>
    <w:p w14:paraId="7E8A17DB">
      <w:pPr>
        <w:rPr>
          <w:rFonts w:hint="eastAsia" w:ascii="宋体" w:hAnsi="宋体" w:eastAsia="宋体" w:cs="宋体"/>
          <w:sz w:val="24"/>
          <w:szCs w:val="24"/>
        </w:rPr>
      </w:pPr>
    </w:p>
    <w:p w14:paraId="01FC67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**理论依据**（参考文献 [4]）：</w:t>
      </w:r>
    </w:p>
    <w:p w14:paraId="55C6905C">
      <w:pPr>
        <w:rPr>
          <w:rFonts w:hint="eastAsia" w:ascii="宋体" w:hAnsi="宋体" w:eastAsia="宋体" w:cs="宋体"/>
          <w:sz w:val="24"/>
          <w:szCs w:val="24"/>
        </w:rPr>
      </w:pPr>
    </w:p>
    <w:p w14:paraId="0C8BF0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定义**障碍物标记函数**：</w:t>
      </w:r>
    </w:p>
    <w:p w14:paraId="20A5291F">
      <w:pPr>
        <w:rPr>
          <w:rFonts w:hint="eastAsia" w:ascii="宋体" w:hAnsi="宋体" w:eastAsia="宋体" w:cs="宋体"/>
          <w:sz w:val="24"/>
          <w:szCs w:val="24"/>
        </w:rPr>
      </w:pPr>
    </w:p>
    <w:p w14:paraId="73EC99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\[</w:t>
      </w:r>
    </w:p>
    <w:p w14:paraId="412594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\mathcal{F}(z) = \frac{f_0(z)}{(z - \zeta_1)(z - \zeta_2)\cdots(z - \zeta_N)}</w:t>
      </w:r>
    </w:p>
    <w:p w14:paraId="1670E3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\]</w:t>
      </w:r>
    </w:p>
    <w:p w14:paraId="075AEEE5">
      <w:pPr>
        <w:rPr>
          <w:rFonts w:hint="eastAsia" w:ascii="宋体" w:hAnsi="宋体" w:eastAsia="宋体" w:cs="宋体"/>
          <w:sz w:val="24"/>
          <w:szCs w:val="24"/>
        </w:rPr>
      </w:pPr>
    </w:p>
    <w:p w14:paraId="7A2BF2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 \(\zeta_i\) 是每个障碍物内部的“代表点”，\(f_0(z)\) 是任意在全平面解析的函数（如多项式）。则对于连接相同起终点的两条轨迹 \(\tau_1, \tau_2\)，有：</w:t>
      </w:r>
    </w:p>
    <w:p w14:paraId="23565FAA">
      <w:pPr>
        <w:rPr>
          <w:rFonts w:hint="eastAsia" w:ascii="宋体" w:hAnsi="宋体" w:eastAsia="宋体" w:cs="宋体"/>
          <w:sz w:val="24"/>
          <w:szCs w:val="24"/>
        </w:rPr>
      </w:pPr>
    </w:p>
    <w:p w14:paraId="67D876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\[</w:t>
      </w:r>
    </w:p>
    <w:p w14:paraId="1D6C72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\int_{\tau_1} \mathcal{F}(z) dz = \int_{\tau_2} \mathcal{F}(z) dz \iff \tau_1 \text{ 与 } \tau_2 \text{ 同伦}</w:t>
      </w:r>
    </w:p>
    <w:p w14:paraId="2D0347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\]</w:t>
      </w:r>
    </w:p>
    <w:p w14:paraId="391B4B62">
      <w:pPr>
        <w:rPr>
          <w:rFonts w:hint="eastAsia" w:ascii="宋体" w:hAnsi="宋体" w:eastAsia="宋体" w:cs="宋体"/>
          <w:sz w:val="24"/>
          <w:szCs w:val="24"/>
        </w:rPr>
      </w:pPr>
    </w:p>
    <w:p w14:paraId="459351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该积分值 \(L(\tau)\) 称为轨迹的 **L 值**，它唯一标识一个同伦类。</w:t>
      </w:r>
    </w:p>
    <w:p w14:paraId="2F8706DF">
      <w:pPr>
        <w:rPr>
          <w:rFonts w:hint="eastAsia" w:ascii="宋体" w:hAnsi="宋体" w:eastAsia="宋体" w:cs="宋体"/>
          <w:sz w:val="24"/>
          <w:szCs w:val="24"/>
        </w:rPr>
      </w:pPr>
    </w:p>
    <w:p w14:paraId="189019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**工程实现模块**：`core/homotopy_invariant.py`</w:t>
      </w:r>
    </w:p>
    <w:p w14:paraId="495BAB9A">
      <w:pPr>
        <w:rPr>
          <w:rFonts w:hint="eastAsia" w:ascii="宋体" w:hAnsi="宋体" w:eastAsia="宋体" w:cs="宋体"/>
          <w:sz w:val="24"/>
          <w:szCs w:val="24"/>
        </w:rPr>
      </w:pPr>
    </w:p>
    <w:p w14:paraId="424A17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**实现步骤**：</w:t>
      </w:r>
    </w:p>
    <w:p w14:paraId="2974AA22">
      <w:pPr>
        <w:rPr>
          <w:rFonts w:hint="eastAsia" w:ascii="宋体" w:hAnsi="宋体" w:eastAsia="宋体" w:cs="宋体"/>
          <w:sz w:val="24"/>
          <w:szCs w:val="24"/>
        </w:rPr>
      </w:pPr>
    </w:p>
    <w:p w14:paraId="750233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**代表点选择**：</w:t>
      </w:r>
    </w:p>
    <w:p w14:paraId="068201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对每个障碍物，计算其包围盒中心或质心，确保该点位于障碍物内部。</w:t>
      </w:r>
    </w:p>
    <w:p w14:paraId="6790F3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仅对“大”障碍物选取代表点，微小障碍物可忽略（否则会产生过多同伦类）。</w:t>
      </w:r>
    </w:p>
    <w:p w14:paraId="6FDB20D2">
      <w:pPr>
        <w:rPr>
          <w:rFonts w:hint="eastAsia" w:ascii="宋体" w:hAnsi="宋体" w:eastAsia="宋体" w:cs="宋体"/>
          <w:sz w:val="24"/>
          <w:szCs w:val="24"/>
        </w:rPr>
      </w:pPr>
    </w:p>
    <w:p w14:paraId="1205B8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**函数 \(f_0(z)\) 的构造**：</w:t>
      </w:r>
    </w:p>
    <w:p w14:paraId="4E2719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选择 \(f_0(z) = (z - BL)^a (z - TR)^b\)，其中 \(BL, TR\) 为环境边界左下和右上角复坐标，\(a+b = N-1\)。</w:t>
      </w:r>
    </w:p>
    <w:p w14:paraId="0590E4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这样可使 \(\mathcal{F}(z)\) 的数值量级适应环境大小，避免数值溢出。</w:t>
      </w:r>
    </w:p>
    <w:p w14:paraId="6482B2E7">
      <w:pPr>
        <w:rPr>
          <w:rFonts w:hint="eastAsia" w:ascii="宋体" w:hAnsi="宋体" w:eastAsia="宋体" w:cs="宋体"/>
          <w:sz w:val="24"/>
          <w:szCs w:val="24"/>
        </w:rPr>
      </w:pPr>
    </w:p>
    <w:p w14:paraId="09DA11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**路径 L 值的数值计算**：</w:t>
      </w:r>
    </w:p>
    <w:p w14:paraId="1412EB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对于离散路径点序列 \(z_0, z_1, \dots, z_M\)，用分段线性近似：</w:t>
      </w:r>
    </w:p>
    <w:p w14:paraId="346CEA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\[</w:t>
      </w:r>
    </w:p>
    <w:p w14:paraId="06949D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L = \sum_{i=0}^{M-1} \int_{z_i}^{z_{i+1}} \mathcal{F}(z) dz</w:t>
      </w:r>
    </w:p>
    <w:p w14:paraId="0733CF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\]</w:t>
      </w:r>
    </w:p>
    <w:p w14:paraId="640FD6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单个线段积分可采用**复对数解析公式**（式 (13) 参考文献 [4]）：</w:t>
      </w:r>
    </w:p>
    <w:p w14:paraId="3DB4D4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\[</w:t>
      </w:r>
    </w:p>
    <w:p w14:paraId="2B3BAD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\int_{z_i}^{z_{i+1}} \frac{A_k}{z - \zeta_k} dz = A_k \left[ \ln(z_{i+1} - \zeta_k) - \ln(z_i - \zeta_k) \right]</w:t>
      </w:r>
    </w:p>
    <w:p w14:paraId="3B7E5D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\]</w:t>
      </w:r>
    </w:p>
    <w:p w14:paraId="397B53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其中复数对数需处理分支切割（branch cut），选择使角度差最小的分支（`k` 值优化）。</w:t>
      </w:r>
    </w:p>
    <w:p w14:paraId="0D10BFAC">
      <w:pPr>
        <w:rPr>
          <w:rFonts w:hint="eastAsia" w:ascii="宋体" w:hAnsi="宋体" w:eastAsia="宋体" w:cs="宋体"/>
          <w:sz w:val="24"/>
          <w:szCs w:val="24"/>
        </w:rPr>
      </w:pPr>
    </w:p>
    <w:p w14:paraId="28E113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**同伦类比较**：</w:t>
      </w:r>
    </w:p>
    <w:p w14:paraId="6BF4A2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由于浮点误差，判断两个 L 值是否相等应使用阈值 `‖L1 - L2‖ &lt; ε_L`。</w:t>
      </w:r>
    </w:p>
    <w:p w14:paraId="338214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阈值需根据环境尺度和代表点数量校准。</w:t>
      </w:r>
    </w:p>
    <w:p w14:paraId="1164744D">
      <w:pPr>
        <w:rPr>
          <w:rFonts w:hint="eastAsia" w:ascii="宋体" w:hAnsi="宋体" w:eastAsia="宋体" w:cs="宋体"/>
          <w:sz w:val="24"/>
          <w:szCs w:val="24"/>
        </w:rPr>
      </w:pPr>
    </w:p>
    <w:p w14:paraId="69FB02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2.3.2 缠绕数评估（Tether-Aware Planning）</w:t>
      </w:r>
    </w:p>
    <w:p w14:paraId="646AF28B">
      <w:pPr>
        <w:rPr>
          <w:rFonts w:hint="eastAsia" w:ascii="宋体" w:hAnsi="宋体" w:eastAsia="宋体" w:cs="宋体"/>
          <w:sz w:val="24"/>
          <w:szCs w:val="24"/>
        </w:rPr>
      </w:pPr>
    </w:p>
    <w:p w14:paraId="44AE89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**理论依据**（参考文献 [5]）：</w:t>
      </w:r>
    </w:p>
    <w:p w14:paraId="7A251AF7">
      <w:pPr>
        <w:rPr>
          <w:rFonts w:hint="eastAsia" w:ascii="宋体" w:hAnsi="宋体" w:eastAsia="宋体" w:cs="宋体"/>
          <w:sz w:val="24"/>
          <w:szCs w:val="24"/>
        </w:rPr>
      </w:pPr>
    </w:p>
    <w:p w14:paraId="559F7A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对于系绳机器人，路径是否会缠绕障碍物可通过**分数缠绕数**评估：</w:t>
      </w:r>
    </w:p>
    <w:p w14:paraId="7348C9E8">
      <w:pPr>
        <w:rPr>
          <w:rFonts w:hint="eastAsia" w:ascii="宋体" w:hAnsi="宋体" w:eastAsia="宋体" w:cs="宋体"/>
          <w:sz w:val="24"/>
          <w:szCs w:val="24"/>
        </w:rPr>
      </w:pPr>
    </w:p>
    <w:p w14:paraId="77D955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\[</w:t>
      </w:r>
    </w:p>
    <w:p w14:paraId="6C3DE8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W(C, o_i) = \frac{1}{2\pi} \int_C \frac{(x - x_{o_i})dy - (y - y_{o_i})dx}{(x - x_{o_i})^2 + (y - y_{o_i})^2}</w:t>
      </w:r>
    </w:p>
    <w:p w14:paraId="09690F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\]</w:t>
      </w:r>
    </w:p>
    <w:p w14:paraId="28964147">
      <w:pPr>
        <w:rPr>
          <w:rFonts w:hint="eastAsia" w:ascii="宋体" w:hAnsi="宋体" w:eastAsia="宋体" w:cs="宋体"/>
          <w:sz w:val="24"/>
          <w:szCs w:val="24"/>
        </w:rPr>
      </w:pPr>
    </w:p>
    <w:p w14:paraId="1E2560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该积分度量了曲线绕点 \(o_i\) 的累计角度。若 \(|W| \ge 1\)，表示完整缠绕一周。</w:t>
      </w:r>
    </w:p>
    <w:p w14:paraId="45CC9E44">
      <w:pPr>
        <w:rPr>
          <w:rFonts w:hint="eastAsia" w:ascii="宋体" w:hAnsi="宋体" w:eastAsia="宋体" w:cs="宋体"/>
          <w:sz w:val="24"/>
          <w:szCs w:val="24"/>
        </w:rPr>
      </w:pPr>
    </w:p>
    <w:p w14:paraId="73C52A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**实现要点**：</w:t>
      </w:r>
    </w:p>
    <w:p w14:paraId="3BF8C4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对于分段线性路径，缠绕数可解析计算为相邻线段方向角变化的累加。</w:t>
      </w:r>
    </w:p>
    <w:p w14:paraId="1E4195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用于拓扑感知后端：评估候选路径是否导致系绳缠绕，若不满足约束则丢弃。</w:t>
      </w:r>
    </w:p>
    <w:p w14:paraId="2AFABBE4">
      <w:pPr>
        <w:rPr>
          <w:rFonts w:hint="eastAsia" w:ascii="宋体" w:hAnsi="宋体" w:eastAsia="宋体" w:cs="宋体"/>
          <w:sz w:val="24"/>
          <w:szCs w:val="24"/>
        </w:rPr>
      </w:pPr>
    </w:p>
    <w:p w14:paraId="0A92BA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C78852B">
      <w:pPr>
        <w:rPr>
          <w:rFonts w:hint="eastAsia" w:ascii="宋体" w:hAnsi="宋体" w:eastAsia="宋体" w:cs="宋体"/>
          <w:sz w:val="24"/>
          <w:szCs w:val="24"/>
        </w:rPr>
      </w:pPr>
    </w:p>
    <w:p w14:paraId="1044DF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2.4 伪三角化与自由空间变形 [参考文献 3]</w:t>
      </w:r>
    </w:p>
    <w:p w14:paraId="71767AAC">
      <w:pPr>
        <w:rPr>
          <w:rFonts w:hint="eastAsia" w:ascii="宋体" w:hAnsi="宋体" w:eastAsia="宋体" w:cs="宋体"/>
          <w:sz w:val="24"/>
          <w:szCs w:val="24"/>
        </w:rPr>
      </w:pPr>
    </w:p>
    <w:p w14:paraId="3D4454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2.4.1 概念简介</w:t>
      </w:r>
    </w:p>
    <w:p w14:paraId="2C3CC955">
      <w:pPr>
        <w:rPr>
          <w:rFonts w:hint="eastAsia" w:ascii="宋体" w:hAnsi="宋体" w:eastAsia="宋体" w:cs="宋体"/>
          <w:sz w:val="24"/>
          <w:szCs w:val="24"/>
        </w:rPr>
      </w:pPr>
    </w:p>
    <w:p w14:paraId="0F5330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伪三角化（Pseudo-Triangulation）是一种将多边形区域（含孔洞）剖分为伪三角形（pseudo-triangle）的分割方法。伪三角形是一个简单多边形，其边界由三个凹链组成。伪三角化的优势在于：</w:t>
      </w:r>
    </w:p>
    <w:p w14:paraId="5EC80C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剖分单元数量远少于传统三角化（仅 \(O(k)\) 个单元，\(k\) 为对象数）。</w:t>
      </w:r>
    </w:p>
    <w:p w14:paraId="34DAD6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当物体移动/变形时，伪三角化的组合结构变化次数更少（对低阶代数运动为近二次）。</w:t>
      </w:r>
    </w:p>
    <w:p w14:paraId="74FE1B9B">
      <w:pPr>
        <w:rPr>
          <w:rFonts w:hint="eastAsia" w:ascii="宋体" w:hAnsi="宋体" w:eastAsia="宋体" w:cs="宋体"/>
          <w:sz w:val="24"/>
          <w:szCs w:val="24"/>
        </w:rPr>
      </w:pPr>
    </w:p>
    <w:p w14:paraId="150D9B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2.4.2 在本项目中的应用</w:t>
      </w:r>
    </w:p>
    <w:p w14:paraId="166D91BE">
      <w:pPr>
        <w:rPr>
          <w:rFonts w:hint="eastAsia" w:ascii="宋体" w:hAnsi="宋体" w:eastAsia="宋体" w:cs="宋体"/>
          <w:sz w:val="24"/>
          <w:szCs w:val="24"/>
        </w:rPr>
      </w:pPr>
    </w:p>
    <w:p w14:paraId="543C35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虽然本项目的核心是 RRT 变体，但伪三角化可用于：</w:t>
      </w:r>
    </w:p>
    <w:p w14:paraId="6A930C0C">
      <w:pPr>
        <w:rPr>
          <w:rFonts w:hint="eastAsia" w:ascii="宋体" w:hAnsi="宋体" w:eastAsia="宋体" w:cs="宋体"/>
          <w:sz w:val="24"/>
          <w:szCs w:val="24"/>
        </w:rPr>
      </w:pPr>
    </w:p>
    <w:p w14:paraId="3C0BC2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**精确碰撞检测的加速结构**：维护自由空间的伪三角化，将碰撞检测转化为“点是否在某个伪三角形内”的查询。</w:t>
      </w:r>
    </w:p>
    <w:p w14:paraId="57E67A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**同伦类可视化和验证**：伪三角化显式表达了自由空间的拓扑结构，可用于验证路径是否属于特定同伦类。</w:t>
      </w:r>
    </w:p>
    <w:p w14:paraId="22123D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**作为未来工作的扩展点**：将 RRT 与伪三角化结合，实现拓扑敏感的采样。</w:t>
      </w:r>
    </w:p>
    <w:p w14:paraId="0AC8E63F">
      <w:pPr>
        <w:rPr>
          <w:rFonts w:hint="eastAsia" w:ascii="宋体" w:hAnsi="宋体" w:eastAsia="宋体" w:cs="宋体"/>
          <w:sz w:val="24"/>
          <w:szCs w:val="24"/>
        </w:rPr>
      </w:pPr>
    </w:p>
    <w:p w14:paraId="279ABD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**实现建议**：</w:t>
      </w:r>
    </w:p>
    <w:p w14:paraId="1C49EF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优先实现 2D 下的贪婪垂直伪三角化（Greedy Vertical Pseudo-Triangulation）。</w:t>
      </w:r>
    </w:p>
    <w:p w14:paraId="14B96C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关键操作：维护反射证书（reflex certificate）和拐角证书（corner certificate），在物体运动时通过翻转（flipping）操作更新剖分。</w:t>
      </w:r>
    </w:p>
    <w:p w14:paraId="72435BF7">
      <w:pPr>
        <w:rPr>
          <w:rFonts w:hint="eastAsia" w:ascii="宋体" w:hAnsi="宋体" w:eastAsia="宋体" w:cs="宋体"/>
          <w:sz w:val="24"/>
          <w:szCs w:val="24"/>
        </w:rPr>
      </w:pPr>
    </w:p>
    <w:p w14:paraId="5E0C45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41AE42A">
      <w:pPr>
        <w:rPr>
          <w:rFonts w:hint="eastAsia" w:ascii="宋体" w:hAnsi="宋体" w:eastAsia="宋体" w:cs="宋体"/>
          <w:sz w:val="24"/>
          <w:szCs w:val="24"/>
        </w:rPr>
      </w:pPr>
    </w:p>
    <w:p w14:paraId="452ADA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第三部分：基类接口与算法框架规范</w:t>
      </w:r>
    </w:p>
    <w:p w14:paraId="27391C0F">
      <w:pPr>
        <w:rPr>
          <w:rFonts w:hint="eastAsia" w:ascii="宋体" w:hAnsi="宋体" w:eastAsia="宋体" w:cs="宋体"/>
          <w:sz w:val="24"/>
          <w:szCs w:val="24"/>
        </w:rPr>
      </w:pPr>
    </w:p>
    <w:p w14:paraId="74544B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3.1 规划器基类设计（`algorithms/base_planner.py`）</w:t>
      </w:r>
    </w:p>
    <w:p w14:paraId="54E4435B">
      <w:pPr>
        <w:rPr>
          <w:rFonts w:hint="eastAsia" w:ascii="宋体" w:hAnsi="宋体" w:eastAsia="宋体" w:cs="宋体"/>
          <w:sz w:val="24"/>
          <w:szCs w:val="24"/>
        </w:rPr>
      </w:pPr>
    </w:p>
    <w:p w14:paraId="13E892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所有规划器必须继承自 `BasePlanner`，以确保 Benchmark 主程序可以无差别调用。基类应包含以下抽象方法和钩子：</w:t>
      </w:r>
    </w:p>
    <w:p w14:paraId="66C72DB4">
      <w:pPr>
        <w:rPr>
          <w:rFonts w:hint="eastAsia" w:ascii="宋体" w:hAnsi="宋体" w:eastAsia="宋体" w:cs="宋体"/>
          <w:sz w:val="24"/>
          <w:szCs w:val="24"/>
        </w:rPr>
      </w:pPr>
    </w:p>
    <w:p w14:paraId="633E08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方法名 | 职责 | 与论文概念的关联 |</w:t>
      </w:r>
    </w:p>
    <w:p w14:paraId="3FA4C8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|-------|------|----------------|</w:t>
      </w:r>
    </w:p>
    <w:p w14:paraId="460EF5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`plan()` | 主规划循环，返回成功标志和路径 | 核心算法入口 |</w:t>
      </w:r>
    </w:p>
    <w:p w14:paraId="441BBB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`sample()` | 生成一个构型空间采样点 | 可重写为桥接采样、高斯采样等 |</w:t>
      </w:r>
    </w:p>
    <w:p w14:paraId="384279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`steer(q_near, q_rand)` | 从 `q_near` 向 `q_rand` 前进一个步长 | 可后接流形投影 |</w:t>
      </w:r>
    </w:p>
    <w:p w14:paraId="5AC7A7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`is_collision_free(q1, q2, alpha)` | 线段碰撞检测，支持 α-变形环境查询 | CCI 框架必需 |</w:t>
      </w:r>
    </w:p>
    <w:p w14:paraId="24433B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`update_env_alpha(alpha)` | 更新当前同伦参数 α，触发环境变形 | CCI 核心接口 |</w:t>
      </w:r>
    </w:p>
    <w:p w14:paraId="1FFA2E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`apply_manifold_constraint(q)` | 将构型投影到隐式约束流形上 | 任务空间约束处理 |</w:t>
      </w:r>
    </w:p>
    <w:p w14:paraId="46F468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`get_path_L_value(path)` | 计算路径的 L 值（同伦类标识） | 用于同伦约束验证 |</w:t>
      </w:r>
    </w:p>
    <w:p w14:paraId="242EF483">
      <w:pPr>
        <w:rPr>
          <w:rFonts w:hint="eastAsia" w:ascii="宋体" w:hAnsi="宋体" w:eastAsia="宋体" w:cs="宋体"/>
          <w:sz w:val="24"/>
          <w:szCs w:val="24"/>
        </w:rPr>
      </w:pPr>
    </w:p>
    <w:p w14:paraId="14A6E6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**性能监控钩子**：</w:t>
      </w:r>
    </w:p>
    <w:p w14:paraId="63F803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`logger.record_collision_check()`：每次碰撞检测调用时计数。</w:t>
      </w:r>
    </w:p>
    <w:p w14:paraId="644218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`logger.record_iteration_time(t)`：记录单次迭代耗时。</w:t>
      </w:r>
    </w:p>
    <w:p w14:paraId="79F575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`logger.record_constraint_violation(error)`：记录约束违反量（如流形投影残差）。</w:t>
      </w:r>
    </w:p>
    <w:p w14:paraId="7D9EF47D">
      <w:pPr>
        <w:rPr>
          <w:rFonts w:hint="eastAsia" w:ascii="宋体" w:hAnsi="宋体" w:eastAsia="宋体" w:cs="宋体"/>
          <w:sz w:val="24"/>
          <w:szCs w:val="24"/>
        </w:rPr>
      </w:pPr>
    </w:p>
    <w:p w14:paraId="2901B3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3.2 改进算法（CCI-Bridge RRT*）的核心流程</w:t>
      </w:r>
    </w:p>
    <w:p w14:paraId="5DABBFF3">
      <w:pPr>
        <w:rPr>
          <w:rFonts w:hint="eastAsia" w:ascii="宋体" w:hAnsi="宋体" w:eastAsia="宋体" w:cs="宋体"/>
          <w:sz w:val="24"/>
          <w:szCs w:val="24"/>
        </w:rPr>
      </w:pPr>
    </w:p>
    <w:p w14:paraId="44E6EC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**模块**：`algorithms/cci_bridge_rrt.py`</w:t>
      </w:r>
    </w:p>
    <w:p w14:paraId="14374741">
      <w:pPr>
        <w:rPr>
          <w:rFonts w:hint="eastAsia" w:ascii="宋体" w:hAnsi="宋体" w:eastAsia="宋体" w:cs="宋体"/>
          <w:sz w:val="24"/>
          <w:szCs w:val="24"/>
        </w:rPr>
      </w:pPr>
    </w:p>
    <w:p w14:paraId="522666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**算法逻辑概述**（伪代码级描述）：</w:t>
      </w:r>
    </w:p>
    <w:p w14:paraId="76DBB046">
      <w:pPr>
        <w:rPr>
          <w:rFonts w:hint="eastAsia" w:ascii="宋体" w:hAnsi="宋体" w:eastAsia="宋体" w:cs="宋体"/>
          <w:sz w:val="24"/>
          <w:szCs w:val="24"/>
        </w:rPr>
      </w:pPr>
    </w:p>
    <w:p w14:paraId="1DBFD1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```</w:t>
      </w:r>
    </w:p>
    <w:p w14:paraId="1D7665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初始化:</w:t>
      </w:r>
    </w:p>
    <w:p w14:paraId="49D72D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环境凸分解，生成叶子集序列和初始对象集</w:t>
      </w:r>
    </w:p>
    <w:p w14:paraId="1F1429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设置 α = 0，环境变形至初始状态</w:t>
      </w:r>
    </w:p>
    <w:p w14:paraId="13775B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调用改进桥接采样生成桥接点集合 C</w:t>
      </w:r>
    </w:p>
    <w:p w14:paraId="2A2656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初始化树 T，插入起点</w:t>
      </w:r>
    </w:p>
    <w:p w14:paraId="4CC94B84">
      <w:pPr>
        <w:rPr>
          <w:rFonts w:hint="eastAsia" w:ascii="宋体" w:hAnsi="宋体" w:eastAsia="宋体" w:cs="宋体"/>
          <w:sz w:val="24"/>
          <w:szCs w:val="24"/>
        </w:rPr>
      </w:pPr>
    </w:p>
    <w:p w14:paraId="0A4409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主循环（直到达到最大迭代或找到路径）:</w:t>
      </w:r>
    </w:p>
    <w:p w14:paraId="501C5E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a. 按当前 α 值采样: </w:t>
      </w:r>
    </w:p>
    <w:p w14:paraId="68B8B7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- 以概率 p_bridge 从 C 中选取点</w:t>
      </w:r>
    </w:p>
    <w:p w14:paraId="4F900F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- 以概率 p_goal 返回目标点</w:t>
      </w:r>
    </w:p>
    <w:p w14:paraId="69D63C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- 否则均匀采样</w:t>
      </w:r>
    </w:p>
    <w:p w14:paraId="1393B6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b. 在 T 中找到最近节点 q_near</w:t>
      </w:r>
    </w:p>
    <w:p w14:paraId="101438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c. steer 生成 q_new</w:t>
      </w:r>
    </w:p>
    <w:p w14:paraId="454327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d. 若存在流形约束，调用 apply_manifold_constraint 投影</w:t>
      </w:r>
    </w:p>
    <w:p w14:paraId="0A3279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e. 若投影失败，跳过本次扩展</w:t>
      </w:r>
    </w:p>
    <w:p w14:paraId="0A2942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f. 碰撞检测（使用当前 α 环境）: </w:t>
      </w:r>
    </w:p>
    <w:p w14:paraId="13E435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- 若碰撞，可触发局部桥接搜索（bridge_point_search）</w:t>
      </w:r>
    </w:p>
    <w:p w14:paraId="02FF03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g. 若无碰撞，将 q_new 插入树中，执行 RRT* 的重连优化</w:t>
      </w:r>
    </w:p>
    <w:p w14:paraId="4B247C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h. 检查是否到达目标区域</w:t>
      </w:r>
    </w:p>
    <w:p w14:paraId="5C077C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i. 根据迭代进度更新 α 值（按 α 演化表）</w:t>
      </w:r>
    </w:p>
    <w:p w14:paraId="701551FE">
      <w:pPr>
        <w:rPr>
          <w:rFonts w:hint="eastAsia" w:ascii="宋体" w:hAnsi="宋体" w:eastAsia="宋体" w:cs="宋体"/>
          <w:sz w:val="24"/>
          <w:szCs w:val="24"/>
        </w:rPr>
      </w:pPr>
    </w:p>
    <w:p w14:paraId="040265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若找到路径，计算路径 L 值，可选进行同伦类验证</w:t>
      </w:r>
    </w:p>
    <w:p w14:paraId="3C4BA7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返回路径</w:t>
      </w:r>
    </w:p>
    <w:p w14:paraId="5388D7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```</w:t>
      </w:r>
    </w:p>
    <w:p w14:paraId="35E0DC07">
      <w:pPr>
        <w:rPr>
          <w:rFonts w:hint="eastAsia" w:ascii="宋体" w:hAnsi="宋体" w:eastAsia="宋体" w:cs="宋体"/>
          <w:sz w:val="24"/>
          <w:szCs w:val="24"/>
        </w:rPr>
      </w:pPr>
    </w:p>
    <w:p w14:paraId="4380F8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**α 演化策略**：</w:t>
      </w:r>
    </w:p>
    <w:p w14:paraId="6CB8CC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可在配置文件中定义 `alpha_schedule`，例如：</w:t>
      </w:r>
    </w:p>
    <w:p w14:paraId="135BB1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```yaml</w:t>
      </w:r>
    </w:p>
    <w:p w14:paraId="598356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alpha_schedule:</w:t>
      </w:r>
    </w:p>
    <w:p w14:paraId="4C499C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- [0.0, 0.0]      # 迭代进度 0% 时 α=0</w:t>
      </w:r>
    </w:p>
    <w:p w14:paraId="566A85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- [0.3, 0.2]      # 进度 30% 时 α=0.2</w:t>
      </w:r>
    </w:p>
    <w:p w14:paraId="198242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- [0.7, 0.6]</w:t>
      </w:r>
    </w:p>
    <w:p w14:paraId="4D1196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- [1.0, 1.0]</w:t>
      </w:r>
    </w:p>
    <w:p w14:paraId="772334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```</w:t>
      </w:r>
    </w:p>
    <w:p w14:paraId="1D7CC1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或者在首次找到可行路径后，逐步将 α 增至 1 并重新优化路径。</w:t>
      </w:r>
    </w:p>
    <w:p w14:paraId="4060C3BA">
      <w:pPr>
        <w:rPr>
          <w:rFonts w:hint="eastAsia" w:ascii="宋体" w:hAnsi="宋体" w:eastAsia="宋体" w:cs="宋体"/>
          <w:sz w:val="24"/>
          <w:szCs w:val="24"/>
        </w:rPr>
      </w:pPr>
    </w:p>
    <w:p w14:paraId="5D541C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08E2318">
      <w:pPr>
        <w:rPr>
          <w:rFonts w:hint="eastAsia" w:ascii="宋体" w:hAnsi="宋体" w:eastAsia="宋体" w:cs="宋体"/>
          <w:sz w:val="24"/>
          <w:szCs w:val="24"/>
        </w:rPr>
      </w:pPr>
    </w:p>
    <w:p w14:paraId="7C70FE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第四部分：环境建模与碰撞检测</w:t>
      </w:r>
    </w:p>
    <w:p w14:paraId="4F8D9368">
      <w:pPr>
        <w:rPr>
          <w:rFonts w:hint="eastAsia" w:ascii="宋体" w:hAnsi="宋体" w:eastAsia="宋体" w:cs="宋体"/>
          <w:sz w:val="24"/>
          <w:szCs w:val="24"/>
        </w:rPr>
      </w:pPr>
    </w:p>
    <w:p w14:paraId="0B3709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4.1 障碍物几何表示与变形接口</w:t>
      </w:r>
    </w:p>
    <w:p w14:paraId="2EA2E65D">
      <w:pPr>
        <w:rPr>
          <w:rFonts w:hint="eastAsia" w:ascii="宋体" w:hAnsi="宋体" w:eastAsia="宋体" w:cs="宋体"/>
          <w:sz w:val="24"/>
          <w:szCs w:val="24"/>
        </w:rPr>
      </w:pPr>
    </w:p>
    <w:p w14:paraId="0147D2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**模块**：`env/obstacles.py`</w:t>
      </w:r>
    </w:p>
    <w:p w14:paraId="67F4501D">
      <w:pPr>
        <w:rPr>
          <w:rFonts w:hint="eastAsia" w:ascii="宋体" w:hAnsi="宋体" w:eastAsia="宋体" w:cs="宋体"/>
          <w:sz w:val="24"/>
          <w:szCs w:val="24"/>
        </w:rPr>
      </w:pPr>
    </w:p>
    <w:p w14:paraId="2105F9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每个障碍物对象需实现：</w:t>
      </w:r>
    </w:p>
    <w:p w14:paraId="062444A8">
      <w:pPr>
        <w:rPr>
          <w:rFonts w:hint="eastAsia" w:ascii="宋体" w:hAnsi="宋体" w:eastAsia="宋体" w:cs="宋体"/>
          <w:sz w:val="24"/>
          <w:szCs w:val="24"/>
        </w:rPr>
      </w:pPr>
    </w:p>
    <w:p w14:paraId="16FB4C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方法 | 功能 |</w:t>
      </w:r>
    </w:p>
    <w:p w14:paraId="560935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|------|------|</w:t>
      </w:r>
    </w:p>
    <w:p w14:paraId="52F148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`get_sdf(point)` | 返回点到障碍物表面的有符号距离（内部为负） |</w:t>
      </w:r>
    </w:p>
    <w:p w14:paraId="21F795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`is_inside(point)` | 判断点是否在障碍物内部 |</w:t>
      </w:r>
    </w:p>
    <w:p w14:paraId="1A16F1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`get_bounding_box()` | 返回轴对齐包围盒 |</w:t>
      </w:r>
    </w:p>
    <w:p w14:paraId="52996C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`get_convex_decomposition()` | 返回该障碍物的凸分解结果（若为非凸） |</w:t>
      </w:r>
    </w:p>
    <w:p w14:paraId="7DC6766C">
      <w:pPr>
        <w:rPr>
          <w:rFonts w:hint="eastAsia" w:ascii="宋体" w:hAnsi="宋体" w:eastAsia="宋体" w:cs="宋体"/>
          <w:sz w:val="24"/>
          <w:szCs w:val="24"/>
        </w:rPr>
      </w:pPr>
    </w:p>
    <w:p w14:paraId="551574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**变形接口 `morph_obstacles(alpha)`**：</w:t>
      </w:r>
    </w:p>
    <w:p w14:paraId="3546B5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该方法不直接修改障碍物几何，而是更新环境中的一个全局 `alpha` 状态。</w:t>
      </w:r>
    </w:p>
    <w:p w14:paraId="317200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碰撞检测模块在查询时会根据当前 `alpha` 和叶子集插值关系计算实际 SDF。</w:t>
      </w:r>
    </w:p>
    <w:p w14:paraId="6E5835EF">
      <w:pPr>
        <w:rPr>
          <w:rFonts w:hint="eastAsia" w:ascii="宋体" w:hAnsi="宋体" w:eastAsia="宋体" w:cs="宋体"/>
          <w:sz w:val="24"/>
          <w:szCs w:val="24"/>
        </w:rPr>
      </w:pPr>
    </w:p>
    <w:p w14:paraId="7CCC13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4.2 GPU 加速碰撞检测</w:t>
      </w:r>
    </w:p>
    <w:p w14:paraId="0398AC8F">
      <w:pPr>
        <w:rPr>
          <w:rFonts w:hint="eastAsia" w:ascii="宋体" w:hAnsi="宋体" w:eastAsia="宋体" w:cs="宋体"/>
          <w:sz w:val="24"/>
          <w:szCs w:val="24"/>
        </w:rPr>
      </w:pPr>
    </w:p>
    <w:p w14:paraId="1C3E9F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**模块**：`core/collision_gpu.py`</w:t>
      </w:r>
    </w:p>
    <w:p w14:paraId="19030C4C">
      <w:pPr>
        <w:rPr>
          <w:rFonts w:hint="eastAsia" w:ascii="宋体" w:hAnsi="宋体" w:eastAsia="宋体" w:cs="宋体"/>
          <w:sz w:val="24"/>
          <w:szCs w:val="24"/>
        </w:rPr>
      </w:pPr>
    </w:p>
    <w:p w14:paraId="330DC3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**设计思路**：</w:t>
      </w:r>
    </w:p>
    <w:p w14:paraId="6D3AD0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利用 CuPy 将多条线段（批量扩展操作）的碰撞检测并行化。</w:t>
      </w:r>
    </w:p>
    <w:p w14:paraId="7BEC9E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实现一个 CUDA Kernel 或 CuPy 向量化操作，同时计算多个采样点相对于插值环境的 SDF。</w:t>
      </w:r>
    </w:p>
    <w:p w14:paraId="178D4F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碰撞条件：沿线段的任意点 SDF &lt; 安全距离阈值。</w:t>
      </w:r>
    </w:p>
    <w:p w14:paraId="0973B3A2">
      <w:pPr>
        <w:rPr>
          <w:rFonts w:hint="eastAsia" w:ascii="宋体" w:hAnsi="宋体" w:eastAsia="宋体" w:cs="宋体"/>
          <w:sz w:val="24"/>
          <w:szCs w:val="24"/>
        </w:rPr>
      </w:pPr>
    </w:p>
    <w:p w14:paraId="09200B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**接口**：</w:t>
      </w:r>
    </w:p>
    <w:p w14:paraId="4F1B3C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`check_paths_collision(paths_array, alpha)`：批量输入路径（shape: [B, 2, D]），返回布尔数组。</w:t>
      </w:r>
    </w:p>
    <w:p w14:paraId="0AD8DAED">
      <w:pPr>
        <w:rPr>
          <w:rFonts w:hint="eastAsia" w:ascii="宋体" w:hAnsi="宋体" w:eastAsia="宋体" w:cs="宋体"/>
          <w:sz w:val="24"/>
          <w:szCs w:val="24"/>
        </w:rPr>
      </w:pPr>
    </w:p>
    <w:p w14:paraId="4DD697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D76AF2A">
      <w:pPr>
        <w:rPr>
          <w:rFonts w:hint="eastAsia" w:ascii="宋体" w:hAnsi="宋体" w:eastAsia="宋体" w:cs="宋体"/>
          <w:sz w:val="24"/>
          <w:szCs w:val="24"/>
        </w:rPr>
      </w:pPr>
    </w:p>
    <w:p w14:paraId="022900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第五部分：实验与评估</w:t>
      </w:r>
    </w:p>
    <w:p w14:paraId="7F1C90DB">
      <w:pPr>
        <w:rPr>
          <w:rFonts w:hint="eastAsia" w:ascii="宋体" w:hAnsi="宋体" w:eastAsia="宋体" w:cs="宋体"/>
          <w:sz w:val="24"/>
          <w:szCs w:val="24"/>
        </w:rPr>
      </w:pPr>
    </w:p>
    <w:p w14:paraId="645064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5.1 Benchmark 主程序（`main_benchmark.py`）</w:t>
      </w:r>
    </w:p>
    <w:p w14:paraId="0DFB8F37">
      <w:pPr>
        <w:rPr>
          <w:rFonts w:hint="eastAsia" w:ascii="宋体" w:hAnsi="宋体" w:eastAsia="宋体" w:cs="宋体"/>
          <w:sz w:val="24"/>
          <w:szCs w:val="24"/>
        </w:rPr>
      </w:pPr>
    </w:p>
    <w:p w14:paraId="250F46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功能：</w:t>
      </w:r>
    </w:p>
    <w:p w14:paraId="7B8FDA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读取 `config.yaml` 配置。</w:t>
      </w:r>
    </w:p>
    <w:p w14:paraId="05646D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循环遍历测试场景（2D 迷宫、3D 孔洞、机械臂作业）。</w:t>
      </w:r>
    </w:p>
    <w:p w14:paraId="480423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对每个场景，依次运行所有已注册的规划器（RRT、RRT*、RRT-Connect、Informed-RRT、CCI-Bridge RRT）。</w:t>
      </w:r>
    </w:p>
    <w:p w14:paraId="386969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记录每次运行的：</w:t>
      </w:r>
    </w:p>
    <w:p w14:paraId="5A1001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成功/失败</w:t>
      </w:r>
    </w:p>
    <w:p w14:paraId="0AF248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规划时间</w:t>
      </w:r>
    </w:p>
    <w:p w14:paraId="5932A3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路径长度</w:t>
      </w:r>
    </w:p>
    <w:p w14:paraId="599EA4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碰撞检测调用次数</w:t>
      </w:r>
    </w:p>
    <w:p w14:paraId="1030DD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同伦类 L 值（可选）</w:t>
      </w:r>
    </w:p>
    <w:p w14:paraId="203C29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将结果写入 `results/logs/` 下的 CSV 文件，并生成对比图表。</w:t>
      </w:r>
    </w:p>
    <w:p w14:paraId="02F639B4">
      <w:pPr>
        <w:rPr>
          <w:rFonts w:hint="eastAsia" w:ascii="宋体" w:hAnsi="宋体" w:eastAsia="宋体" w:cs="宋体"/>
          <w:sz w:val="24"/>
          <w:szCs w:val="24"/>
        </w:rPr>
      </w:pPr>
    </w:p>
    <w:p w14:paraId="47F8C7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5.2 评估指标</w:t>
      </w:r>
    </w:p>
    <w:p w14:paraId="0C4F7DCE">
      <w:pPr>
        <w:rPr>
          <w:rFonts w:hint="eastAsia" w:ascii="宋体" w:hAnsi="宋体" w:eastAsia="宋体" w:cs="宋体"/>
          <w:sz w:val="24"/>
          <w:szCs w:val="24"/>
        </w:rPr>
      </w:pPr>
    </w:p>
    <w:p w14:paraId="2A5883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指标 | 含义 | 来源论文 |</w:t>
      </w:r>
    </w:p>
    <w:p w14:paraId="4F600F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|------|------|---------|</w:t>
      </w:r>
    </w:p>
    <w:p w14:paraId="20643C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成功率 (Success Rate) | 在规定时间内找到可行路径的比例 | [1][2] |</w:t>
      </w:r>
    </w:p>
    <w:p w14:paraId="7AAD49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规划时间 (Planning Time) | 从调用 `plan()` 到返回结果的时间 | 通用 |</w:t>
      </w:r>
    </w:p>
    <w:p w14:paraId="7E6016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路径长度 (Path Length) | 最终路径的欧氏长度或配置空间长度 | 通用 |</w:t>
      </w:r>
    </w:p>
    <w:p w14:paraId="6F4775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碰撞检测次数 | 性能分析指标 | 通用 |</w:t>
      </w:r>
    </w:p>
    <w:p w14:paraId="713584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约束违反残差 | 流形投影后的平均误差 | [1] |</w:t>
      </w:r>
    </w:p>
    <w:p w14:paraId="1901A9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缠绕数 | 用于系绳场景的拓扑安全性评估 | [5] |</w:t>
      </w:r>
    </w:p>
    <w:p w14:paraId="5E8CD7CD">
      <w:pPr>
        <w:rPr>
          <w:rFonts w:hint="eastAsia" w:ascii="宋体" w:hAnsi="宋体" w:eastAsia="宋体" w:cs="宋体"/>
          <w:sz w:val="24"/>
          <w:szCs w:val="24"/>
        </w:rPr>
      </w:pPr>
    </w:p>
    <w:p w14:paraId="747B08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3346B1A">
      <w:pPr>
        <w:rPr>
          <w:rFonts w:hint="eastAsia" w:ascii="宋体" w:hAnsi="宋体" w:eastAsia="宋体" w:cs="宋体"/>
          <w:sz w:val="24"/>
          <w:szCs w:val="24"/>
        </w:rPr>
      </w:pPr>
    </w:p>
    <w:p w14:paraId="6E76B2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第六部分：配置文件示例（`config.yaml`）</w:t>
      </w:r>
    </w:p>
    <w:p w14:paraId="41731D69">
      <w:pPr>
        <w:rPr>
          <w:rFonts w:hint="eastAsia" w:ascii="宋体" w:hAnsi="宋体" w:eastAsia="宋体" w:cs="宋体"/>
          <w:sz w:val="24"/>
          <w:szCs w:val="24"/>
        </w:rPr>
      </w:pPr>
    </w:p>
    <w:p w14:paraId="51EE79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```yaml</w:t>
      </w:r>
    </w:p>
    <w:p w14:paraId="6483B5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全局规划参数</w:t>
      </w:r>
    </w:p>
    <w:p w14:paraId="48CE20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planner:</w:t>
      </w:r>
    </w:p>
    <w:p w14:paraId="60DC92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step_size: 0.05</w:t>
      </w:r>
    </w:p>
    <w:p w14:paraId="32D2A6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max_iterations: 10000</w:t>
      </w:r>
    </w:p>
    <w:p w14:paraId="4D5BE4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goal_sample_rate: 0.05</w:t>
      </w:r>
    </w:p>
    <w:p w14:paraId="37BCBB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bridge_sample_rate: 0.2        # 桥接采样概率</w:t>
      </w:r>
    </w:p>
    <w:p w14:paraId="330C1C05">
      <w:pPr>
        <w:rPr>
          <w:rFonts w:hint="eastAsia" w:ascii="宋体" w:hAnsi="宋体" w:eastAsia="宋体" w:cs="宋体"/>
          <w:sz w:val="24"/>
          <w:szCs w:val="24"/>
        </w:rPr>
      </w:pPr>
    </w:p>
    <w:p w14:paraId="77CA9E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CCI 参数</w:t>
      </w:r>
    </w:p>
    <w:p w14:paraId="17A0A6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cci:</w:t>
      </w:r>
    </w:p>
    <w:p w14:paraId="397F40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enable: true</w:t>
      </w:r>
    </w:p>
    <w:p w14:paraId="56E95A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eta: 40.0                      # 塑形函数参数</w:t>
      </w:r>
    </w:p>
    <w:p w14:paraId="72AD10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delta_alpha: 0.05              # α 递增步长</w:t>
      </w:r>
    </w:p>
    <w:p w14:paraId="69B0D2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alpha_schedule:                # 按迭代进度映射 α 值</w:t>
      </w:r>
    </w:p>
    <w:p w14:paraId="2FCCAC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- [0.0, 0.0]</w:t>
      </w:r>
    </w:p>
    <w:p w14:paraId="7400C0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- [0.5, 0.3]</w:t>
      </w:r>
    </w:p>
    <w:p w14:paraId="03A0CD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- [1.0, 1.0]</w:t>
      </w:r>
    </w:p>
    <w:p w14:paraId="7039F0AF">
      <w:pPr>
        <w:rPr>
          <w:rFonts w:hint="eastAsia" w:ascii="宋体" w:hAnsi="宋体" w:eastAsia="宋体" w:cs="宋体"/>
          <w:sz w:val="24"/>
          <w:szCs w:val="24"/>
        </w:rPr>
      </w:pPr>
    </w:p>
    <w:p w14:paraId="123B24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桥接采样参数</w:t>
      </w:r>
    </w:p>
    <w:p w14:paraId="1C0876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bridge:</w:t>
      </w:r>
    </w:p>
    <w:p w14:paraId="38C796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enable: true</w:t>
      </w:r>
    </w:p>
    <w:p w14:paraId="7576BF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num_samples: 500               # 采样次数 N</w:t>
      </w:r>
    </w:p>
    <w:p w14:paraId="13132E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perturbation_delta: 0.5        # 扰动距离 δ</w:t>
      </w:r>
    </w:p>
    <w:p w14:paraId="135236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dbscan_eps: 0.3</w:t>
      </w:r>
    </w:p>
    <w:p w14:paraId="7382E3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dbscan_min_pts: 4</w:t>
      </w:r>
    </w:p>
    <w:p w14:paraId="6030F76D">
      <w:pPr>
        <w:rPr>
          <w:rFonts w:hint="eastAsia" w:ascii="宋体" w:hAnsi="宋体" w:eastAsia="宋体" w:cs="宋体"/>
          <w:sz w:val="24"/>
          <w:szCs w:val="24"/>
        </w:rPr>
      </w:pPr>
    </w:p>
    <w:p w14:paraId="06C175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流形约束参数</w:t>
      </w:r>
    </w:p>
    <w:p w14:paraId="564979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manifold:</w:t>
      </w:r>
    </w:p>
    <w:p w14:paraId="6366D3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enable: false                  # 是否启用任务空间约束</w:t>
      </w:r>
    </w:p>
    <w:p w14:paraId="60C9F7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max_projection_iters: 10</w:t>
      </w:r>
    </w:p>
    <w:p w14:paraId="7781AD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projection_tolerance: 0.001</w:t>
      </w:r>
    </w:p>
    <w:p w14:paraId="5D9134E7">
      <w:pPr>
        <w:rPr>
          <w:rFonts w:hint="eastAsia" w:ascii="宋体" w:hAnsi="宋体" w:eastAsia="宋体" w:cs="宋体"/>
          <w:sz w:val="24"/>
          <w:szCs w:val="24"/>
        </w:rPr>
      </w:pPr>
    </w:p>
    <w:p w14:paraId="2F9CD5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GPU 加速</w:t>
      </w:r>
    </w:p>
    <w:p w14:paraId="09E384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gpu:</w:t>
      </w:r>
    </w:p>
    <w:p w14:paraId="61CE79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enable: true</w:t>
      </w:r>
    </w:p>
    <w:p w14:paraId="20846B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batch_size: 1024</w:t>
      </w:r>
    </w:p>
    <w:p w14:paraId="087D4EF6">
      <w:pPr>
        <w:rPr>
          <w:rFonts w:hint="eastAsia" w:ascii="宋体" w:hAnsi="宋体" w:eastAsia="宋体" w:cs="宋体"/>
          <w:sz w:val="24"/>
          <w:szCs w:val="24"/>
        </w:rPr>
      </w:pPr>
    </w:p>
    <w:p w14:paraId="7EBB50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实验场景</w:t>
      </w:r>
    </w:p>
    <w:p w14:paraId="2C7DE9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scenarios:</w:t>
      </w:r>
    </w:p>
    <w:p w14:paraId="2B79A0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- name: "2D_Maze_1"</w:t>
      </w:r>
    </w:p>
    <w:p w14:paraId="38A8C0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type: "2d"</w:t>
      </w:r>
    </w:p>
    <w:p w14:paraId="2EC969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map_file: "maps/maze_1.txt"</w:t>
      </w:r>
    </w:p>
    <w:p w14:paraId="4D95A5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- name: "3D_Double_Hole"</w:t>
      </w:r>
    </w:p>
    <w:p w14:paraId="2E95DA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type: "3d"</w:t>
      </w:r>
    </w:p>
    <w:p w14:paraId="2519D6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map_file: "maps/double_hole.vox"</w:t>
      </w:r>
    </w:p>
    <w:p w14:paraId="677D3F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- name: "Steam_Generator"</w:t>
      </w:r>
    </w:p>
    <w:p w14:paraId="105FCB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type: "manipulator"</w:t>
      </w:r>
    </w:p>
    <w:p w14:paraId="44BC76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robot_model: "urdf/steam_robot.urdf"</w:t>
      </w:r>
    </w:p>
    <w:p w14:paraId="2B088E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```</w:t>
      </w:r>
    </w:p>
    <w:p w14:paraId="13767E15">
      <w:pPr>
        <w:rPr>
          <w:rFonts w:hint="eastAsia" w:ascii="宋体" w:hAnsi="宋体" w:eastAsia="宋体" w:cs="宋体"/>
          <w:sz w:val="24"/>
          <w:szCs w:val="24"/>
        </w:rPr>
      </w:pPr>
    </w:p>
    <w:p w14:paraId="3A9A56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C66494E">
      <w:pPr>
        <w:rPr>
          <w:rFonts w:hint="eastAsia" w:ascii="宋体" w:hAnsi="宋体" w:eastAsia="宋体" w:cs="宋体"/>
          <w:sz w:val="24"/>
          <w:szCs w:val="24"/>
        </w:rPr>
      </w:pPr>
    </w:p>
    <w:p w14:paraId="10FD2B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总结：各论文核心概念与模块映射</w:t>
      </w:r>
    </w:p>
    <w:p w14:paraId="31B7351C">
      <w:pPr>
        <w:rPr>
          <w:rFonts w:hint="eastAsia" w:ascii="宋体" w:hAnsi="宋体" w:eastAsia="宋体" w:cs="宋体"/>
          <w:sz w:val="24"/>
          <w:szCs w:val="24"/>
        </w:rPr>
      </w:pPr>
    </w:p>
    <w:p w14:paraId="461683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论文 | 核心概念 | 对应模块 | 实现优先级 |</w:t>
      </w:r>
    </w:p>
    <w:p w14:paraId="15A13F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|------|---------|---------|-----------|</w:t>
      </w:r>
    </w:p>
    <w:p w14:paraId="3F132E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[1] 2410.20697 | 碰撞约束插值 (CCI)、SDF 插值、凸分解、叶子集序列 | `core/sdf_interpolator.py`, `env/convex_decomp.py` | **高** |</w:t>
      </w:r>
    </w:p>
    <w:p w14:paraId="6359B3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[2] sensors-26-01582 | 改进桥接采样（正交扰动 + DBSCAN） | `core/bridge_sampler.py` | **高** |</w:t>
      </w:r>
    </w:p>
    <w:p w14:paraId="075B0D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[4] planwithhomotopyconstraints | 同伦类 L 值表征 | `core/homotopy_invariant.py` | 中（用于验证） |</w:t>
      </w:r>
    </w:p>
    <w:p w14:paraId="3A5DA0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[5] 2603.26696 | 缠绕数评估、拓扑感知后端 | `core/homotopy_invariant.py` | 低（可选扩展） |</w:t>
      </w:r>
    </w:p>
    <w:p w14:paraId="641D8B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[3] kinetic-triang | 伪三角化自由空间剖分 | 暂不实现，留作未来扩展 | 低 |</w:t>
      </w:r>
    </w:p>
    <w:p w14:paraId="2B31252E">
      <w:pPr>
        <w:rPr>
          <w:rFonts w:hint="eastAsia" w:ascii="宋体" w:hAnsi="宋体" w:eastAsia="宋体" w:cs="宋体"/>
          <w:sz w:val="24"/>
          <w:szCs w:val="24"/>
        </w:rPr>
      </w:pPr>
    </w:p>
    <w:p w14:paraId="504CB2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请严格按照此指南进行框架搭建，确保每个模块的接口清晰、功能单一，并预留充分的扩展点。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B6F3B"/>
    <w:rsid w:val="01C76A3D"/>
    <w:rsid w:val="0FE1016E"/>
    <w:rsid w:val="0FEE6C46"/>
    <w:rsid w:val="12ED787F"/>
    <w:rsid w:val="19D02E0B"/>
    <w:rsid w:val="1E5754CC"/>
    <w:rsid w:val="248B0DAC"/>
    <w:rsid w:val="27B66A5B"/>
    <w:rsid w:val="2AF57E6B"/>
    <w:rsid w:val="339B6F3B"/>
    <w:rsid w:val="35B47327"/>
    <w:rsid w:val="420F491F"/>
    <w:rsid w:val="434B5EF3"/>
    <w:rsid w:val="43544E16"/>
    <w:rsid w:val="48F851C5"/>
    <w:rsid w:val="4D6E123F"/>
    <w:rsid w:val="4F1B6034"/>
    <w:rsid w:val="51D173C1"/>
    <w:rsid w:val="51FD1A21"/>
    <w:rsid w:val="57096DD9"/>
    <w:rsid w:val="575E5175"/>
    <w:rsid w:val="63AB7F6F"/>
    <w:rsid w:val="69F07A39"/>
    <w:rsid w:val="76A32EED"/>
    <w:rsid w:val="789A75F8"/>
    <w:rsid w:val="79E8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2026-04-20T16:03:00Z</dcterms:created>
  <dc:creator>时间与命运</dc:creator>
  <cp:lastModifiedBy>时间与命运</cp:lastModifiedBy>
  <dcterms:modified xsi:type="dcterms:W3CDTF">2026-04-20T16:38:16Z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15143BCC0D90435DB2A1268D07236A7D_13</vt:lpwstr>
  </property>
  <property fmtid="{D5CDD505-2E9C-101B-9397-08002B2CF9AE}" pid="4" name="KSOTemplateDocerSaveRecord">
    <vt:lpwstr>eyJoZGlkIjoiNDhhNDZlYWI2YzY3OTQ3OWZkYjM5ODAyMmRmNWM0NjEiLCJ1c2VySWQiOiI5NzIxNTkyMzUifQ==</vt:lpwstr>
  </property>
</Properties>
</file>