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ind w:left="1134" w:right="1134"/>
        <w:jc w:val="center"/>
      </w:pPr>
      <w:r>
        <w:rPr>
          <w:rFonts w:ascii="Times New Roman" w:hAnsi="Times New Roman" w:eastAsia="Times New Roman"/>
          <w:b/>
          <w:sz w:val="28"/>
        </w:rPr>
        <w:t>Взаимная торговля Астаны с США за январь-февраль 2025 года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/>
          <w:sz w:val="28"/>
        </w:rPr>
        <w:t>Товарооборот между Астаной и США за январь-февраль 2025 год снизился на 10.2% и составил 60.8 млн. долл. США.</w:t>
      </w:r>
    </w:p>
    <w:p>
      <w:pPr>
        <w:spacing w:after="0" w:line="240" w:lineRule="auto"/>
        <w:jc w:val="center"/>
      </w:pPr>
      <w:r>
        <w:rPr>
          <w:rFonts w:ascii="Times New Roman" w:hAnsi="Times New Roman" w:eastAsia="Times New Roman"/>
          <w:b/>
          <w:sz w:val="28"/>
        </w:rPr>
        <w:t>Показатели взаимной торговли Астаны с США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млн. долл. США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2024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2025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Прирост 2025/2024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Товарооборот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67.7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60.8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 w:val="28"/>
              </w:rPr>
              <w:t>-10.2%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Экспорт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0.5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14.4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+2615.2%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Импорт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67.2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46.4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color w:val="FF0000"/>
                <w:sz w:val="28"/>
              </w:rPr>
              <w:t>-31.0%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Торговый баланс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-66.6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-31.9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улучшился</w:t>
            </w:r>
          </w:p>
        </w:tc>
      </w:tr>
    </w:tbl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Импорт</w:t>
      </w:r>
      <w:r>
        <w:rPr>
          <w:rFonts w:ascii="Times New Roman" w:hAnsi="Times New Roman" w:eastAsia="Times New Roman"/>
          <w:sz w:val="28"/>
        </w:rPr>
        <w:t xml:space="preserve"> в Астану из США за январь-февраль 2025 год снизился на 31.0% и составил </w:t>
      </w:r>
      <w:r>
        <w:rPr>
          <w:rFonts w:ascii="Times New Roman" w:hAnsi="Times New Roman" w:eastAsia="Times New Roman"/>
          <w:b/>
          <w:sz w:val="28"/>
        </w:rPr>
        <w:t>46.4 млн.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импорта из США обосновывается снижением ввоза таких товаров, как: пульты, панели, столы для электрической аппаратуры - на 82.9% или на 3.3 млн. долл. США (с 4 до 0.7 млн. долл. США), тракторы и седельные тягачи - на 100% или на 2.6 млн. долл. США (с 2.6 до 0 млн. долл. США), телефонные аппараты - на 76.6% или на 1.5 млн. долл. США (с 2 до 0.5 млн. долл. США), аппаратура радиолокационная, радионавигационная - на 97.8% или на 841.5 тыс. долл. США (с 860.6 до 19.1 тыс. долл. США), автомобили специального назначения - на 100% или на 723 тыс. долл. США (с 723 до 0 тыс. долл. США), изделия из черных металлов прочие - на 53.5% или на 703.7 тыс. долл. США (с 1 315.7 до 612 тыс. долл. США), удобрения азотные - на 100% или на 679.1 тыс. долл. США (с 679.1 до 0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импорта таких товаров, как: пульты, панели, столы для электрической аппаратуры - рост в 5.9 р. или на 3.3 млн. долл. США (с 0.7 до 4 млн. долл. США), тракторы и седельные тягачи - на 100% или на 2.6 млн. долл. США (с 0 до 2.6 млн. долл. США), телефонные аппараты - рост в 4.3 р. или на 1.5 млн. долл. США (с 0.5 до 2 млн. долл. США), аппаратура радиолокационная, радионавигационная - рост в 45.2 р. или на 841.5 тыс. долл. США (с 19.1 до 860.6 тыс. долл. США), автомобили специального назначения - на 100% или на 723 тыс. долл. США (с 0 до 723 тыс. долл. США), изделия из черных металлов прочие - рост в 2.1 р. или на 0.7 млн. долл. США (с 0.6 до 1.3 млн. долл. США), удобрения азотные - на 100% или на 679.1 тыс. долл. США (с 0 до 679.1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импорта в Астану из США являются:</w:t>
      </w:r>
      <w:r>
        <w:rPr>
          <w:rFonts w:ascii="Times New Roman" w:hAnsi="Times New Roman" w:eastAsia="Times New Roman"/>
          <w:sz w:val="28"/>
        </w:rPr>
        <w:t xml:space="preserve"> двигатели внутреннего сгорания поршневые – 4,4 млн. долл. США (с долей 9.5%), части подвижного состава – 4,4 млн. долл. США (с долей 9.5%), пульты, панели, столы для электрической аппаратуры – 4 млн. долл. США (с долей 8.6%), машины и механизмы для грунтовых работ – 3 млн. долл. США (с долей 6.5%), тракторы и седельные тягачи – 2,6 млн. долл. США (с долей 5.7%), телефонные аппараты – 2 млн. долл. США (с долей 4.3%), двигатели и генераторы электрические – 1,6 млн. долл. США (с долей 3.5%)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импортируемым товарам из США за январь-февраль 2025 года показана в Таблице №2.</w:t>
      </w:r>
    </w:p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Экспорт</w:t>
      </w:r>
      <w:r>
        <w:rPr>
          <w:rFonts w:ascii="Times New Roman" w:hAnsi="Times New Roman" w:eastAsia="Times New Roman"/>
          <w:sz w:val="28"/>
        </w:rPr>
        <w:t xml:space="preserve"> из Астаны в США за январь-февраль 2025 год вырос на 2615.2% и составил </w:t>
      </w:r>
      <w:r>
        <w:rPr>
          <w:rFonts w:ascii="Times New Roman" w:hAnsi="Times New Roman" w:eastAsia="Times New Roman"/>
          <w:b/>
          <w:sz w:val="28"/>
        </w:rPr>
        <w:t>14.4 млн.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экспорта в Астану обосновывается снижением поставок таких товаров, как: уран - на 100% или на 12.2 млн. долл. США (с 12.2 до 0 млн. долл. США), трубы, трубки и профили бесшовные из черных металлов - на 100% или на 1.6 млн. долл. США (с 1.6 до 0 млн. долл. США), магний и изделия из него - на 100% или на 204 тыс. долл. США (с 204 до 0 тыс. долл. США), ювелирные изделия и их части из драгоценных металлов или металлов, плакированных драгоценными металлами - на 100% или на 140.3 тыс. долл. США (с 140.3 до 0 тыс. долл. США), арматура для трубопроводов - на 100% или на 23 тыс. долл. США (с 23 до 0 тыс. долл. США), микроскопы, кроме оптических, аппараты дифракционные - на 100% или на 22 тыс. долл. США (с 22 до 0 тыс. долл. США), волокна оптические, линзы, призмы, зеркала и прочие оптические элементы - на 22.5% или на 20.7 тыс. долл. США (с 92.1 до 71.4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поставок таких товаров, как: уран - на 100% или на 12.2 млн. долл. США (с 0 до 12.2 млн. долл. США), трубы, трубки и профили бесшовные из черных металлов - на 100% или на 1.6 млн. долл. США (с 0 до 1.6 млн. долл. США), магний и изделия из него - на 100% или на 204 тыс. долл. США (с 0 до 204 тыс. долл. США), ювелирные изделия и их части из драгоценных металлов или металлов, плакированных драгоценными металлами - на 100% или на 140.3 тыс. долл. США (с 0 до 140.3 тыс. долл. США), арматура для трубопроводов - на 100% или на 23 тыс. долл. США (с 0 до 23 тыс. долл. США), микроскопы, кроме оптических, аппараты дифракционные - на 100% или на 22 тыс. долл. США (с 0 до 22 тыс. долл. США), волокна оптические, линзы, призмы, зеркала и прочие оптические элементы - на 29% или на 20.7 тыс. долл. США (с 71.4 до 92.1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экспорта в Астану из США являются:</w:t>
      </w:r>
      <w:r>
        <w:rPr>
          <w:rFonts w:ascii="Times New Roman" w:hAnsi="Times New Roman" w:eastAsia="Times New Roman"/>
          <w:sz w:val="28"/>
        </w:rPr>
        <w:t xml:space="preserve"> уран – 12,2 млн. долл. США (с долей 84.5%), трубы, трубки и профили бесшовные из черных металлов – 1,6 млн. долл. США (с долей 11%), магний и изделия из него – 204 тыс. долл. США (с долей 1.4%), ювелирные изделия и их части из драгоценных металлов или металлов, плакированных драгоценными металлами – 140,3 тыс. долл. США (с долей 0.97%), волокна оптические, линзы, призмы, зеркала и прочие оптические элементы – 92,1 тыс. долл. США (с долей 0.64%), насосы воздушные или вакуумные, компрессоры и вентиляторы – 34,9 тыс. долл. США (с долей 0.24%), двигатели и генераторы электрические – 25,2 тыс. долл. США (с долей 0.17%)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экспортируемым товарам в США за январь-февраль 2025 года показана в Таблице №1.</w:t>
      </w:r>
    </w:p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1 – Основные товары экспорта Астаны в США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экспорта в США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531.4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14 427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рост в 27.2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Уран (код 2844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80.4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12 186.6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84.5%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Трубы, трубки и профили бесшовные из черных металлов (код 7304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364.3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1 589.5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Магний и изделия из него (код 8104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204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 Ювелирные изделия и их части из драгоценных металлов или металлов, плакированных драгоценными металлами (код 7113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140.3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0.97%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 Волокна оптические, линзы, призмы, зеркала и прочие оптические элементы (код 9001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71.4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13.4%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92.1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0.64%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-33.2%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+29%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 Насосы воздушные или вакуумные, компрессоры и вентиляторы (код 8414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11.6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66.8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34.9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0.24%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-51.3%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-47.8%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 Двигатели и генераторы электрические (код 8501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40.5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25.2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-85.7%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-37.7%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8. Арматура для трубопроводов (код 8481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 Микроскопы, кроме оптических, аппараты дифракционные (код 9012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10. Насосы жидкостные (код 8413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20.2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18.2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-16.1%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-9.6%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11. Трансформаторы электрические (код 8504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16.8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-82.6%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3.1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 Масло оливковое (код 1509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14.9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13. Пульты, панели, столы для электрической аппаратуры (код 8537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12.6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+81.8%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+50.4%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14. Часы, установленные на приборных досках транспортных средств (код 9104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 Части к двигателям внутреннего сгорания (код 8409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27.2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-87.3%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-68.8%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16. Чай (код 0902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17. Вычислительные машины (код 8471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18. Телевизоры, мониторы и проекторы (код 8528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19. Аппаратура видеозаписывающая или видеовоспроизводящая (код 8521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20. Приборы и устройства, применяемые в медицине (код 9018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</w:tbl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2 – Основные товары импорта Астаны в США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импорта в США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67 178.2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46 364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-31%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Двигатели внутреннего сгорания поршневые (код 8408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14 838.9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22.1%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4 426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-68%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-70.2%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Части подвижного состава (код 8607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97.1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8 949.1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13.3%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4 389.5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-26.9%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-51%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 Пульты, панели, столы для электрической аппаратуры (код 8537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677.3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30.1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3 972.3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4.7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5.9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 Машины и механизмы для грунтовых работ (код 8430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3 171.5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3 016.4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+46.8%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-4.9%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 Тракторы и седельные тягачи (код 8701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2 645.9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6. Телефонные аппараты (код 8517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217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469.8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2 008.1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-76.5%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4.3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7. Двигатели и генераторы электрические (код 8501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356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3 289.4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1 623.7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-88.2%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-50.6%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8. Изделия из черных металлов прочие (код 7326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612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0.91%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15.3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1 315.7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2.7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2.1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9. Автомобили легковые (код 8703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227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2 236.3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1 278.2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-62.6%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-42.8%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10. Арматура для трубопроводов (код 8481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1 269.4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1 265.8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2.7%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+39.6%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-0.3%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11. Центрифуги, оборудование и устройства для фильтрования жидкостей или газов (код 8421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2 139.9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28.8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1 174.1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-41.3%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-45.1%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12. Приборы и устройства, применяемые в медицине (код 9018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2 324.8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3.5%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1 003.6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-33.1%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-56.8%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13. Насосы воздушные или вакуумные, компрессоры и вентиляторы (код 8414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43.1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3 407.4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21.1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889.5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-73.9%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14. Аппаратура радиолокационная, радионавигационная (код 8526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19.1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0.03%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860.6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-60.9%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45.2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15. Автомобили специального назначения (код 8705 ТНВЭД), штука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723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16. Удобрения азотные (код 3102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52.4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679.1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17. Реагенты диагностические (код 3822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481.6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0.72%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677.9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+28%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+40.8%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18. Приборы и аппараты для физического или химического анализа (код 9027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637.4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0.95%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1.8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662.3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+59.5%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+3.9%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19. Винты, болты, гайки, заклепки из черных металлов (код 7318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836.7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649.3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-47.1%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-22.4%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20. Косметические средства для ухода за кожей, декоративная косметика (код 3304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9.1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0.01%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643.9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1.4%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10.8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70.5 р.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