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TÉCNICO INTEGRAL — ASSIP‑ERP</w:t>
      </w:r>
    </w:p>
    <w:p>
      <w:r>
        <w:t>Versión 1.0</w:t>
        <w:br/>
      </w:r>
    </w:p>
    <w:p>
      <w:r>
        <w:t>Sistema ERP Solidario y Financiero para Cooperativas, Fondos de Empleados y Mutuales.</w:t>
        <w:br/>
      </w:r>
    </w:p>
    <w:p>
      <w:r>
        <w:t>© ERP ASSIP SOLIDARIA Y FINANCIERA</w:t>
        <w:br/>
        <w:t>www.assip.co</w:t>
        <w:br/>
        <w:t>Calle 6 No. 3a‑22 — Tel: 3107114523</w:t>
        <w:br/>
      </w:r>
    </w:p>
    <w:p>
      <w:r>
        <w:br w:type="page"/>
      </w:r>
    </w:p>
    <w:p>
      <w:pPr>
        <w:pStyle w:val="Heading1"/>
      </w:pPr>
      <w:r>
        <w:t>1. Introducción General</w:t>
      </w:r>
    </w:p>
    <w:p>
      <w:r>
        <w:t>ASSIP‑ERP es un sistema integral orientado al sector solidario colombiano, incluyendo cooperativas, fondos de empleados y mutuales. Está diseñado para soportar todas las operaciones administrativas, financieras y sociales de estas entidades, bajo principios de solidaridad, transparencia y trazabilidad.</w:t>
      </w:r>
    </w:p>
    <w:p/>
    <w:p>
      <w:pPr>
        <w:pStyle w:val="Heading1"/>
      </w:pPr>
      <w:r>
        <w:t>2. Arquitectura General del Sistema</w:t>
      </w:r>
    </w:p>
    <w:p>
      <w:r>
        <w:t>El sistema se basa en una arquitectura multicapa: frontend Angular Standalone, backend Spring Boot con PostgreSQL, y comunicación REST segura.</w:t>
      </w:r>
    </w:p>
    <w:p/>
    <w:p>
      <w:pPr>
        <w:pStyle w:val="Heading1"/>
      </w:pPr>
      <w:r>
        <w:t>3. Esquemas de Base de Datos</w:t>
      </w:r>
    </w:p>
    <w:p>
      <w:r>
        <w:t>Los esquemas principales son: hoja_vida, contabilidad, depositos, cdats, cartera, cajas, activos_fijos, nomina, tesoreria, tarjetas, seguridad y general.</w:t>
      </w:r>
    </w:p>
    <w:p/>
    <w:p>
      <w:pPr>
        <w:pStyle w:val="Heading1"/>
      </w:pPr>
      <w:r>
        <w:t>4. Seguridad y Control de Acceso</w:t>
      </w:r>
    </w:p>
    <w:p>
      <w:r>
        <w:t>Autenticación JWT, permisos por rol y agencia, auditoría automática de todas las tablas y eventos de seguridad registrados en seguridad.log_evento.</w:t>
      </w:r>
    </w:p>
    <w:p/>
    <w:p>
      <w:pPr>
        <w:pStyle w:val="Heading1"/>
      </w:pPr>
      <w:r>
        <w:t>5. Manejo de Agencias</w:t>
      </w:r>
    </w:p>
    <w:p>
      <w:r>
        <w:t>Estructura jerárquica: agencia principal y múltiples sedes. Restricciones y políticas específicas por módulo.</w:t>
      </w:r>
    </w:p>
    <w:p/>
    <w:p>
      <w:pPr>
        <w:pStyle w:val="Heading1"/>
      </w:pPr>
      <w:r>
        <w:t>6. Integridad y Auditoría de Datos</w:t>
      </w:r>
    </w:p>
    <w:p>
      <w:r>
        <w:t>Triggers y funciones PL/pgSQL aseguran trazabilidad total de modificaciones y usuarios responsables.</w:t>
      </w:r>
    </w:p>
    <w:p/>
    <w:p>
      <w:pPr>
        <w:pStyle w:val="Heading1"/>
      </w:pPr>
      <w:r>
        <w:t>7. Reglas de Negocio Globales</w:t>
      </w:r>
    </w:p>
    <w:p>
      <w:r>
        <w:t>Identificación única de asociados, validación cruzada entre módulos y control de estados.</w:t>
      </w:r>
    </w:p>
    <w:p/>
    <w:p>
      <w:pPr>
        <w:pStyle w:val="Heading1"/>
      </w:pPr>
      <w:r>
        <w:t>8. Backend — Estructura y Buenas Prácticas</w:t>
      </w:r>
    </w:p>
    <w:p>
      <w:r>
        <w:t>Organización por capas domain, dto, mapper, repository, service, web. Uso de anotaciones Spring estándar y Flyway para migraciones.</w:t>
      </w:r>
    </w:p>
    <w:p/>
    <w:p>
      <w:pPr>
        <w:pStyle w:val="Heading1"/>
      </w:pPr>
      <w:r>
        <w:t>9. Frontend — Estructura y Modularidad</w:t>
      </w:r>
    </w:p>
    <w:p>
      <w:r>
        <w:t>Angular standalone con módulos por dominio, componentes compartidos y servicios centralizados.</w:t>
      </w:r>
    </w:p>
    <w:p/>
    <w:p>
      <w:pPr>
        <w:pStyle w:val="Heading1"/>
      </w:pPr>
      <w:r>
        <w:t>10. Reportes y Generador de Listados</w:t>
      </w:r>
    </w:p>
    <w:p>
      <w:r>
        <w:t>Sistema de reportes dinámicos: el backend expone todos los campos, y el frontend arma los listados sin requerir cambios de código.</w:t>
      </w:r>
    </w:p>
    <w:p/>
    <w:p>
      <w:pPr>
        <w:pStyle w:val="Heading1"/>
      </w:pPr>
      <w:r>
        <w:t>11. Políticas de Seguridad y Auditoría de Reportes</w:t>
      </w:r>
    </w:p>
    <w:p>
      <w:r>
        <w:t>Todos los reportes requieren autenticación y se registra su generación, usuario y agencia.</w:t>
      </w:r>
    </w:p>
    <w:p/>
    <w:p>
      <w:pPr>
        <w:pStyle w:val="Heading1"/>
      </w:pPr>
      <w:r>
        <w:t>12. Sistema Global de Diseño y Estilos Reutilizables (Frontend)</w:t>
      </w:r>
    </w:p>
    <w:p>
      <w:r>
        <w:t>Paleta de colores, tipografía, clases globales (.btn, .btn--success, etc.) y lineamientos visuales unificados.</w:t>
      </w:r>
    </w:p>
    <w:p/>
    <w:p>
      <w:pPr>
        <w:pStyle w:val="Heading1"/>
      </w:pPr>
      <w:r>
        <w:t>13. Módulos Activos del Proyecto</w:t>
      </w:r>
    </w:p>
    <w:p>
      <w:r>
        <w:t>Incluye Seguridad, General, Hoja de Vida, Contabilidad, Depósitos, CDATs, Cartera, Cajas, Activos Fijos, Nómina, Tesorería, Tarjetas y Reportes.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