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Migración V013 — DEPÓSITOS (Datos Iniciales)</w:t>
      </w:r>
    </w:p>
    <w:p>
      <w:r>
        <w:rPr>
          <w:b/>
        </w:rPr>
        <w:t>Empresa: ERP ASSIP SOLIDARIA Y FINANCIERA</w:t>
        <w:br/>
      </w:r>
      <w:r>
        <w:t>Autor: Carlos González Pérez — Dirección de Tecnología</w:t>
        <w:br/>
      </w:r>
      <w:r>
        <w:t>Fecha: 2025-11-08</w:t>
        <w:br/>
      </w:r>
      <w:r>
        <w:t>Archivo: V013__depositos_datos.sql</w:t>
        <w:br/>
      </w:r>
    </w:p>
    <w:p>
      <w:r>
        <w:t>Este documento describe el contenido completo de la migración V013 del módulo DEPÓSITOS, que complementa la estructura creada en la versión V012. Se incluyen datos base, catálogos, ajustes estructurales y formas de ahorro asociadas a agencias.</w:t>
      </w:r>
    </w:p>
    <w:p>
      <w:pPr>
        <w:pStyle w:val="Heading1"/>
      </w:pPr>
      <w:r>
        <w:t>1️⃣ Ajustes estructurales</w:t>
      </w:r>
    </w:p>
    <w:p>
      <w:r>
        <w:t>Se añadieron columnas de control 'operativo' a los catálogos de estados de ahorro y documentos soporte, para permitir definir si un estado permite operaciones. También se agregó el campo 'codigo_agencia' a la tabla depositos.formas_ahorro, para asociar productos con agencias específicas.</w:t>
      </w:r>
    </w:p>
    <w:p>
      <w:pPr>
        <w:pStyle w:val="Heading1"/>
      </w:pPr>
      <w:r>
        <w:t>2️⃣ Catálogos base insertados</w:t>
      </w:r>
    </w:p>
    <w:p>
      <w:r>
        <w:t>Los catálogos iniciales cargados incluyen:</w:t>
      </w:r>
    </w:p>
    <w:p>
      <w:r>
        <w:t>• tipos_documentos_soporte (NINGUNO, LIBRETAS, TARJETAS, ORDENES)</w:t>
      </w:r>
    </w:p>
    <w:p>
      <w:r>
        <w:t>• tipos_captaciones (Aportes, A la vista, Contractual, Permanente)</w:t>
      </w:r>
    </w:p>
    <w:p>
      <w:r>
        <w:t>• tipos_gmf (Sí, No, Carta Única)</w:t>
      </w:r>
    </w:p>
    <w:p>
      <w:r>
        <w:t>• acciones_cuentas_conjuntas (Ninguna, Todos firman, Solo uno firma)</w:t>
      </w:r>
    </w:p>
    <w:p>
      <w:r>
        <w:t>• modulos (Contabilidad, Depósitos, Cartera, CDAT, Cajas, Tarjetas, Usuarios y Perfiles)</w:t>
      </w:r>
    </w:p>
    <w:p>
      <w:r>
        <w:t>• estados_ahorros y estados_documentos_soporte, con campo operativo para control de uso.</w:t>
      </w:r>
    </w:p>
    <w:p>
      <w:pPr>
        <w:pStyle w:val="Heading1"/>
      </w:pPr>
      <w:r>
        <w:t>3️⃣ Formas de ahorro con agencias</w:t>
      </w:r>
    </w:p>
    <w:p>
      <w:r>
        <w:t>Se cargaron las formas de ahorro predeterminadas para las agencias 2 y 3, incluyendo sus cuentas contables asociadas al catálogo de contabilidad. Cada forma tiene parámetros de liquidación, tipo de captación, documento soporte y tasas de interés iniciales.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 Agencia</w:t>
            </w:r>
          </w:p>
        </w:tc>
        <w:tc>
          <w:tcPr>
            <w:tcW w:type="dxa" w:w="2160"/>
          </w:tcPr>
          <w:p>
            <w:r>
              <w:t>Código Forma</w:t>
            </w:r>
          </w:p>
        </w:tc>
        <w:tc>
          <w:tcPr>
            <w:tcW w:type="dxa" w:w="2160"/>
          </w:tcPr>
          <w:p>
            <w:r>
              <w:t>Nombre Forma</w:t>
            </w:r>
          </w:p>
        </w:tc>
        <w:tc>
          <w:tcPr>
            <w:tcW w:type="dxa" w:w="2160"/>
          </w:tcPr>
          <w:p>
            <w:r>
              <w:t>Tipo Captación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APORTES SOCIALES</w:t>
            </w:r>
          </w:p>
        </w:tc>
        <w:tc>
          <w:tcPr>
            <w:tcW w:type="dxa" w:w="2160"/>
          </w:tcPr>
          <w:p>
            <w:r>
              <w:t>Aportes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AHORRO ORDINARIO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AHORRO ESCOLAR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CON ORDEN DE PAGO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AHORRO PAGA DIARIO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TARJETA DÉBITO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T.A.C. PROYECTAMOS</w:t>
            </w:r>
          </w:p>
        </w:tc>
        <w:tc>
          <w:tcPr>
            <w:tcW w:type="dxa" w:w="2160"/>
          </w:tcPr>
          <w:p>
            <w:r>
              <w:t>Contractual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APORTES SOCIALES</w:t>
            </w:r>
          </w:p>
        </w:tc>
        <w:tc>
          <w:tcPr>
            <w:tcW w:type="dxa" w:w="2160"/>
          </w:tcPr>
          <w:p>
            <w:r>
              <w:t>Aportes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AHORRO ORDINARIO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AHORRO ESCOLAR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CON ORDEN DE PAGO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AHORRO PAGA DIARIO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TARJETA DÉBITO</w:t>
            </w:r>
          </w:p>
        </w:tc>
        <w:tc>
          <w:tcPr>
            <w:tcW w:type="dxa" w:w="2160"/>
          </w:tcPr>
          <w:p>
            <w:r>
              <w:t>A la vista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T.A.C. PROYECTAMOS</w:t>
            </w:r>
          </w:p>
        </w:tc>
        <w:tc>
          <w:tcPr>
            <w:tcW w:type="dxa" w:w="2160"/>
          </w:tcPr>
          <w:p>
            <w:r>
              <w:t>Contractual</w:t>
            </w:r>
          </w:p>
        </w:tc>
      </w:tr>
    </w:tbl>
    <w:p>
      <w:pPr>
        <w:pStyle w:val="Heading1"/>
      </w:pPr>
      <w:r>
        <w:t>4️⃣ Tipos de movimiento</w:t>
      </w:r>
    </w:p>
    <w:p>
      <w:r>
        <w:t>Se registraron 32 tipos de movimiento con códigos desde 001 hasta 992, diferenciando acciones de consignación ('S') y retiro ('R'), con control de GMF.</w:t>
      </w:r>
    </w:p>
    <w:p>
      <w:r>
        <w:t>Entre los principales movimientos: CONSIGNACIONES, RETIROS, NOTAS CRÉDITO/DÉBITO, TRASLADOS, COMISIONES TARJETA, DEVOLUCIÓN 3xMIL y CHEQUE COOPCENTRAL.</w:t>
      </w:r>
    </w:p>
    <w:p>
      <w:pPr>
        <w:pStyle w:val="Heading1"/>
      </w:pPr>
      <w:r>
        <w:t>✅ Observaciones finales</w:t>
      </w:r>
    </w:p>
    <w:p>
      <w:r>
        <w:t>Esta migración consolida la configuración operativa del módulo DEPÓSITOS, dejando listos los catálogos, las formas de ahorro y los tipos de movimiento. Los campos 'operativo' y 'codigo_agencia' habilitan controles de uso y segmentación por agencia, alineando la base de datos con las reglas de negocio de ASSIP‑ERP.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