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Estandarización de Usuario y Agencia en ASSIP-ERP</w:t>
      </w:r>
    </w:p>
    <w:p>
      <w:r>
        <w:rPr>
          <w:b/>
        </w:rPr>
        <w:t>Documento técnico funcional y arquitectónico sobre la estandarización del manejo de usuario autenticado y agencia activa implementada en ASSIP-ERP.</w:t>
      </w:r>
    </w:p>
    <w:p>
      <w:pPr>
        <w:pStyle w:val="Heading2"/>
      </w:pPr>
      <w:r>
        <w:t>1. Objetivo de la estandarización</w:t>
      </w:r>
    </w:p>
    <w:p>
      <w:r>
        <w:t>La estandarización se realizó para eliminar dependencias directas del JWT y de SecurityUtils dentro de controllers, services y repositorios del ERP. También se buscó eliminar usuarios y agencias quemadas en procesos operativos.</w:t>
      </w:r>
    </w:p>
    <w:p>
      <w:pPr>
        <w:pStyle w:val="Heading2"/>
      </w:pPr>
      <w:r>
        <w:t>2. Problemas antes de la migración</w:t>
      </w:r>
    </w:p>
    <w:p>
      <w:pPr>
        <w:pStyle w:val="ListBullet"/>
      </w:pPr>
      <w:r>
        <w:t>Uso repetitivo de SecurityUtils.getIdUsuario().</w:t>
      </w:r>
    </w:p>
    <w:p>
      <w:pPr>
        <w:pStyle w:val="ListBullet"/>
      </w:pPr>
      <w:r>
        <w:t>Uso directo de SecurityUtils.getAgencias().</w:t>
      </w:r>
    </w:p>
    <w:p>
      <w:pPr>
        <w:pStyle w:val="ListBullet"/>
      </w:pPr>
      <w:r>
        <w:t>Headers manuales como X-User-Id y usuarioId.</w:t>
      </w:r>
    </w:p>
    <w:p>
      <w:pPr>
        <w:pStyle w:val="ListBullet"/>
      </w:pPr>
      <w:r>
        <w:t>Usuarios quemados usando idUsuario = 1.</w:t>
      </w:r>
    </w:p>
    <w:p>
      <w:pPr>
        <w:pStyle w:val="ListBullet"/>
      </w:pPr>
      <w:r>
        <w:t>Agencias quemadas usando idAgencia = 2.</w:t>
      </w:r>
    </w:p>
    <w:p>
      <w:pPr>
        <w:pStyle w:val="ListBullet"/>
      </w:pPr>
      <w:r>
        <w:t>Dependencia transversal del JWT en lógica de negocio.</w:t>
      </w:r>
    </w:p>
    <w:p>
      <w:pPr>
        <w:pStyle w:val="ListBullet"/>
      </w:pPr>
      <w:r>
        <w:t>Duplicación de validaciones de seguridad.</w:t>
      </w:r>
    </w:p>
    <w:p>
      <w:pPr>
        <w:pStyle w:val="ListBullet"/>
      </w:pPr>
      <w:r>
        <w:t>Dificultad para implementar multiagencia real.</w:t>
      </w:r>
    </w:p>
    <w:p>
      <w:pPr>
        <w:pStyle w:val="Heading2"/>
      </w:pPr>
      <w:r>
        <w:t>3. Nueva arquitectura implementada</w:t>
      </w:r>
    </w:p>
    <w:p>
      <w:r>
        <w:t>Se creó una capa centralizada llamada UsuarioSesionService que se convirtió en el único punto oficial para acceder a información de sesión.</w:t>
      </w:r>
    </w:p>
    <w:p>
      <w:r>
        <w:rPr>
          <w:b/>
          <w:sz w:val="22"/>
        </w:rPr>
        <w:t>Controller / Service / Repository</w:t>
        <w:br/>
        <w:t xml:space="preserve">        ↓</w:t>
        <w:br/>
        <w:t>UsuarioSesionService</w:t>
        <w:br/>
        <w:t xml:space="preserve">        ↓</w:t>
        <w:br/>
        <w:t>SecurityUtils</w:t>
        <w:br/>
        <w:t xml:space="preserve">        ↓</w:t>
        <w:br/>
        <w:t>JWT / SecurityContext</w:t>
      </w:r>
    </w:p>
    <w:p>
      <w:pPr>
        <w:pStyle w:val="Heading2"/>
      </w:pPr>
      <w:r>
        <w:t>4. Cómo funciona ahora</w:t>
      </w:r>
    </w:p>
    <w:p>
      <w:r>
        <w:t>Cuando un usuario inicia sesión, el JWT contiene información como usuario, rol y agencias permitidas. El filtro de seguridad coloca esa información dentro del SecurityContext de Spring Security.</w:t>
      </w:r>
    </w:p>
    <w:p>
      <w:r>
        <w:t>SecurityUtils extrae internamente los Claims del JWT y UsuarioSesionService expone métodos estandarizados para el ERP.</w:t>
      </w:r>
    </w:p>
    <w:p>
      <w:pPr>
        <w:pStyle w:val="Heading2"/>
      </w:pPr>
      <w:r>
        <w:t>5. Métodos estandarizados</w:t>
      </w:r>
    </w:p>
    <w:p>
      <w:pPr>
        <w:pStyle w:val="ListBullet"/>
      </w:pPr>
      <w:r>
        <w:rPr>
          <w:b/>
        </w:rPr>
        <w:t xml:space="preserve">idUsuario() → </w:t>
      </w:r>
      <w:r>
        <w:t>Obtiene el usuario autenticado actual.</w:t>
      </w:r>
    </w:p>
    <w:p>
      <w:pPr>
        <w:pStyle w:val="ListBullet"/>
      </w:pPr>
      <w:r>
        <w:rPr>
          <w:b/>
        </w:rPr>
        <w:t xml:space="preserve">idRol() → </w:t>
      </w:r>
      <w:r>
        <w:t>Obtiene el rol del usuario autenticado.</w:t>
      </w:r>
    </w:p>
    <w:p>
      <w:pPr>
        <w:pStyle w:val="ListBullet"/>
      </w:pPr>
      <w:r>
        <w:rPr>
          <w:b/>
        </w:rPr>
        <w:t xml:space="preserve">agencias() → </w:t>
      </w:r>
      <w:r>
        <w:t>Retorna las agencias permitidas para el usuario.</w:t>
      </w:r>
    </w:p>
    <w:p>
      <w:pPr>
        <w:pStyle w:val="ListBullet"/>
      </w:pPr>
      <w:r>
        <w:rPr>
          <w:b/>
        </w:rPr>
        <w:t xml:space="preserve">validarAgencia(idAgencia) → </w:t>
      </w:r>
      <w:r>
        <w:t>Valida si el usuario tiene acceso a una agencia.</w:t>
      </w:r>
    </w:p>
    <w:p>
      <w:pPr>
        <w:pStyle w:val="ListBullet"/>
      </w:pPr>
      <w:r>
        <w:rPr>
          <w:b/>
        </w:rPr>
        <w:t xml:space="preserve">tieneAccesoTotal() → </w:t>
      </w:r>
      <w:r>
        <w:t>Indica si el usuario tiene acceso administrativo global.</w:t>
      </w:r>
    </w:p>
    <w:p>
      <w:pPr>
        <w:pStyle w:val="ListBullet"/>
      </w:pPr>
      <w:r>
        <w:rPr>
          <w:b/>
        </w:rPr>
        <w:t xml:space="preserve">perteneceA(idAgencia) → </w:t>
      </w:r>
      <w:r>
        <w:t>Verifica si el usuario pertenece a una agencia específica.</w:t>
      </w:r>
    </w:p>
    <w:p>
      <w:pPr>
        <w:pStyle w:val="ListBullet"/>
      </w:pPr>
      <w:r>
        <w:rPr>
          <w:b/>
        </w:rPr>
        <w:t xml:space="preserve">agenciaPrincipal() → </w:t>
      </w:r>
      <w:r>
        <w:t>Retorna la primera agencia asignada al usuario y se usa como agencia activa.</w:t>
      </w:r>
    </w:p>
    <w:p>
      <w:pPr>
        <w:pStyle w:val="Heading2"/>
      </w:pPr>
      <w:r>
        <w:t>6. Cambios realizados en el ERP</w:t>
      </w:r>
    </w:p>
    <w:p>
      <w:pPr>
        <w:pStyle w:val="ListBullet"/>
      </w:pPr>
      <w:r>
        <w:t>Eliminación de SecurityUtils.getIdUsuario() en controllers y services.</w:t>
      </w:r>
    </w:p>
    <w:p>
      <w:pPr>
        <w:pStyle w:val="ListBullet"/>
      </w:pPr>
      <w:r>
        <w:t>Migración de acceso a sesión hacia UsuarioSesionService.</w:t>
      </w:r>
    </w:p>
    <w:p>
      <w:pPr>
        <w:pStyle w:val="ListBullet"/>
      </w:pPr>
      <w:r>
        <w:t>Eliminación de headers manuales de usuario.</w:t>
      </w:r>
    </w:p>
    <w:p>
      <w:pPr>
        <w:pStyle w:val="ListBullet"/>
      </w:pPr>
      <w:r>
        <w:t>Eliminación de usuario quemado idUsuario = 1.</w:t>
      </w:r>
    </w:p>
    <w:p>
      <w:pPr>
        <w:pStyle w:val="ListBullet"/>
      </w:pPr>
      <w:r>
        <w:t>Eliminación de agencia quemada operativa idAgencia = 2.</w:t>
      </w:r>
    </w:p>
    <w:p>
      <w:pPr>
        <w:pStyle w:val="ListBullet"/>
      </w:pPr>
      <w:r>
        <w:t>Centralización de validaciones de agencia.</w:t>
      </w:r>
    </w:p>
    <w:p>
      <w:pPr>
        <w:pStyle w:val="ListBullet"/>
      </w:pPr>
      <w:r>
        <w:t>Migración de procesos críticos hacia la nueva arquitectura.</w:t>
      </w:r>
    </w:p>
    <w:p>
      <w:pPr>
        <w:pStyle w:val="ListBullet"/>
      </w:pPr>
      <w:r>
        <w:t>Corrección de SARLAFT duplicado en preview/aplicar.</w:t>
      </w:r>
    </w:p>
    <w:p>
      <w:pPr>
        <w:pStyle w:val="Heading2"/>
      </w:pPr>
      <w:r>
        <w:t>7. Módulos impactados</w:t>
      </w:r>
    </w:p>
    <w:p>
      <w:pPr>
        <w:pStyle w:val="ListBullet"/>
      </w:pPr>
      <w:r>
        <w:t>Depósitos</w:t>
      </w:r>
    </w:p>
    <w:p>
      <w:pPr>
        <w:pStyle w:val="ListBullet"/>
      </w:pPr>
      <w:r>
        <w:t>CDAT</w:t>
      </w:r>
    </w:p>
    <w:p>
      <w:pPr>
        <w:pStyle w:val="ListBullet"/>
      </w:pPr>
      <w:r>
        <w:t>Contabilidad</w:t>
      </w:r>
    </w:p>
    <w:p>
      <w:pPr>
        <w:pStyle w:val="ListBullet"/>
      </w:pPr>
      <w:r>
        <w:t>Nómina</w:t>
      </w:r>
    </w:p>
    <w:p>
      <w:pPr>
        <w:pStyle w:val="ListBullet"/>
      </w:pPr>
      <w:r>
        <w:t>Hoja de Vida</w:t>
      </w:r>
    </w:p>
    <w:p>
      <w:pPr>
        <w:pStyle w:val="ListBullet"/>
      </w:pPr>
      <w:r>
        <w:t>Activos Fijos</w:t>
      </w:r>
    </w:p>
    <w:p>
      <w:pPr>
        <w:pStyle w:val="ListBullet"/>
      </w:pPr>
      <w:r>
        <w:t>Cajas</w:t>
      </w:r>
    </w:p>
    <w:p>
      <w:pPr>
        <w:pStyle w:val="ListBullet"/>
      </w:pPr>
      <w:r>
        <w:t>Reporting</w:t>
      </w:r>
    </w:p>
    <w:p>
      <w:pPr>
        <w:pStyle w:val="ListBullet"/>
      </w:pPr>
      <w:r>
        <w:t>SARLAFT</w:t>
      </w:r>
    </w:p>
    <w:p>
      <w:pPr>
        <w:pStyle w:val="ListBullet"/>
      </w:pPr>
      <w:r>
        <w:t>General</w:t>
      </w:r>
    </w:p>
    <w:p>
      <w:pPr>
        <w:pStyle w:val="Heading2"/>
      </w:pPr>
      <w:r>
        <w:t>8. Manejo de agencia activa</w:t>
      </w:r>
    </w:p>
    <w:p>
      <w:r>
        <w:t>La agencia activa ya no se toma desde valores quemados. Ahora se obtiene desde las agencias del usuario autenticado.</w:t>
      </w:r>
    </w:p>
    <w:p>
      <w:r>
        <w:t>En los procesos operativos se utiliza:</w:t>
      </w:r>
    </w:p>
    <w:p>
      <w:r>
        <w:rPr>
          <w:b/>
        </w:rPr>
        <w:t>usuarioSesionService.agenciaPrincipal();</w:t>
      </w:r>
    </w:p>
    <w:p>
      <w:r>
        <w:t>Esto deja preparado el ERP para soportar multiagencia real y futura selección dinámica de agencia.</w:t>
      </w:r>
    </w:p>
    <w:p>
      <w:pPr>
        <w:pStyle w:val="Heading2"/>
      </w:pPr>
      <w:r>
        <w:t>9. Beneficios obtenidos</w:t>
      </w:r>
    </w:p>
    <w:p>
      <w:pPr>
        <w:pStyle w:val="ListBullet"/>
      </w:pPr>
      <w:r>
        <w:t>Desacoplamiento del JWT.</w:t>
      </w:r>
    </w:p>
    <w:p>
      <w:pPr>
        <w:pStyle w:val="ListBullet"/>
      </w:pPr>
      <w:r>
        <w:t>Mayor seguridad.</w:t>
      </w:r>
    </w:p>
    <w:p>
      <w:pPr>
        <w:pStyle w:val="ListBullet"/>
      </w:pPr>
      <w:r>
        <w:t>Menor duplicación de código.</w:t>
      </w:r>
    </w:p>
    <w:p>
      <w:pPr>
        <w:pStyle w:val="ListBullet"/>
      </w:pPr>
      <w:r>
        <w:t>Facilidad de mantenimiento.</w:t>
      </w:r>
    </w:p>
    <w:p>
      <w:pPr>
        <w:pStyle w:val="ListBullet"/>
      </w:pPr>
      <w:r>
        <w:t>Base lista para permisos avanzados.</w:t>
      </w:r>
    </w:p>
    <w:p>
      <w:pPr>
        <w:pStyle w:val="ListBullet"/>
      </w:pPr>
      <w:r>
        <w:t>Base lista para multiagencia real.</w:t>
      </w:r>
    </w:p>
    <w:p>
      <w:pPr>
        <w:pStyle w:val="ListBullet"/>
      </w:pPr>
      <w:r>
        <w:t>Mejor trazabilidad y auditoría.</w:t>
      </w:r>
    </w:p>
    <w:p>
      <w:pPr>
        <w:pStyle w:val="ListBullet"/>
      </w:pPr>
      <w:r>
        <w:t>Arquitectura madura y escalable.</w:t>
      </w:r>
    </w:p>
    <w:p>
      <w:pPr>
        <w:pStyle w:val="Heading2"/>
      </w:pPr>
      <w:r>
        <w:t>10. Recomendaciones futuras</w:t>
      </w:r>
    </w:p>
    <w:p>
      <w:pPr>
        <w:pStyle w:val="ListBullet"/>
      </w:pPr>
      <w:r>
        <w:t>Implementar permisos reales por menú y proceso.</w:t>
      </w:r>
    </w:p>
    <w:p>
      <w:pPr>
        <w:pStyle w:val="ListBullet"/>
      </w:pPr>
      <w:r>
        <w:t>Agregar selección dinámica de agencia en frontend.</w:t>
      </w:r>
    </w:p>
    <w:p>
      <w:pPr>
        <w:pStyle w:val="ListBullet"/>
      </w:pPr>
      <w:r>
        <w:t>Centralizar auditoría avanzada.</w:t>
      </w:r>
    </w:p>
    <w:p>
      <w:pPr>
        <w:pStyle w:val="ListBullet"/>
      </w:pPr>
      <w:r>
        <w:t>Mantener toda nueva funcionalidad usando UsuarioSesionService.</w:t>
      </w:r>
    </w:p>
    <w:p>
      <w:pPr>
        <w:pStyle w:val="ListBullet"/>
      </w:pPr>
      <w:r>
        <w:t>Evitar volver a usar SecurityUtils directamente fuera del servicio central.</w:t>
      </w:r>
    </w:p>
    <w:p>
      <w:pPr>
        <w:pStyle w:val="Heading2"/>
      </w:pPr>
      <w:r>
        <w:t>11. Estado final de la arquitectura</w:t>
      </w:r>
    </w:p>
    <w:p>
      <w:r>
        <w:t>Actualmente SecurityUtils solo es utilizado internamente por UsuarioSesionService. El ERP quedó estandarizado respecto al manejo de usuario autenticado y agencia activa.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