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38E98" w14:textId="77777777" w:rsidR="009C4B1C" w:rsidRDefault="00000000">
      <w:pPr>
        <w:pBdr>
          <w:bottom w:val="single" w:sz="16" w:space="8" w:color="1F3A6E"/>
        </w:pBdr>
        <w:spacing w:after="80"/>
      </w:pPr>
      <w:r>
        <w:rPr>
          <w:b/>
          <w:bCs/>
          <w:color w:val="1F3A6E"/>
          <w:sz w:val="52"/>
          <w:szCs w:val="52"/>
        </w:rPr>
        <w:t>Chess Engine Board Backend Analysis</w:t>
      </w:r>
    </w:p>
    <w:p w14:paraId="42723D94" w14:textId="77777777" w:rsidR="009C4B1C" w:rsidRDefault="00000000">
      <w:pPr>
        <w:spacing w:before="80" w:after="60"/>
      </w:pPr>
      <w:r>
        <w:rPr>
          <w:i/>
          <w:iCs/>
          <w:color w:val="555555"/>
        </w:rPr>
        <w:t>A performance comparison of board representation strategies in a C++17 alpha-beta search engine</w:t>
      </w:r>
    </w:p>
    <w:p w14:paraId="33B120DF" w14:textId="77777777" w:rsidR="009C4B1C" w:rsidRDefault="00000000">
      <w:pPr>
        <w:spacing w:after="400"/>
      </w:pPr>
      <w:r>
        <w:rPr>
          <w:color w:val="555555"/>
          <w:sz w:val="20"/>
          <w:szCs w:val="20"/>
        </w:rPr>
        <w:t>April 2026</w:t>
      </w:r>
    </w:p>
    <w:p w14:paraId="2D46D724" w14:textId="77777777" w:rsidR="009C4B1C" w:rsidRDefault="00000000">
      <w:pPr>
        <w:pStyle w:val="Heading1"/>
        <w:pBdr>
          <w:bottom w:val="single" w:sz="8" w:space="6" w:color="1F3A6E"/>
        </w:pBdr>
      </w:pPr>
      <w:r>
        <w:t>1. Introduction</w:t>
      </w:r>
    </w:p>
    <w:p w14:paraId="11B84889" w14:textId="77777777" w:rsidR="009C4B1C" w:rsidRDefault="00000000">
      <w:pPr>
        <w:spacing w:before="80" w:after="120"/>
      </w:pPr>
      <w:r>
        <w:t>Chess engines are computer systems built to analyze chess positions and select the strongest available move. The game tree they must search grows exponentially with depth, which means inefficiencies in the innermost loop compound rapidly — small differences in how a board position is represented or traversed can produce large differences in search throughput.</w:t>
      </w:r>
    </w:p>
    <w:p w14:paraId="65C37C0B" w14:textId="77777777" w:rsidR="009C4B1C" w:rsidRDefault="009C4B1C">
      <w:pPr>
        <w:spacing w:before="120"/>
      </w:pPr>
    </w:p>
    <w:p w14:paraId="177AAEC1" w14:textId="77777777" w:rsidR="009C4B1C" w:rsidRDefault="00000000">
      <w:pPr>
        <w:spacing w:before="80" w:after="120"/>
      </w:pPr>
      <w:r>
        <w:t>This report documents the design and experimental results of a C++17 chess engine built to explore exactly that question. The engine was constructed with three interchangeable board backends — an array-based board, a pointer-based board, and a bitboard — and benchmarked under controlled conditions to measure the effect of each representation on search performance.</w:t>
      </w:r>
    </w:p>
    <w:p w14:paraId="588EE626" w14:textId="77777777" w:rsidR="009C4B1C" w:rsidRDefault="009C4B1C">
      <w:pPr>
        <w:spacing w:before="120"/>
      </w:pPr>
    </w:p>
    <w:p w14:paraId="7D2016F1" w14:textId="77777777" w:rsidR="009C4B1C" w:rsidRDefault="00000000">
      <w:pPr>
        <w:spacing w:before="80" w:after="120"/>
      </w:pPr>
      <w:r>
        <w:t>This is a personal research project. Most of the foundational work in chess programming is well-established; the goal here is not novelty but depth of understanding. The benchmark results tell a cleaner story than expected, and the key finding is counterintuitive: the board representation itself turned out to matter far less than the node traversal strategy used during search.</w:t>
      </w:r>
    </w:p>
    <w:p w14:paraId="531D2545" w14:textId="77777777" w:rsidR="009C4B1C" w:rsidRDefault="00000000">
      <w:pPr>
        <w:pStyle w:val="Heading1"/>
        <w:pBdr>
          <w:bottom w:val="single" w:sz="8" w:space="6" w:color="1F3A6E"/>
        </w:pBdr>
      </w:pPr>
      <w:r>
        <w:t>2. Engine Architecture Overview</w:t>
      </w:r>
    </w:p>
    <w:p w14:paraId="202B9C5D" w14:textId="77777777" w:rsidR="009C4B1C" w:rsidRDefault="00000000">
      <w:pPr>
        <w:spacing w:before="80" w:after="120"/>
      </w:pPr>
      <w:r>
        <w:t>The engine was designed around a set of core functional requirements:</w:t>
      </w:r>
    </w:p>
    <w:p w14:paraId="441A5C86" w14:textId="77777777" w:rsidR="009C4B1C" w:rsidRDefault="009C4B1C">
      <w:pPr>
        <w:spacing w:before="60"/>
      </w:pPr>
    </w:p>
    <w:p w14:paraId="425C581F" w14:textId="77777777" w:rsidR="009C4B1C" w:rsidRDefault="00000000">
      <w:pPr>
        <w:pStyle w:val="ListParagraph"/>
        <w:numPr>
          <w:ilvl w:val="0"/>
          <w:numId w:val="2"/>
        </w:numPr>
        <w:spacing w:before="40" w:after="40"/>
      </w:pPr>
      <w:r>
        <w:t>Board representations must be interchangeable at runtime without modifying any calling code</w:t>
      </w:r>
    </w:p>
    <w:p w14:paraId="6BAD7620" w14:textId="77777777" w:rsidR="009C4B1C" w:rsidRDefault="00000000">
      <w:pPr>
        <w:pStyle w:val="ListParagraph"/>
        <w:numPr>
          <w:ilvl w:val="0"/>
          <w:numId w:val="2"/>
        </w:numPr>
        <w:spacing w:before="40" w:after="40"/>
      </w:pPr>
      <w:r>
        <w:t xml:space="preserve">Move generation must be correct in all positions, including castling, </w:t>
      </w:r>
      <w:proofErr w:type="spellStart"/>
      <w:r>
        <w:t>en</w:t>
      </w:r>
      <w:proofErr w:type="spellEnd"/>
      <w:r>
        <w:t xml:space="preserve"> passant, and promotion</w:t>
      </w:r>
    </w:p>
    <w:p w14:paraId="789993CC" w14:textId="77777777" w:rsidR="009C4B1C" w:rsidRDefault="00000000">
      <w:pPr>
        <w:pStyle w:val="ListParagraph"/>
        <w:numPr>
          <w:ilvl w:val="0"/>
          <w:numId w:val="2"/>
        </w:numPr>
        <w:spacing w:before="40" w:after="40"/>
      </w:pPr>
      <w:r>
        <w:t>The search must run to sufficient depth to produce meaningful and reproducible benchmark results</w:t>
      </w:r>
    </w:p>
    <w:p w14:paraId="36C7E1C9" w14:textId="77777777" w:rsidR="009C4B1C" w:rsidRDefault="00000000">
      <w:pPr>
        <w:pStyle w:val="ListParagraph"/>
        <w:numPr>
          <w:ilvl w:val="0"/>
          <w:numId w:val="2"/>
        </w:numPr>
        <w:spacing w:before="40" w:after="40"/>
      </w:pPr>
      <w:r>
        <w:t>Each architectural layer — board state, move generation, search, evaluation — must be independently replaceable</w:t>
      </w:r>
    </w:p>
    <w:p w14:paraId="2D2DAC6B" w14:textId="77777777" w:rsidR="009C4B1C" w:rsidRDefault="009C4B1C">
      <w:pPr>
        <w:spacing w:before="120"/>
      </w:pPr>
    </w:p>
    <w:p w14:paraId="4C3C5AE3" w14:textId="77777777" w:rsidR="009C4B1C" w:rsidRDefault="00000000">
      <w:pPr>
        <w:spacing w:before="80" w:after="120"/>
      </w:pPr>
      <w:r>
        <w:t>These requirements drove a strictly layered, interface-first design. Modularity is especially important in a research codebase: the ability to swap a component, rerun a benchmark, and isolate the effect of a single variable is what makes the results interpretable. The table below summarizes the core modules and their responsibilities.</w:t>
      </w:r>
    </w:p>
    <w:p w14:paraId="4277A463" w14:textId="77777777" w:rsidR="009C4B1C" w:rsidRDefault="009C4B1C">
      <w:pPr>
        <w:spacing w:before="12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6D70" w14:paraId="05FB2072" w14:textId="77777777">
        <w:trPr>
          <w:tblHeader/>
        </w:trPr>
        <w:tc>
          <w:tcPr>
            <w:tcW w:w="2200" w:type="dxa"/>
            <w:shd w:val="clear" w:color="auto" w:fill="1F3A6E"/>
            <w:tcMar>
              <w:top w:w="100" w:type="dxa"/>
              <w:left w:w="150" w:type="dxa"/>
              <w:bottom w:w="100" w:type="dxa"/>
              <w:right w:w="150" w:type="dxa"/>
            </w:tcMar>
          </w:tcPr>
          <w:p w14:paraId="02EA2F5A" w14:textId="77777777" w:rsidR="009C4B1C" w:rsidRDefault="00000000">
            <w:r>
              <w:rPr>
                <w:b/>
                <w:bCs/>
                <w:color w:val="FFFFFF"/>
                <w:sz w:val="20"/>
                <w:szCs w:val="20"/>
              </w:rPr>
              <w:t>Module</w:t>
            </w:r>
          </w:p>
        </w:tc>
        <w:tc>
          <w:tcPr>
            <w:tcW w:w="7160" w:type="dxa"/>
            <w:shd w:val="clear" w:color="auto" w:fill="1F3A6E"/>
            <w:tcMar>
              <w:top w:w="100" w:type="dxa"/>
              <w:left w:w="150" w:type="dxa"/>
              <w:bottom w:w="100" w:type="dxa"/>
              <w:right w:w="150" w:type="dxa"/>
            </w:tcMar>
          </w:tcPr>
          <w:p w14:paraId="6D274AD0" w14:textId="77777777" w:rsidR="009C4B1C" w:rsidRDefault="00000000">
            <w:r>
              <w:rPr>
                <w:b/>
                <w:bCs/>
                <w:color w:val="FFFFFF"/>
                <w:sz w:val="20"/>
                <w:szCs w:val="20"/>
              </w:rPr>
              <w:t>Responsibility</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6D70" w14:paraId="577FFB64"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70220E32" w14:textId="77777777" w:rsidR="009C4B1C" w:rsidRDefault="00000000">
            <w:r>
              <w:rPr>
                <w:b/>
                <w:bCs/>
                <w:color w:val="1F3A6E"/>
                <w:sz w:val="20"/>
                <w:szCs w:val="20"/>
              </w:rPr>
              <w:t>Position</w:t>
            </w:r>
          </w:p>
        </w:tc>
        <w:tc>
          <w:tcPr>
            <w:tcW w:w="7160" w:type="dxa"/>
            <w:shd w:val="clear" w:color="auto" w:fill="F5F5F5"/>
            <w:tcMar>
              <w:top w:w="80" w:type="dxa"/>
              <w:left w:w="150" w:type="dxa"/>
              <w:bottom w:w="80" w:type="dxa"/>
              <w:right w:w="150" w:type="dxa"/>
            </w:tcMar>
          </w:tcPr>
          <w:p w14:paraId="65877891" w14:textId="77777777" w:rsidR="009C4B1C" w:rsidRDefault="00000000">
            <w:r>
              <w:rPr>
                <w:sz w:val="20"/>
                <w:szCs w:val="20"/>
              </w:rPr>
              <w:t xml:space="preserve">Represents full game state: board, side to move, castling rights, </w:t>
            </w:r>
            <w:proofErr w:type="spellStart"/>
            <w:r>
              <w:rPr>
                <w:sz w:val="20"/>
                <w:szCs w:val="20"/>
              </w:rPr>
              <w:t>en</w:t>
            </w:r>
            <w:proofErr w:type="spellEnd"/>
            <w:r>
              <w:rPr>
                <w:sz w:val="20"/>
                <w:szCs w:val="20"/>
              </w:rPr>
              <w:t xml:space="preserve"> passant square</w:t>
            </w:r>
          </w:p>
        </w:tc>
      </w:tr>
      <w:tr w:rsidR="00E66D70" w14:paraId="0AC1F42B"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5DE7FB3E" w14:textId="77777777" w:rsidR="009C4B1C" w:rsidRDefault="00000000">
            <w:r>
              <w:rPr>
                <w:b/>
                <w:bCs/>
                <w:color w:val="1F3A6E"/>
                <w:sz w:val="20"/>
                <w:szCs w:val="20"/>
              </w:rPr>
              <w:t>Move Generation</w:t>
            </w:r>
          </w:p>
        </w:tc>
        <w:tc>
          <w:tcPr>
            <w:tcW w:w="7160" w:type="dxa"/>
            <w:shd w:val="clear" w:color="auto" w:fill="FFFFFF"/>
            <w:tcMar>
              <w:top w:w="80" w:type="dxa"/>
              <w:left w:w="150" w:type="dxa"/>
              <w:bottom w:w="80" w:type="dxa"/>
              <w:right w:w="150" w:type="dxa"/>
            </w:tcMar>
          </w:tcPr>
          <w:p w14:paraId="279E5636" w14:textId="77777777" w:rsidR="009C4B1C" w:rsidRDefault="00000000">
            <w:r>
              <w:rPr>
                <w:sz w:val="20"/>
                <w:szCs w:val="20"/>
              </w:rPr>
              <w:t>Produces pseudo-legal moves, filtered for legality via king-in-check detection</w:t>
            </w:r>
          </w:p>
        </w:tc>
      </w:tr>
      <w:tr w:rsidR="00E66D70" w14:paraId="77403DA4"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368661BD" w14:textId="77777777" w:rsidR="009C4B1C" w:rsidRDefault="00000000">
            <w:r>
              <w:rPr>
                <w:b/>
                <w:bCs/>
                <w:color w:val="1F3A6E"/>
                <w:sz w:val="20"/>
                <w:szCs w:val="20"/>
              </w:rPr>
              <w:t>Search</w:t>
            </w:r>
          </w:p>
        </w:tc>
        <w:tc>
          <w:tcPr>
            <w:tcW w:w="7160" w:type="dxa"/>
            <w:shd w:val="clear" w:color="auto" w:fill="F5F5F5"/>
            <w:tcMar>
              <w:top w:w="80" w:type="dxa"/>
              <w:left w:w="150" w:type="dxa"/>
              <w:bottom w:w="80" w:type="dxa"/>
              <w:right w:w="150" w:type="dxa"/>
            </w:tcMar>
          </w:tcPr>
          <w:p w14:paraId="5C606C1F" w14:textId="77777777" w:rsidR="009C4B1C" w:rsidRDefault="00000000">
            <w:r>
              <w:rPr>
                <w:sz w:val="20"/>
                <w:szCs w:val="20"/>
              </w:rPr>
              <w:t>Alpha-beta tree search; calls move generation at every node to explore candidate moves</w:t>
            </w:r>
          </w:p>
        </w:tc>
      </w:tr>
      <w:tr w:rsidR="00E66D70" w14:paraId="1A7894B9"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57B343B7" w14:textId="77777777" w:rsidR="009C4B1C" w:rsidRDefault="00000000">
            <w:r>
              <w:rPr>
                <w:b/>
                <w:bCs/>
                <w:color w:val="1F3A6E"/>
                <w:sz w:val="20"/>
                <w:szCs w:val="20"/>
              </w:rPr>
              <w:t>Evaluation</w:t>
            </w:r>
          </w:p>
        </w:tc>
        <w:tc>
          <w:tcPr>
            <w:tcW w:w="7160" w:type="dxa"/>
            <w:shd w:val="clear" w:color="auto" w:fill="FFFFFF"/>
            <w:tcMar>
              <w:top w:w="80" w:type="dxa"/>
              <w:left w:w="150" w:type="dxa"/>
              <w:bottom w:w="80" w:type="dxa"/>
              <w:right w:w="150" w:type="dxa"/>
            </w:tcMar>
          </w:tcPr>
          <w:p w14:paraId="1339AD35" w14:textId="77777777" w:rsidR="009C4B1C" w:rsidRDefault="00000000">
            <w:r>
              <w:rPr>
                <w:sz w:val="20"/>
                <w:szCs w:val="20"/>
              </w:rPr>
              <w:t>Material count: fixed point values per piece type, summed across both sides</w:t>
            </w:r>
          </w:p>
        </w:tc>
      </w:tr>
      <w:tr w:rsidR="00E66D70" w14:paraId="34276BBA"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43B44D14" w14:textId="77777777" w:rsidR="009C4B1C" w:rsidRDefault="00000000">
            <w:r>
              <w:rPr>
                <w:b/>
                <w:bCs/>
                <w:color w:val="1F3A6E"/>
                <w:sz w:val="20"/>
                <w:szCs w:val="20"/>
              </w:rPr>
              <w:t>Attacks</w:t>
            </w:r>
          </w:p>
        </w:tc>
        <w:tc>
          <w:tcPr>
            <w:tcW w:w="7160" w:type="dxa"/>
            <w:shd w:val="clear" w:color="auto" w:fill="F5F5F5"/>
            <w:tcMar>
              <w:top w:w="80" w:type="dxa"/>
              <w:left w:w="150" w:type="dxa"/>
              <w:bottom w:w="80" w:type="dxa"/>
              <w:right w:w="150" w:type="dxa"/>
            </w:tcMar>
          </w:tcPr>
          <w:p w14:paraId="76FDC92F" w14:textId="77777777" w:rsidR="009C4B1C" w:rsidRDefault="00000000">
            <w:r>
              <w:rPr>
                <w:sz w:val="20"/>
                <w:szCs w:val="20"/>
              </w:rPr>
              <w:t>Precomputed tables for knights/kings/pawns; on-the-fly ray casting for sliders</w:t>
            </w:r>
          </w:p>
        </w:tc>
      </w:tr>
      <w:tr w:rsidR="00E66D70" w14:paraId="66DF7F59" w14:textId="77777777">
        <w:tblPrEx>
          <w:tblCellMar>
            <w:top w:w="0" w:type="dxa"/>
            <w:bottom w:w="0" w:type="dxa"/>
          </w:tblCellMar>
        </w:tblPrEx>
        <w:tc>
          <w:tcPr>
            <w:tcW w:w="2200" w:type="dxa"/>
            <w:shd w:val="clear" w:color="auto" w:fill="D6E4F7"/>
            <w:tcMar>
              <w:top w:w="80" w:type="dxa"/>
              <w:left w:w="150" w:type="dxa"/>
              <w:bottom w:w="80" w:type="dxa"/>
              <w:right w:w="150" w:type="dxa"/>
            </w:tcMar>
          </w:tcPr>
          <w:p w14:paraId="2DA63A29" w14:textId="77777777" w:rsidR="009C4B1C" w:rsidRDefault="00000000">
            <w:r>
              <w:rPr>
                <w:b/>
                <w:bCs/>
                <w:color w:val="1F3A6E"/>
                <w:sz w:val="20"/>
                <w:szCs w:val="20"/>
              </w:rPr>
              <w:t>Rules</w:t>
            </w:r>
          </w:p>
        </w:tc>
        <w:tc>
          <w:tcPr>
            <w:tcW w:w="7160" w:type="dxa"/>
            <w:shd w:val="clear" w:color="auto" w:fill="FFFFFF"/>
            <w:tcMar>
              <w:top w:w="80" w:type="dxa"/>
              <w:left w:w="150" w:type="dxa"/>
              <w:bottom w:w="80" w:type="dxa"/>
              <w:right w:w="150" w:type="dxa"/>
            </w:tcMar>
          </w:tcPr>
          <w:p w14:paraId="5D1205DE" w14:textId="77777777" w:rsidR="009C4B1C" w:rsidRDefault="00000000">
            <w:r>
              <w:rPr>
                <w:sz w:val="20"/>
                <w:szCs w:val="20"/>
              </w:rPr>
              <w:t>Move validation and check detection, used by move generation to filter illegal moves</w:t>
            </w:r>
          </w:p>
        </w:tc>
      </w:tr>
    </w:tbl>
    <w:p w14:paraId="7379BE85" w14:textId="77777777" w:rsidR="009C4B1C" w:rsidRDefault="009C4B1C">
      <w:pPr>
        <w:spacing w:before="120"/>
      </w:pPr>
    </w:p>
    <w:p w14:paraId="208EF006" w14:textId="77777777" w:rsidR="009C4B1C" w:rsidRDefault="00000000">
      <w:pPr>
        <w:spacing w:before="80" w:after="120"/>
      </w:pPr>
      <w:r>
        <w:rPr>
          <w:b/>
          <w:bCs/>
        </w:rPr>
        <w:t>Separation of concerns</w:t>
      </w:r>
      <w:r>
        <w:t xml:space="preserve"> is the central design principle. The </w:t>
      </w:r>
      <w:r>
        <w:rPr>
          <w:rFonts w:ascii="Courier New" w:eastAsia="Courier New" w:hAnsi="Courier New" w:cs="Courier New"/>
          <w:color w:val="333333"/>
          <w:sz w:val="20"/>
          <w:szCs w:val="20"/>
          <w:shd w:val="clear" w:color="auto" w:fill="F0F0F0"/>
        </w:rPr>
        <w:t>Board</w:t>
      </w:r>
      <w:r>
        <w:t xml:space="preserve"> interface is the only contract between the backend and everything above it. Move generation, search, and evaluation never interact with a concrete backend type directly — they go through </w:t>
      </w:r>
      <w:r>
        <w:rPr>
          <w:rFonts w:ascii="Courier New" w:eastAsia="Courier New" w:hAnsi="Courier New" w:cs="Courier New"/>
          <w:color w:val="333333"/>
          <w:sz w:val="20"/>
          <w:szCs w:val="20"/>
          <w:shd w:val="clear" w:color="auto" w:fill="F0F0F0"/>
        </w:rPr>
        <w:t>Position</w:t>
      </w:r>
      <w:r>
        <w:t>, which wraps the active backend. This is what makes the benchmark comparison valid: every backend runs under identical search logic.</w:t>
      </w:r>
    </w:p>
    <w:p w14:paraId="269AEBD3" w14:textId="77777777" w:rsidR="009C4B1C" w:rsidRDefault="00000000">
      <w:pPr>
        <w:pStyle w:val="Heading1"/>
        <w:pBdr>
          <w:bottom w:val="single" w:sz="8" w:space="6" w:color="1F3A6E"/>
        </w:pBdr>
      </w:pPr>
      <w:r>
        <w:t>3. Board Backend Design</w:t>
      </w:r>
    </w:p>
    <w:p w14:paraId="2055C8BC" w14:textId="77777777" w:rsidR="009C4B1C" w:rsidRDefault="00000000">
      <w:pPr>
        <w:spacing w:before="80" w:after="120"/>
      </w:pPr>
      <w:r>
        <w:t>All three backends implement the same interface and are selected at runtime via a factory function:</w:t>
      </w:r>
    </w:p>
    <w:p w14:paraId="160287ED" w14:textId="77777777" w:rsidR="009C4B1C" w:rsidRDefault="009C4B1C">
      <w:pPr>
        <w:spacing w:before="60"/>
      </w:pPr>
    </w:p>
    <w:p w14:paraId="7A254857" w14:textId="77777777" w:rsidR="009C4B1C" w:rsidRDefault="00000000">
      <w:pPr>
        <w:shd w:val="clear" w:color="auto" w:fill="F0F0F0"/>
        <w:spacing w:before="40" w:after="40"/>
        <w:ind w:left="360"/>
      </w:pPr>
      <w:proofErr w:type="spellStart"/>
      <w:r>
        <w:rPr>
          <w:rFonts w:ascii="Courier New" w:eastAsia="Courier New" w:hAnsi="Courier New" w:cs="Courier New"/>
          <w:color w:val="333333"/>
          <w:sz w:val="20"/>
          <w:szCs w:val="20"/>
        </w:rPr>
        <w:t>make_board</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BoardType</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std::</w:t>
      </w:r>
      <w:proofErr w:type="spellStart"/>
      <w:proofErr w:type="gramEnd"/>
      <w:r>
        <w:rPr>
          <w:rFonts w:ascii="Courier New" w:eastAsia="Courier New" w:hAnsi="Courier New" w:cs="Courier New"/>
          <w:color w:val="333333"/>
          <w:sz w:val="20"/>
          <w:szCs w:val="20"/>
        </w:rPr>
        <w:t>unique_ptr</w:t>
      </w:r>
      <w:proofErr w:type="spellEnd"/>
      <w:r>
        <w:rPr>
          <w:rFonts w:ascii="Courier New" w:eastAsia="Courier New" w:hAnsi="Courier New" w:cs="Courier New"/>
          <w:color w:val="333333"/>
          <w:sz w:val="20"/>
          <w:szCs w:val="20"/>
        </w:rPr>
        <w:t>&lt;Board&gt;</w:t>
      </w:r>
    </w:p>
    <w:p w14:paraId="0355291F" w14:textId="77777777" w:rsidR="009C4B1C" w:rsidRDefault="009C4B1C">
      <w:pPr>
        <w:spacing w:before="80"/>
      </w:pPr>
    </w:p>
    <w:p w14:paraId="751732F2" w14:textId="77777777" w:rsidR="009C4B1C" w:rsidRDefault="00000000">
      <w:pPr>
        <w:spacing w:before="80" w:after="120"/>
      </w:pPr>
      <w:r>
        <w:t>The choice of these three specific representations reflects both personal familiarity and meaningful design diversity. They span three fundamentally different philosophies: flat data, object-oriented abstraction, and bit-parallel computation. This makes the tradeoffs concrete and measurable rather than theoretical.</w:t>
      </w:r>
    </w:p>
    <w:p w14:paraId="160A5FF6" w14:textId="77777777" w:rsidR="009C4B1C" w:rsidRDefault="00000000">
      <w:pPr>
        <w:pStyle w:val="Heading2"/>
      </w:pPr>
      <w:r>
        <w:t>3.1  Array Board</w:t>
      </w:r>
    </w:p>
    <w:p w14:paraId="271015F1" w14:textId="77777777" w:rsidR="009C4B1C" w:rsidRDefault="00000000">
      <w:pPr>
        <w:spacing w:before="60" w:after="80"/>
      </w:pPr>
      <w:r>
        <w:rPr>
          <w:b/>
          <w:bCs/>
        </w:rPr>
        <w:t xml:space="preserve">Storage: </w:t>
      </w:r>
      <w:proofErr w:type="gramStart"/>
      <w:r>
        <w:rPr>
          <w:rFonts w:ascii="Courier New" w:eastAsia="Courier New" w:hAnsi="Courier New" w:cs="Courier New"/>
          <w:color w:val="333333"/>
          <w:sz w:val="20"/>
          <w:szCs w:val="20"/>
          <w:shd w:val="clear" w:color="auto" w:fill="F0F0F0"/>
        </w:rPr>
        <w:t>std::</w:t>
      </w:r>
      <w:proofErr w:type="gramEnd"/>
      <w:r>
        <w:rPr>
          <w:rFonts w:ascii="Courier New" w:eastAsia="Courier New" w:hAnsi="Courier New" w:cs="Courier New"/>
          <w:color w:val="333333"/>
          <w:sz w:val="20"/>
          <w:szCs w:val="20"/>
          <w:shd w:val="clear" w:color="auto" w:fill="F0F0F0"/>
        </w:rPr>
        <w:t>array&lt;Piece, 64&gt;</w:t>
      </w:r>
      <w:r>
        <w:t xml:space="preserve">  |  Lookup: O(1)</w:t>
      </w:r>
    </w:p>
    <w:p w14:paraId="2F269385" w14:textId="77777777" w:rsidR="009C4B1C" w:rsidRDefault="00000000">
      <w:pPr>
        <w:spacing w:before="80" w:after="120"/>
      </w:pPr>
      <w:r>
        <w:t>The array board is the simplest possible representation: a flat 64-element array where each index corresponds to a square and each value stores the occupying piece (or empty). Piece lookup is a direct array read with no indirection, no heap allocation, and no additional overhead. This simplicity is its primary virtue — it establishes a clean, unambiguous performance baseline against which the other backends can be measured.</w:t>
      </w:r>
    </w:p>
    <w:p w14:paraId="75F62E67" w14:textId="77777777" w:rsidR="009C4B1C" w:rsidRDefault="00000000">
      <w:pPr>
        <w:pStyle w:val="Heading2"/>
      </w:pPr>
      <w:r>
        <w:t>3.2  Pointer Board</w:t>
      </w:r>
    </w:p>
    <w:p w14:paraId="005F2480" w14:textId="77777777" w:rsidR="009C4B1C" w:rsidRDefault="00000000">
      <w:pPr>
        <w:spacing w:before="60" w:after="80"/>
      </w:pPr>
      <w:r>
        <w:rPr>
          <w:b/>
          <w:bCs/>
        </w:rPr>
        <w:t xml:space="preserve">Storage: </w:t>
      </w:r>
      <w:proofErr w:type="gramStart"/>
      <w:r>
        <w:rPr>
          <w:rFonts w:ascii="Courier New" w:eastAsia="Courier New" w:hAnsi="Courier New" w:cs="Courier New"/>
          <w:color w:val="333333"/>
          <w:sz w:val="20"/>
          <w:szCs w:val="20"/>
          <w:shd w:val="clear" w:color="auto" w:fill="F0F0F0"/>
        </w:rPr>
        <w:t>std::</w:t>
      </w:r>
      <w:proofErr w:type="gramEnd"/>
      <w:r>
        <w:rPr>
          <w:rFonts w:ascii="Courier New" w:eastAsia="Courier New" w:hAnsi="Courier New" w:cs="Courier New"/>
          <w:color w:val="333333"/>
          <w:sz w:val="20"/>
          <w:szCs w:val="20"/>
          <w:shd w:val="clear" w:color="auto" w:fill="F0F0F0"/>
        </w:rPr>
        <w:t>array&lt;</w:t>
      </w:r>
      <w:proofErr w:type="gramStart"/>
      <w:r>
        <w:rPr>
          <w:rFonts w:ascii="Courier New" w:eastAsia="Courier New" w:hAnsi="Courier New" w:cs="Courier New"/>
          <w:color w:val="333333"/>
          <w:sz w:val="20"/>
          <w:szCs w:val="20"/>
          <w:shd w:val="clear" w:color="auto" w:fill="F0F0F0"/>
        </w:rPr>
        <w:t>std::</w:t>
      </w:r>
      <w:proofErr w:type="spellStart"/>
      <w:proofErr w:type="gramEnd"/>
      <w:r>
        <w:rPr>
          <w:rFonts w:ascii="Courier New" w:eastAsia="Courier New" w:hAnsi="Courier New" w:cs="Courier New"/>
          <w:color w:val="333333"/>
          <w:sz w:val="20"/>
          <w:szCs w:val="20"/>
          <w:shd w:val="clear" w:color="auto" w:fill="F0F0F0"/>
        </w:rPr>
        <w:t>unique_ptr</w:t>
      </w:r>
      <w:proofErr w:type="spellEnd"/>
      <w:r>
        <w:rPr>
          <w:rFonts w:ascii="Courier New" w:eastAsia="Courier New" w:hAnsi="Courier New" w:cs="Courier New"/>
          <w:color w:val="333333"/>
          <w:sz w:val="20"/>
          <w:szCs w:val="20"/>
          <w:shd w:val="clear" w:color="auto" w:fill="F0F0F0"/>
        </w:rPr>
        <w:t>&lt;</w:t>
      </w:r>
      <w:proofErr w:type="spellStart"/>
      <w:r>
        <w:rPr>
          <w:rFonts w:ascii="Courier New" w:eastAsia="Courier New" w:hAnsi="Courier New" w:cs="Courier New"/>
          <w:color w:val="333333"/>
          <w:sz w:val="20"/>
          <w:szCs w:val="20"/>
          <w:shd w:val="clear" w:color="auto" w:fill="F0F0F0"/>
        </w:rPr>
        <w:t>PieceObject</w:t>
      </w:r>
      <w:proofErr w:type="spellEnd"/>
      <w:r>
        <w:rPr>
          <w:rFonts w:ascii="Courier New" w:eastAsia="Courier New" w:hAnsi="Courier New" w:cs="Courier New"/>
          <w:color w:val="333333"/>
          <w:sz w:val="20"/>
          <w:szCs w:val="20"/>
          <w:shd w:val="clear" w:color="auto" w:fill="F0F0F0"/>
        </w:rPr>
        <w:t>&gt;, 64&gt;</w:t>
      </w:r>
      <w:r>
        <w:t xml:space="preserve">  |  Lookup: O(1) + </w:t>
      </w:r>
      <w:proofErr w:type="spellStart"/>
      <w:r>
        <w:t>vtable</w:t>
      </w:r>
      <w:proofErr w:type="spellEnd"/>
    </w:p>
    <w:p w14:paraId="5D07F85F" w14:textId="77777777" w:rsidR="009C4B1C" w:rsidRDefault="00000000">
      <w:pPr>
        <w:spacing w:before="80" w:after="120"/>
      </w:pPr>
      <w:r>
        <w:lastRenderedPageBreak/>
        <w:t xml:space="preserve">The pointer board takes an object-oriented approach. Each square holds a heap-allocated piece object, and piece behavior is dispatched through a virtual function table. Lookup is technically O(1) but carries substantially higher constant cost than the array board: pointer dereferencing, </w:t>
      </w:r>
      <w:proofErr w:type="spellStart"/>
      <w:r>
        <w:t>vtable</w:t>
      </w:r>
      <w:proofErr w:type="spellEnd"/>
      <w:r>
        <w:t xml:space="preserve"> lookup, and heap memory access patterns that are unfriendly to CPU cache.</w:t>
      </w:r>
    </w:p>
    <w:p w14:paraId="15D0455C" w14:textId="77777777" w:rsidR="009C4B1C" w:rsidRDefault="009C4B1C">
      <w:pPr>
        <w:spacing w:before="120"/>
      </w:pPr>
    </w:p>
    <w:p w14:paraId="72018B0C" w14:textId="77777777" w:rsidR="009C4B1C" w:rsidRDefault="00000000">
      <w:pPr>
        <w:spacing w:before="80" w:after="120"/>
      </w:pPr>
      <w:r>
        <w:t>This backend represents a design pattern that is natural to reach for early in development — modeling each piece as an object with its own behavior. The benchmark makes the cost of that abstraction concrete. In a search that calls into the board millions of times per second, those costs accumulate significantly.</w:t>
      </w:r>
    </w:p>
    <w:p w14:paraId="40404724" w14:textId="77777777" w:rsidR="009C4B1C" w:rsidRDefault="00000000">
      <w:pPr>
        <w:pStyle w:val="Heading2"/>
      </w:pPr>
      <w:r>
        <w:t>3.3  Bitboard</w:t>
      </w:r>
    </w:p>
    <w:p w14:paraId="7CF60C9C" w14:textId="77777777" w:rsidR="009C4B1C" w:rsidRDefault="00000000">
      <w:pPr>
        <w:spacing w:before="60" w:after="80"/>
      </w:pPr>
      <w:r>
        <w:rPr>
          <w:b/>
          <w:bCs/>
        </w:rPr>
        <w:t xml:space="preserve">Storage: </w:t>
      </w:r>
      <w:r>
        <w:t>12 × uint64_t + mailbox[64] + occupancy bitboards  |  Lookup: O(1)</w:t>
      </w:r>
    </w:p>
    <w:p w14:paraId="064EC964" w14:textId="77777777" w:rsidR="009C4B1C" w:rsidRDefault="00000000">
      <w:pPr>
        <w:spacing w:before="80" w:after="120"/>
      </w:pPr>
      <w:r>
        <w:t>The bitboard representation takes a fundamentally different approach. Rather than storing a piece at each square, it maintains 12 64-bit integers — one per piece type per color — where each bit indicates whether that piece occupies the corresponding square. This encoding allows whole-board operations to be expressed as bitwise arithmetic, which modern CPUs execute in a single instruction.</w:t>
      </w:r>
    </w:p>
    <w:p w14:paraId="1790B974" w14:textId="77777777" w:rsidR="009C4B1C" w:rsidRDefault="009C4B1C">
      <w:pPr>
        <w:spacing w:before="120"/>
      </w:pPr>
    </w:p>
    <w:p w14:paraId="26274C7E" w14:textId="77777777" w:rsidR="009C4B1C" w:rsidRDefault="00000000">
      <w:pPr>
        <w:spacing w:before="80" w:after="120"/>
      </w:pPr>
      <w:r>
        <w:t xml:space="preserve">Three supplementary structures sit alongside the </w:t>
      </w:r>
      <w:proofErr w:type="gramStart"/>
      <w:r>
        <w:t>12 piece</w:t>
      </w:r>
      <w:proofErr w:type="gramEnd"/>
      <w:r>
        <w:t xml:space="preserve"> bitboards:</w:t>
      </w:r>
    </w:p>
    <w:p w14:paraId="4CAE3DD6" w14:textId="77777777" w:rsidR="009C4B1C" w:rsidRDefault="009C4B1C">
      <w:pPr>
        <w:spacing w:before="60"/>
      </w:pPr>
    </w:p>
    <w:p w14:paraId="53872032" w14:textId="77777777" w:rsidR="009C4B1C" w:rsidRDefault="009C4B1C">
      <w:pPr>
        <w:pStyle w:val="ListParagraph"/>
        <w:numPr>
          <w:ilvl w:val="0"/>
          <w:numId w:val="2"/>
        </w:numPr>
        <w:spacing w:before="40" w:after="40"/>
      </w:pPr>
    </w:p>
    <w:p w14:paraId="01EAF5C2" w14:textId="77777777" w:rsidR="009C4B1C" w:rsidRDefault="009C4B1C">
      <w:pPr>
        <w:pStyle w:val="ListParagraph"/>
        <w:numPr>
          <w:ilvl w:val="0"/>
          <w:numId w:val="2"/>
        </w:numPr>
        <w:spacing w:before="40" w:after="40"/>
      </w:pPr>
    </w:p>
    <w:p w14:paraId="2DE2D3EB" w14:textId="77777777" w:rsidR="009C4B1C" w:rsidRDefault="009C4B1C">
      <w:pPr>
        <w:pStyle w:val="ListParagraph"/>
        <w:numPr>
          <w:ilvl w:val="0"/>
          <w:numId w:val="2"/>
        </w:numPr>
        <w:spacing w:before="40" w:after="40"/>
      </w:pPr>
    </w:p>
    <w:p w14:paraId="71E899F0" w14:textId="77777777" w:rsidR="009C4B1C" w:rsidRDefault="009C4B1C">
      <w:pPr>
        <w:spacing w:before="120"/>
      </w:pPr>
    </w:p>
    <w:p w14:paraId="03668C8B" w14:textId="77777777" w:rsidR="009C4B1C" w:rsidRDefault="00000000">
      <w:pPr>
        <w:spacing w:before="80" w:after="120"/>
      </w:pPr>
      <w:r>
        <w:t>Pawn move generation is done with whole-board shifts: a single left or right shift on the pawn bitboard produces all single-push targets simultaneously, rather than iterating over individual squares. Sliding piece moves use on-the-fly ray functions with occupancy masking, which are designed to be replaced by magic bitboard lookup tables in a future iteration.</w:t>
      </w:r>
    </w:p>
    <w:p w14:paraId="102A69D2" w14:textId="77777777" w:rsidR="009C4B1C" w:rsidRDefault="00000000">
      <w:pPr>
        <w:pStyle w:val="Heading1"/>
        <w:pBdr>
          <w:bottom w:val="single" w:sz="8" w:space="6" w:color="1F3A6E"/>
        </w:pBdr>
      </w:pPr>
      <w:r>
        <w:t>4. Search Architecture</w:t>
      </w:r>
    </w:p>
    <w:p w14:paraId="462A4F0B" w14:textId="77777777" w:rsidR="009C4B1C" w:rsidRDefault="00000000">
      <w:pPr>
        <w:spacing w:before="80" w:after="120"/>
      </w:pPr>
      <w:r>
        <w:t>Two search paths exist side by side in the engine. Both implement the same alpha-beta algorithm with the same evaluation function and produce identical results for any given position and depth. The only difference is how they manage board state across the nodes of the search tree.</w:t>
      </w:r>
    </w:p>
    <w:p w14:paraId="602723D9" w14:textId="77777777" w:rsidR="009C4B1C" w:rsidRDefault="009C4B1C">
      <w:pPr>
        <w:spacing w:before="120"/>
      </w:pPr>
    </w:p>
    <w:p w14:paraId="58972747" w14:textId="77777777" w:rsidR="009C4B1C" w:rsidRDefault="00000000">
      <w:pPr>
        <w:spacing w:before="80" w:after="120"/>
      </w:pPr>
      <w:r>
        <w:rPr>
          <w:b/>
          <w:bCs/>
        </w:rPr>
        <w:t>Search (copy-based)</w:t>
      </w:r>
      <w:r>
        <w:t xml:space="preserve"> — Compatible with all three board backends via the </w:t>
      </w:r>
      <w:r>
        <w:rPr>
          <w:rFonts w:ascii="Courier New" w:eastAsia="Courier New" w:hAnsi="Courier New" w:cs="Courier New"/>
          <w:color w:val="333333"/>
          <w:sz w:val="20"/>
          <w:szCs w:val="20"/>
          <w:shd w:val="clear" w:color="auto" w:fill="F0F0F0"/>
        </w:rPr>
        <w:t>Position</w:t>
      </w:r>
      <w:r>
        <w:t xml:space="preserve"> interface. At every node in the tree, it creates a full copy of the current position before applying a move. This is straightforward to implement and reason about, but the copy cost is paid at every single node — O(board size) per node.</w:t>
      </w:r>
    </w:p>
    <w:p w14:paraId="39CABAC4" w14:textId="77777777" w:rsidR="009C4B1C" w:rsidRDefault="009C4B1C">
      <w:pPr>
        <w:spacing w:before="120"/>
      </w:pPr>
    </w:p>
    <w:p w14:paraId="316BC13A" w14:textId="77777777" w:rsidR="009C4B1C" w:rsidRDefault="00000000">
      <w:pPr>
        <w:spacing w:before="80" w:after="120"/>
      </w:pPr>
      <w:proofErr w:type="spellStart"/>
      <w:r>
        <w:rPr>
          <w:b/>
          <w:bCs/>
        </w:rPr>
        <w:t>SearchBB</w:t>
      </w:r>
      <w:proofErr w:type="spellEnd"/>
      <w:r>
        <w:rPr>
          <w:b/>
          <w:bCs/>
        </w:rPr>
        <w:t xml:space="preserve"> (undo-based)</w:t>
      </w:r>
      <w:r>
        <w:t xml:space="preserve"> — Works exclusively with </w:t>
      </w:r>
      <w:proofErr w:type="spellStart"/>
      <w:r>
        <w:rPr>
          <w:rFonts w:ascii="Courier New" w:eastAsia="Courier New" w:hAnsi="Courier New" w:cs="Courier New"/>
          <w:color w:val="333333"/>
          <w:sz w:val="20"/>
          <w:szCs w:val="20"/>
          <w:shd w:val="clear" w:color="auto" w:fill="F0F0F0"/>
        </w:rPr>
        <w:t>BitboardPosition</w:t>
      </w:r>
      <w:proofErr w:type="spellEnd"/>
      <w:r>
        <w:t xml:space="preserve">, a self-contained bitboard-native position type separate from the </w:t>
      </w:r>
      <w:r>
        <w:rPr>
          <w:rFonts w:ascii="Courier New" w:eastAsia="Courier New" w:hAnsi="Courier New" w:cs="Courier New"/>
          <w:color w:val="333333"/>
          <w:sz w:val="20"/>
          <w:szCs w:val="20"/>
          <w:shd w:val="clear" w:color="auto" w:fill="F0F0F0"/>
        </w:rPr>
        <w:t>Board</w:t>
      </w:r>
      <w:r>
        <w:t xml:space="preserve"> hierarchy. Instead of copying the position, </w:t>
      </w:r>
      <w:r>
        <w:lastRenderedPageBreak/>
        <w:t xml:space="preserve">it pushes a small </w:t>
      </w:r>
      <w:r>
        <w:rPr>
          <w:rFonts w:ascii="Courier New" w:eastAsia="Courier New" w:hAnsi="Courier New" w:cs="Courier New"/>
          <w:color w:val="333333"/>
          <w:sz w:val="20"/>
          <w:szCs w:val="20"/>
          <w:shd w:val="clear" w:color="auto" w:fill="F0F0F0"/>
        </w:rPr>
        <w:t>State</w:t>
      </w:r>
      <w:r>
        <w:t xml:space="preserve"> struct onto an undo stack before each move (capturing castling rights, </w:t>
      </w:r>
      <w:proofErr w:type="spellStart"/>
      <w:r>
        <w:t>en</w:t>
      </w:r>
      <w:proofErr w:type="spellEnd"/>
      <w:r>
        <w:t xml:space="preserve"> passant square, and captured piece), updates the board in place, then pops the state on the way back. Node cost: O(1).</w:t>
      </w:r>
    </w:p>
    <w:p w14:paraId="0DE0A79D" w14:textId="77777777" w:rsidR="009C4B1C" w:rsidRDefault="009C4B1C">
      <w:pPr>
        <w:spacing w:before="120"/>
      </w:pPr>
    </w:p>
    <w:p w14:paraId="7E8AE7D5" w14:textId="77777777" w:rsidR="009C4B1C" w:rsidRDefault="00000000">
      <w:pPr>
        <w:spacing w:before="80" w:after="120"/>
      </w:pPr>
      <w:r>
        <w:t>Having two parallel search paths was a deliberate design decision for the benchmark. It allows the effect of board representation to be separated from the effect of traversal strategy — two variables that are often conflated when comparing chess engine implementations.</w:t>
      </w:r>
    </w:p>
    <w:p w14:paraId="31ECC041" w14:textId="77777777" w:rsidR="009C4B1C" w:rsidRDefault="00000000">
      <w:pPr>
        <w:pStyle w:val="Heading1"/>
        <w:pBdr>
          <w:bottom w:val="single" w:sz="8" w:space="6" w:color="1F3A6E"/>
        </w:pBdr>
      </w:pPr>
      <w:r>
        <w:t>5. Benchmark: Methodology &amp; Results</w:t>
      </w:r>
    </w:p>
    <w:p w14:paraId="62984A6A" w14:textId="77777777" w:rsidR="009C4B1C" w:rsidRDefault="00000000">
      <w:pPr>
        <w:pStyle w:val="Heading2"/>
      </w:pPr>
      <w:r>
        <w:t>5.1  Methodology</w:t>
      </w:r>
    </w:p>
    <w:p w14:paraId="076BA552" w14:textId="77777777" w:rsidR="009C4B1C" w:rsidRDefault="00000000">
      <w:pPr>
        <w:spacing w:before="80" w:after="120"/>
      </w:pPr>
      <w:r>
        <w:t>The benchmark measures wall-clock time in milliseconds to complete a full alpha-beta search to a fixed depth from the starting position. Since depth and position are held constant across all runs, time directly reflects how efficiently each backend supports node traversal and position lookup under search conditions. Results are averaged across multiple runs to reduce variance.</w:t>
      </w:r>
    </w:p>
    <w:p w14:paraId="47B1E1FA" w14:textId="77777777" w:rsidR="009C4B1C" w:rsidRDefault="009C4B1C">
      <w:pPr>
        <w:spacing w:before="60"/>
      </w:pPr>
    </w:p>
    <w:p w14:paraId="0E370D96" w14:textId="77777777" w:rsidR="009C4B1C" w:rsidRDefault="00000000">
      <w:pPr>
        <w:pStyle w:val="ListParagraph"/>
        <w:numPr>
          <w:ilvl w:val="0"/>
          <w:numId w:val="2"/>
        </w:numPr>
        <w:spacing w:before="40" w:after="40"/>
      </w:pPr>
      <w:r>
        <w:t>Position: Standard starting position</w:t>
      </w:r>
    </w:p>
    <w:p w14:paraId="7110FE31" w14:textId="77777777" w:rsidR="009C4B1C" w:rsidRDefault="00000000">
      <w:pPr>
        <w:pStyle w:val="ListParagraph"/>
        <w:numPr>
          <w:ilvl w:val="0"/>
          <w:numId w:val="2"/>
        </w:numPr>
        <w:spacing w:before="40" w:after="40"/>
      </w:pPr>
      <w:r>
        <w:t>Depth: 5 half-moves (plies)</w:t>
      </w:r>
    </w:p>
    <w:p w14:paraId="33F4A1AD" w14:textId="77777777" w:rsidR="009C4B1C" w:rsidRDefault="00000000">
      <w:pPr>
        <w:pStyle w:val="ListParagraph"/>
        <w:numPr>
          <w:ilvl w:val="0"/>
          <w:numId w:val="2"/>
        </w:numPr>
        <w:spacing w:before="40" w:after="40"/>
      </w:pPr>
      <w:r>
        <w:t>Algorithm: Alpha-beta (identical implementation across all backends)</w:t>
      </w:r>
    </w:p>
    <w:p w14:paraId="4AEB37B3" w14:textId="77777777" w:rsidR="009C4B1C" w:rsidRDefault="00000000">
      <w:pPr>
        <w:pStyle w:val="ListParagraph"/>
        <w:numPr>
          <w:ilvl w:val="0"/>
          <w:numId w:val="2"/>
        </w:numPr>
        <w:spacing w:before="40" w:after="40"/>
      </w:pPr>
      <w:r>
        <w:t>Evaluation: Material count (identical across all backends)</w:t>
      </w:r>
    </w:p>
    <w:p w14:paraId="3CC49D4D" w14:textId="77777777" w:rsidR="009C4B1C" w:rsidRDefault="00000000">
      <w:pPr>
        <w:pStyle w:val="ListParagraph"/>
        <w:numPr>
          <w:ilvl w:val="0"/>
          <w:numId w:val="2"/>
        </w:numPr>
        <w:spacing w:before="40" w:after="40"/>
      </w:pPr>
      <w:r>
        <w:t>Compiler: C++17, Release build (-O2)</w:t>
      </w:r>
    </w:p>
    <w:p w14:paraId="5DD3738E" w14:textId="77777777" w:rsidR="009C4B1C" w:rsidRDefault="00000000">
      <w:pPr>
        <w:pStyle w:val="Heading2"/>
      </w:pPr>
      <w:r>
        <w:t>5.2  Results</w:t>
      </w:r>
    </w:p>
    <w:p w14:paraId="1404ED99" w14:textId="77777777" w:rsidR="009C4B1C" w:rsidRDefault="009C4B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760"/>
      </w:tblGrid>
      <w:tr w:rsidR="00E66D70" w14:paraId="6180E7CA" w14:textId="77777777">
        <w:tblPrEx>
          <w:tblCellMar>
            <w:top w:w="0" w:type="dxa"/>
            <w:bottom w:w="0" w:type="dxa"/>
          </w:tblCellMar>
        </w:tblPrEx>
        <w:trPr>
          <w:tblHeader/>
        </w:trPr>
        <w:tc>
          <w:tcPr>
            <w:tcW w:w="2800" w:type="dxa"/>
            <w:shd w:val="clear" w:color="auto" w:fill="1F3A6E"/>
            <w:tcMar>
              <w:top w:w="100" w:type="dxa"/>
              <w:left w:w="150" w:type="dxa"/>
              <w:bottom w:w="100" w:type="dxa"/>
              <w:right w:w="150" w:type="dxa"/>
            </w:tcMar>
          </w:tcPr>
          <w:p w14:paraId="1C1BC659" w14:textId="77777777" w:rsidR="009C4B1C" w:rsidRDefault="00000000">
            <w:pPr>
              <w:jc w:val="center"/>
            </w:pPr>
            <w:r>
              <w:rPr>
                <w:b/>
                <w:bCs/>
                <w:color w:val="FFFFFF"/>
                <w:sz w:val="20"/>
                <w:szCs w:val="20"/>
              </w:rPr>
              <w:t>Backend</w:t>
            </w:r>
          </w:p>
        </w:tc>
        <w:tc>
          <w:tcPr>
            <w:tcW w:w="1800" w:type="dxa"/>
            <w:shd w:val="clear" w:color="auto" w:fill="1F3A6E"/>
            <w:tcMar>
              <w:top w:w="100" w:type="dxa"/>
              <w:left w:w="150" w:type="dxa"/>
              <w:bottom w:w="100" w:type="dxa"/>
              <w:right w:w="150" w:type="dxa"/>
            </w:tcMar>
          </w:tcPr>
          <w:p w14:paraId="70950DE9" w14:textId="77777777" w:rsidR="009C4B1C" w:rsidRDefault="00000000">
            <w:pPr>
              <w:jc w:val="center"/>
            </w:pPr>
            <w:r>
              <w:rPr>
                <w:b/>
                <w:bCs/>
                <w:color w:val="FFFFFF"/>
                <w:sz w:val="20"/>
                <w:szCs w:val="20"/>
              </w:rPr>
              <w:t>Avg Time</w:t>
            </w:r>
          </w:p>
        </w:tc>
        <w:tc>
          <w:tcPr>
            <w:tcW w:w="2000" w:type="dxa"/>
            <w:shd w:val="clear" w:color="auto" w:fill="1F3A6E"/>
            <w:tcMar>
              <w:top w:w="100" w:type="dxa"/>
              <w:left w:w="150" w:type="dxa"/>
              <w:bottom w:w="100" w:type="dxa"/>
              <w:right w:w="150" w:type="dxa"/>
            </w:tcMar>
          </w:tcPr>
          <w:p w14:paraId="21438BB9" w14:textId="77777777" w:rsidR="009C4B1C" w:rsidRDefault="00000000">
            <w:pPr>
              <w:jc w:val="center"/>
            </w:pPr>
            <w:r>
              <w:rPr>
                <w:b/>
                <w:bCs/>
                <w:color w:val="FFFFFF"/>
                <w:sz w:val="20"/>
                <w:szCs w:val="20"/>
              </w:rPr>
              <w:t xml:space="preserve">vs </w:t>
            </w:r>
            <w:proofErr w:type="spellStart"/>
            <w:r>
              <w:rPr>
                <w:b/>
                <w:bCs/>
                <w:color w:val="FFFFFF"/>
                <w:sz w:val="20"/>
                <w:szCs w:val="20"/>
              </w:rPr>
              <w:t>ArrayBoard</w:t>
            </w:r>
            <w:proofErr w:type="spellEnd"/>
          </w:p>
        </w:tc>
        <w:tc>
          <w:tcPr>
            <w:tcW w:w="2760" w:type="dxa"/>
            <w:shd w:val="clear" w:color="auto" w:fill="1F3A6E"/>
            <w:tcMar>
              <w:top w:w="100" w:type="dxa"/>
              <w:left w:w="150" w:type="dxa"/>
              <w:bottom w:w="100" w:type="dxa"/>
              <w:right w:w="150" w:type="dxa"/>
            </w:tcMar>
          </w:tcPr>
          <w:p w14:paraId="3753F739" w14:textId="77777777" w:rsidR="009C4B1C" w:rsidRDefault="00000000">
            <w:pPr>
              <w:jc w:val="center"/>
            </w:pPr>
            <w:r>
              <w:rPr>
                <w:b/>
                <w:bCs/>
                <w:color w:val="FFFFFF"/>
                <w:sz w:val="20"/>
                <w:szCs w:val="20"/>
              </w:rPr>
              <w:t>Search Path</w:t>
            </w:r>
          </w:p>
        </w:tc>
      </w:tr>
      <w:tr w:rsidR="00E66D70" w14:paraId="72593B88" w14:textId="77777777">
        <w:tblPrEx>
          <w:tblCellMar>
            <w:top w:w="0" w:type="dxa"/>
            <w:bottom w:w="0" w:type="dxa"/>
          </w:tblCellMar>
        </w:tblPrEx>
        <w:tc>
          <w:tcPr>
            <w:tcW w:w="2800" w:type="dxa"/>
            <w:shd w:val="clear" w:color="auto" w:fill="FFFFFF"/>
            <w:tcMar>
              <w:top w:w="80" w:type="dxa"/>
              <w:left w:w="150" w:type="dxa"/>
              <w:bottom w:w="80" w:type="dxa"/>
              <w:right w:w="150" w:type="dxa"/>
            </w:tcMar>
          </w:tcPr>
          <w:p w14:paraId="54A57F70" w14:textId="77777777" w:rsidR="009C4B1C" w:rsidRDefault="00000000">
            <w:proofErr w:type="spellStart"/>
            <w:r>
              <w:rPr>
                <w:sz w:val="20"/>
                <w:szCs w:val="20"/>
              </w:rPr>
              <w:t>ArrayBoard</w:t>
            </w:r>
            <w:proofErr w:type="spellEnd"/>
          </w:p>
        </w:tc>
        <w:tc>
          <w:tcPr>
            <w:tcW w:w="1800" w:type="dxa"/>
            <w:shd w:val="clear" w:color="auto" w:fill="FFFFFF"/>
            <w:tcMar>
              <w:top w:w="80" w:type="dxa"/>
              <w:left w:w="150" w:type="dxa"/>
              <w:bottom w:w="80" w:type="dxa"/>
              <w:right w:w="150" w:type="dxa"/>
            </w:tcMar>
          </w:tcPr>
          <w:p w14:paraId="6C16CD3E" w14:textId="77777777" w:rsidR="009C4B1C" w:rsidRDefault="00000000">
            <w:pPr>
              <w:jc w:val="center"/>
            </w:pPr>
            <w:r>
              <w:rPr>
                <w:sz w:val="20"/>
                <w:szCs w:val="20"/>
              </w:rPr>
              <w:t xml:space="preserve">~101 </w:t>
            </w:r>
            <w:proofErr w:type="spellStart"/>
            <w:r>
              <w:rPr>
                <w:sz w:val="20"/>
                <w:szCs w:val="20"/>
              </w:rPr>
              <w:t>ms</w:t>
            </w:r>
            <w:proofErr w:type="spellEnd"/>
          </w:p>
        </w:tc>
        <w:tc>
          <w:tcPr>
            <w:tcW w:w="2000" w:type="dxa"/>
            <w:shd w:val="clear" w:color="auto" w:fill="FFFFFF"/>
            <w:tcMar>
              <w:top w:w="80" w:type="dxa"/>
              <w:left w:w="150" w:type="dxa"/>
              <w:bottom w:w="80" w:type="dxa"/>
              <w:right w:w="150" w:type="dxa"/>
            </w:tcMar>
          </w:tcPr>
          <w:p w14:paraId="41CCB065" w14:textId="77777777" w:rsidR="009C4B1C" w:rsidRDefault="00000000">
            <w:pPr>
              <w:jc w:val="center"/>
            </w:pPr>
            <w:r>
              <w:rPr>
                <w:sz w:val="20"/>
                <w:szCs w:val="20"/>
              </w:rPr>
              <w:t>Baseline</w:t>
            </w:r>
          </w:p>
        </w:tc>
        <w:tc>
          <w:tcPr>
            <w:tcW w:w="2760" w:type="dxa"/>
            <w:shd w:val="clear" w:color="auto" w:fill="FFFFFF"/>
            <w:tcMar>
              <w:top w:w="80" w:type="dxa"/>
              <w:left w:w="150" w:type="dxa"/>
              <w:bottom w:w="80" w:type="dxa"/>
              <w:right w:w="150" w:type="dxa"/>
            </w:tcMar>
          </w:tcPr>
          <w:p w14:paraId="6497E9AE" w14:textId="77777777" w:rsidR="009C4B1C" w:rsidRDefault="00000000">
            <w:pPr>
              <w:jc w:val="center"/>
            </w:pPr>
            <w:r>
              <w:rPr>
                <w:sz w:val="20"/>
                <w:szCs w:val="20"/>
              </w:rPr>
              <w:t>Copy-based</w:t>
            </w:r>
          </w:p>
        </w:tc>
      </w:tr>
      <w:tr w:rsidR="00E66D70" w14:paraId="1620DB41" w14:textId="77777777">
        <w:tblPrEx>
          <w:tblCellMar>
            <w:top w:w="0" w:type="dxa"/>
            <w:bottom w:w="0" w:type="dxa"/>
          </w:tblCellMar>
        </w:tblPrEx>
        <w:tc>
          <w:tcPr>
            <w:tcW w:w="2800" w:type="dxa"/>
            <w:shd w:val="clear" w:color="auto" w:fill="FFFFFF"/>
            <w:tcMar>
              <w:top w:w="80" w:type="dxa"/>
              <w:left w:w="150" w:type="dxa"/>
              <w:bottom w:w="80" w:type="dxa"/>
              <w:right w:w="150" w:type="dxa"/>
            </w:tcMar>
          </w:tcPr>
          <w:p w14:paraId="3DC1F3CF" w14:textId="77777777" w:rsidR="009C4B1C" w:rsidRDefault="00000000">
            <w:r>
              <w:rPr>
                <w:sz w:val="20"/>
                <w:szCs w:val="20"/>
              </w:rPr>
              <w:t>Bitboard (Search)</w:t>
            </w:r>
          </w:p>
        </w:tc>
        <w:tc>
          <w:tcPr>
            <w:tcW w:w="1800" w:type="dxa"/>
            <w:shd w:val="clear" w:color="auto" w:fill="FFFFFF"/>
            <w:tcMar>
              <w:top w:w="80" w:type="dxa"/>
              <w:left w:w="150" w:type="dxa"/>
              <w:bottom w:w="80" w:type="dxa"/>
              <w:right w:w="150" w:type="dxa"/>
            </w:tcMar>
          </w:tcPr>
          <w:p w14:paraId="54B3328D" w14:textId="77777777" w:rsidR="009C4B1C" w:rsidRDefault="00000000">
            <w:pPr>
              <w:jc w:val="center"/>
            </w:pPr>
            <w:r>
              <w:rPr>
                <w:sz w:val="20"/>
                <w:szCs w:val="20"/>
              </w:rPr>
              <w:t xml:space="preserve">~108 </w:t>
            </w:r>
            <w:proofErr w:type="spellStart"/>
            <w:r>
              <w:rPr>
                <w:sz w:val="20"/>
                <w:szCs w:val="20"/>
              </w:rPr>
              <w:t>ms</w:t>
            </w:r>
            <w:proofErr w:type="spellEnd"/>
          </w:p>
        </w:tc>
        <w:tc>
          <w:tcPr>
            <w:tcW w:w="2000" w:type="dxa"/>
            <w:shd w:val="clear" w:color="auto" w:fill="FFFFFF"/>
            <w:tcMar>
              <w:top w:w="80" w:type="dxa"/>
              <w:left w:w="150" w:type="dxa"/>
              <w:bottom w:w="80" w:type="dxa"/>
              <w:right w:w="150" w:type="dxa"/>
            </w:tcMar>
          </w:tcPr>
          <w:p w14:paraId="79A729B4" w14:textId="77777777" w:rsidR="009C4B1C" w:rsidRDefault="00000000">
            <w:pPr>
              <w:jc w:val="center"/>
            </w:pPr>
            <w:r>
              <w:rPr>
                <w:sz w:val="20"/>
                <w:szCs w:val="20"/>
              </w:rPr>
              <w:t>~7% slower</w:t>
            </w:r>
          </w:p>
        </w:tc>
        <w:tc>
          <w:tcPr>
            <w:tcW w:w="2760" w:type="dxa"/>
            <w:shd w:val="clear" w:color="auto" w:fill="FFFFFF"/>
            <w:tcMar>
              <w:top w:w="80" w:type="dxa"/>
              <w:left w:w="150" w:type="dxa"/>
              <w:bottom w:w="80" w:type="dxa"/>
              <w:right w:w="150" w:type="dxa"/>
            </w:tcMar>
          </w:tcPr>
          <w:p w14:paraId="1CF7E078" w14:textId="77777777" w:rsidR="009C4B1C" w:rsidRDefault="00000000">
            <w:pPr>
              <w:jc w:val="center"/>
            </w:pPr>
            <w:r>
              <w:rPr>
                <w:sz w:val="20"/>
                <w:szCs w:val="20"/>
              </w:rPr>
              <w:t>Copy-based</w:t>
            </w:r>
          </w:p>
        </w:tc>
      </w:tr>
      <w:tr w:rsidR="00E66D70" w14:paraId="4C4A719B" w14:textId="77777777">
        <w:tblPrEx>
          <w:tblCellMar>
            <w:top w:w="0" w:type="dxa"/>
            <w:bottom w:w="0" w:type="dxa"/>
          </w:tblCellMar>
        </w:tblPrEx>
        <w:tc>
          <w:tcPr>
            <w:tcW w:w="2800" w:type="dxa"/>
            <w:shd w:val="clear" w:color="auto" w:fill="FFFFFF"/>
            <w:tcMar>
              <w:top w:w="80" w:type="dxa"/>
              <w:left w:w="150" w:type="dxa"/>
              <w:bottom w:w="80" w:type="dxa"/>
              <w:right w:w="150" w:type="dxa"/>
            </w:tcMar>
          </w:tcPr>
          <w:p w14:paraId="6410E17B" w14:textId="77777777" w:rsidR="009C4B1C" w:rsidRDefault="00000000">
            <w:proofErr w:type="spellStart"/>
            <w:r>
              <w:rPr>
                <w:sz w:val="20"/>
                <w:szCs w:val="20"/>
              </w:rPr>
              <w:t>PointerBoard</w:t>
            </w:r>
            <w:proofErr w:type="spellEnd"/>
          </w:p>
        </w:tc>
        <w:tc>
          <w:tcPr>
            <w:tcW w:w="1800" w:type="dxa"/>
            <w:shd w:val="clear" w:color="auto" w:fill="FFFFFF"/>
            <w:tcMar>
              <w:top w:w="80" w:type="dxa"/>
              <w:left w:w="150" w:type="dxa"/>
              <w:bottom w:w="80" w:type="dxa"/>
              <w:right w:w="150" w:type="dxa"/>
            </w:tcMar>
          </w:tcPr>
          <w:p w14:paraId="76A729A3" w14:textId="77777777" w:rsidR="009C4B1C" w:rsidRDefault="00000000">
            <w:pPr>
              <w:jc w:val="center"/>
            </w:pPr>
            <w:r>
              <w:rPr>
                <w:sz w:val="20"/>
                <w:szCs w:val="20"/>
              </w:rPr>
              <w:t xml:space="preserve">~728 </w:t>
            </w:r>
            <w:proofErr w:type="spellStart"/>
            <w:r>
              <w:rPr>
                <w:sz w:val="20"/>
                <w:szCs w:val="20"/>
              </w:rPr>
              <w:t>ms</w:t>
            </w:r>
            <w:proofErr w:type="spellEnd"/>
          </w:p>
        </w:tc>
        <w:tc>
          <w:tcPr>
            <w:tcW w:w="2000" w:type="dxa"/>
            <w:shd w:val="clear" w:color="auto" w:fill="FFFFFF"/>
            <w:tcMar>
              <w:top w:w="80" w:type="dxa"/>
              <w:left w:w="150" w:type="dxa"/>
              <w:bottom w:w="80" w:type="dxa"/>
              <w:right w:w="150" w:type="dxa"/>
            </w:tcMar>
          </w:tcPr>
          <w:p w14:paraId="05F53905" w14:textId="77777777" w:rsidR="009C4B1C" w:rsidRDefault="00000000">
            <w:pPr>
              <w:jc w:val="center"/>
            </w:pPr>
            <w:r>
              <w:rPr>
                <w:sz w:val="20"/>
                <w:szCs w:val="20"/>
              </w:rPr>
              <w:t>7.2× slower</w:t>
            </w:r>
          </w:p>
        </w:tc>
        <w:tc>
          <w:tcPr>
            <w:tcW w:w="2760" w:type="dxa"/>
            <w:shd w:val="clear" w:color="auto" w:fill="FFFFFF"/>
            <w:tcMar>
              <w:top w:w="80" w:type="dxa"/>
              <w:left w:w="150" w:type="dxa"/>
              <w:bottom w:w="80" w:type="dxa"/>
              <w:right w:w="150" w:type="dxa"/>
            </w:tcMar>
          </w:tcPr>
          <w:p w14:paraId="2B993063" w14:textId="77777777" w:rsidR="009C4B1C" w:rsidRDefault="00000000">
            <w:pPr>
              <w:jc w:val="center"/>
            </w:pPr>
            <w:r>
              <w:rPr>
                <w:sz w:val="20"/>
                <w:szCs w:val="20"/>
              </w:rPr>
              <w:t>Copy-based</w:t>
            </w:r>
          </w:p>
        </w:tc>
      </w:tr>
      <w:tr w:rsidR="00E66D70" w14:paraId="7E8F4EC1" w14:textId="77777777">
        <w:tblPrEx>
          <w:tblCellMar>
            <w:top w:w="0" w:type="dxa"/>
            <w:bottom w:w="0" w:type="dxa"/>
          </w:tblCellMar>
        </w:tblPrEx>
        <w:tc>
          <w:tcPr>
            <w:tcW w:w="2800" w:type="dxa"/>
            <w:shd w:val="clear" w:color="auto" w:fill="D6E4F7"/>
            <w:tcMar>
              <w:top w:w="80" w:type="dxa"/>
              <w:left w:w="150" w:type="dxa"/>
              <w:bottom w:w="80" w:type="dxa"/>
              <w:right w:w="150" w:type="dxa"/>
            </w:tcMar>
          </w:tcPr>
          <w:p w14:paraId="307E3AF4" w14:textId="77777777" w:rsidR="009C4B1C" w:rsidRDefault="00000000">
            <w:proofErr w:type="spellStart"/>
            <w:r>
              <w:rPr>
                <w:b/>
                <w:bCs/>
                <w:sz w:val="20"/>
                <w:szCs w:val="20"/>
              </w:rPr>
              <w:t>BitboardPosition</w:t>
            </w:r>
            <w:proofErr w:type="spellEnd"/>
            <w:r>
              <w:rPr>
                <w:b/>
                <w:bCs/>
                <w:sz w:val="20"/>
                <w:szCs w:val="20"/>
              </w:rPr>
              <w:t xml:space="preserve"> (</w:t>
            </w:r>
            <w:proofErr w:type="spellStart"/>
            <w:r>
              <w:rPr>
                <w:b/>
                <w:bCs/>
                <w:sz w:val="20"/>
                <w:szCs w:val="20"/>
              </w:rPr>
              <w:t>SearchBB</w:t>
            </w:r>
            <w:proofErr w:type="spellEnd"/>
            <w:r>
              <w:rPr>
                <w:b/>
                <w:bCs/>
                <w:sz w:val="20"/>
                <w:szCs w:val="20"/>
              </w:rPr>
              <w:t>)</w:t>
            </w:r>
          </w:p>
        </w:tc>
        <w:tc>
          <w:tcPr>
            <w:tcW w:w="1800" w:type="dxa"/>
            <w:shd w:val="clear" w:color="auto" w:fill="D6E4F7"/>
            <w:tcMar>
              <w:top w:w="80" w:type="dxa"/>
              <w:left w:w="150" w:type="dxa"/>
              <w:bottom w:w="80" w:type="dxa"/>
              <w:right w:w="150" w:type="dxa"/>
            </w:tcMar>
          </w:tcPr>
          <w:p w14:paraId="75A872F6" w14:textId="77777777" w:rsidR="009C4B1C" w:rsidRDefault="00000000">
            <w:pPr>
              <w:jc w:val="center"/>
            </w:pPr>
            <w:r>
              <w:rPr>
                <w:b/>
                <w:bCs/>
                <w:sz w:val="20"/>
                <w:szCs w:val="20"/>
              </w:rPr>
              <w:t xml:space="preserve">~18 </w:t>
            </w:r>
            <w:proofErr w:type="spellStart"/>
            <w:r>
              <w:rPr>
                <w:b/>
                <w:bCs/>
                <w:sz w:val="20"/>
                <w:szCs w:val="20"/>
              </w:rPr>
              <w:t>ms</w:t>
            </w:r>
            <w:proofErr w:type="spellEnd"/>
          </w:p>
        </w:tc>
        <w:tc>
          <w:tcPr>
            <w:tcW w:w="2000" w:type="dxa"/>
            <w:shd w:val="clear" w:color="auto" w:fill="D6E4F7"/>
            <w:tcMar>
              <w:top w:w="80" w:type="dxa"/>
              <w:left w:w="150" w:type="dxa"/>
              <w:bottom w:w="80" w:type="dxa"/>
              <w:right w:w="150" w:type="dxa"/>
            </w:tcMar>
          </w:tcPr>
          <w:p w14:paraId="5A4F3CC7" w14:textId="77777777" w:rsidR="009C4B1C" w:rsidRDefault="00000000">
            <w:pPr>
              <w:jc w:val="center"/>
            </w:pPr>
            <w:r>
              <w:rPr>
                <w:b/>
                <w:bCs/>
                <w:sz w:val="20"/>
                <w:szCs w:val="20"/>
              </w:rPr>
              <w:t>5.6× faster</w:t>
            </w:r>
          </w:p>
        </w:tc>
        <w:tc>
          <w:tcPr>
            <w:tcW w:w="2760" w:type="dxa"/>
            <w:shd w:val="clear" w:color="auto" w:fill="D6E4F7"/>
            <w:tcMar>
              <w:top w:w="80" w:type="dxa"/>
              <w:left w:w="150" w:type="dxa"/>
              <w:bottom w:w="80" w:type="dxa"/>
              <w:right w:w="150" w:type="dxa"/>
            </w:tcMar>
          </w:tcPr>
          <w:p w14:paraId="2CDB9069" w14:textId="77777777" w:rsidR="009C4B1C" w:rsidRDefault="00000000">
            <w:pPr>
              <w:jc w:val="center"/>
            </w:pPr>
            <w:r>
              <w:rPr>
                <w:b/>
                <w:bCs/>
                <w:sz w:val="20"/>
                <w:szCs w:val="20"/>
              </w:rPr>
              <w:t>Undo stack</w:t>
            </w:r>
          </w:p>
        </w:tc>
      </w:tr>
    </w:tbl>
    <w:p w14:paraId="7252FE24" w14:textId="77777777" w:rsidR="009C4B1C" w:rsidRDefault="009C4B1C">
      <w:pPr>
        <w:spacing w:before="160"/>
      </w:pPr>
    </w:p>
    <w:p w14:paraId="74ECA608" w14:textId="77777777" w:rsidR="009C4B1C" w:rsidRDefault="00000000">
      <w:pPr>
        <w:pStyle w:val="Heading2"/>
      </w:pPr>
      <w:r>
        <w:t>5.3  Analysis</w:t>
      </w:r>
    </w:p>
    <w:p w14:paraId="35AA83F5" w14:textId="77777777" w:rsidR="009C4B1C" w:rsidRDefault="00000000">
      <w:pPr>
        <w:spacing w:before="80" w:after="120"/>
      </w:pPr>
      <w:r>
        <w:t xml:space="preserve">The most important result is not at the top or bottom of the table — it is in the middle. The Bitboard backend on the copy-based Search path clocks in at approximately 108 </w:t>
      </w:r>
      <w:proofErr w:type="spellStart"/>
      <w:r>
        <w:t>ms</w:t>
      </w:r>
      <w:proofErr w:type="spellEnd"/>
      <w:r>
        <w:t xml:space="preserve">, which is essentially identical to the </w:t>
      </w:r>
      <w:proofErr w:type="spellStart"/>
      <w:r>
        <w:t>ArrayBoard</w:t>
      </w:r>
      <w:proofErr w:type="spellEnd"/>
      <w:r>
        <w:t xml:space="preserve"> baseline at 101 </w:t>
      </w:r>
      <w:proofErr w:type="spellStart"/>
      <w:r>
        <w:t>ms</w:t>
      </w:r>
      <w:proofErr w:type="spellEnd"/>
      <w:r>
        <w:t>, and marginally slower. This is a meaningful finding: despite a more sophisticated representation with faster move generation, the Bitboard backend offers no measurable advantage when paired with a copy-based traversal strategy.</w:t>
      </w:r>
    </w:p>
    <w:p w14:paraId="69951C01" w14:textId="77777777" w:rsidR="009C4B1C" w:rsidRDefault="009C4B1C">
      <w:pPr>
        <w:spacing w:before="120"/>
      </w:pPr>
    </w:p>
    <w:p w14:paraId="18602F94" w14:textId="77777777" w:rsidR="009C4B1C" w:rsidRDefault="00000000">
      <w:pPr>
        <w:spacing w:before="80" w:after="120"/>
      </w:pPr>
      <w:proofErr w:type="gramStart"/>
      <w:r>
        <w:lastRenderedPageBreak/>
        <w:t>This isolates</w:t>
      </w:r>
      <w:proofErr w:type="gramEnd"/>
      <w:r>
        <w:t xml:space="preserve"> copy overhead as the dominant cost at depth 5. The bitboard's advantages in move generation are real, but they are entirely masked by the cost of duplicating the full board state at every node. The representation is not the bottleneck.</w:t>
      </w:r>
    </w:p>
    <w:p w14:paraId="3D0DF2BE" w14:textId="77777777" w:rsidR="009C4B1C" w:rsidRDefault="009C4B1C">
      <w:pPr>
        <w:spacing w:before="120"/>
      </w:pPr>
    </w:p>
    <w:p w14:paraId="5B2642C8" w14:textId="77777777" w:rsidR="009C4B1C" w:rsidRDefault="00000000">
      <w:pPr>
        <w:spacing w:before="80" w:after="120"/>
      </w:pPr>
      <w:proofErr w:type="spellStart"/>
      <w:r>
        <w:t>SearchBB</w:t>
      </w:r>
      <w:proofErr w:type="spellEnd"/>
      <w:r>
        <w:t xml:space="preserve"> confirms this interpretation directly. By replacing position copies with an O(1) undo stack, it achieves a 5.6x speedup over the </w:t>
      </w:r>
      <w:proofErr w:type="spellStart"/>
      <w:r>
        <w:t>ArrayBoard</w:t>
      </w:r>
      <w:proofErr w:type="spellEnd"/>
      <w:r>
        <w:t xml:space="preserve"> baseline — using the same bitboard representation that looked unremarkable on the copy path. The variable that changed was not the data structure; it was the traversal strategy.</w:t>
      </w:r>
    </w:p>
    <w:p w14:paraId="65DCD1BD" w14:textId="77777777" w:rsidR="009C4B1C" w:rsidRDefault="009C4B1C">
      <w:pPr>
        <w:spacing w:before="120"/>
      </w:pPr>
    </w:p>
    <w:p w14:paraId="63672CC1" w14:textId="77777777" w:rsidR="009C4B1C" w:rsidRDefault="00000000">
      <w:pPr>
        <w:spacing w:before="80" w:after="120"/>
      </w:pPr>
      <w:r>
        <w:t xml:space="preserve">The </w:t>
      </w:r>
      <w:proofErr w:type="spellStart"/>
      <w:r>
        <w:t>PointerBoard</w:t>
      </w:r>
      <w:proofErr w:type="spellEnd"/>
      <w:r>
        <w:t xml:space="preserve"> result is the least surprising of the four. Heap allocation and virtual dispatch are well-known sources of overhead in tight loops, and a deep alpha-beta search is precisely that. The 7.2x slowdown relative to the baseline is consistent with the expected cost of those abstractions at scale.</w:t>
      </w:r>
    </w:p>
    <w:p w14:paraId="082CD3F0" w14:textId="77777777" w:rsidR="009C4B1C" w:rsidRDefault="00000000">
      <w:pPr>
        <w:pStyle w:val="Heading1"/>
        <w:pBdr>
          <w:bottom w:val="single" w:sz="8" w:space="6" w:color="1F3A6E"/>
        </w:pBdr>
      </w:pPr>
      <w:r>
        <w:t>6. Reflections</w:t>
      </w:r>
    </w:p>
    <w:p w14:paraId="3ACB6046" w14:textId="77777777" w:rsidR="009C4B1C" w:rsidRDefault="00000000">
      <w:pPr>
        <w:spacing w:before="80" w:after="120"/>
      </w:pPr>
      <w:r>
        <w:t>Several things stood out over the course of this project.</w:t>
      </w:r>
    </w:p>
    <w:p w14:paraId="27393F37" w14:textId="77777777" w:rsidR="009C4B1C" w:rsidRDefault="009C4B1C">
      <w:pPr>
        <w:spacing w:before="120"/>
      </w:pPr>
    </w:p>
    <w:p w14:paraId="5A3AD607" w14:textId="77777777" w:rsidR="009C4B1C" w:rsidRDefault="00000000">
      <w:pPr>
        <w:spacing w:before="80" w:after="120"/>
      </w:pPr>
      <w:r>
        <w:rPr>
          <w:b/>
          <w:bCs/>
        </w:rPr>
        <w:t>Interface-first design paid off more than expected.</w:t>
      </w:r>
      <w:r>
        <w:t xml:space="preserve"> Defining the </w:t>
      </w:r>
      <w:r>
        <w:rPr>
          <w:rFonts w:ascii="Courier New" w:eastAsia="Courier New" w:hAnsi="Courier New" w:cs="Courier New"/>
          <w:color w:val="333333"/>
          <w:sz w:val="20"/>
          <w:szCs w:val="20"/>
          <w:shd w:val="clear" w:color="auto" w:fill="F0F0F0"/>
        </w:rPr>
        <w:t>Board</w:t>
      </w:r>
      <w:r>
        <w:t xml:space="preserve"> interface and the attacks module API before implementing any backend meant that swapping representations required no changes to any calling code. When the benchmark revealed that copy overhead was the real bottleneck, introducing </w:t>
      </w:r>
      <w:proofErr w:type="spellStart"/>
      <w:r>
        <w:t>SearchBB</w:t>
      </w:r>
      <w:proofErr w:type="spellEnd"/>
      <w:r>
        <w:t xml:space="preserve"> as a parallel search path was straightforward — nothing upstream needed to be restructured.</w:t>
      </w:r>
    </w:p>
    <w:p w14:paraId="1E31BB76" w14:textId="77777777" w:rsidR="009C4B1C" w:rsidRDefault="009C4B1C">
      <w:pPr>
        <w:spacing w:before="120"/>
      </w:pPr>
    </w:p>
    <w:p w14:paraId="74F16D70" w14:textId="77777777" w:rsidR="009C4B1C" w:rsidRDefault="00000000">
      <w:pPr>
        <w:spacing w:before="80" w:after="120"/>
      </w:pPr>
      <w:r>
        <w:rPr>
          <w:b/>
          <w:bCs/>
        </w:rPr>
        <w:t>Benchmarking surfaced the actual bottleneck, not the assumed one.</w:t>
      </w:r>
      <w:r>
        <w:t xml:space="preserve"> Going in, the expectation was that the bitboard would clearly outperform the array board by virtue of more efficient move generation. The fact that it did not — on the copy-based path — is a useful reminder that performance intuition is unreliable, and that measurement is the only honest way to find a bottleneck.</w:t>
      </w:r>
    </w:p>
    <w:p w14:paraId="6D005E24" w14:textId="77777777" w:rsidR="009C4B1C" w:rsidRDefault="009C4B1C">
      <w:pPr>
        <w:spacing w:before="120"/>
      </w:pPr>
    </w:p>
    <w:p w14:paraId="4228800B" w14:textId="77777777" w:rsidR="009C4B1C" w:rsidRDefault="00000000">
      <w:pPr>
        <w:spacing w:before="80" w:after="120"/>
      </w:pPr>
      <w:r>
        <w:rPr>
          <w:b/>
          <w:bCs/>
        </w:rPr>
        <w:t xml:space="preserve">The </w:t>
      </w:r>
      <w:proofErr w:type="spellStart"/>
      <w:r>
        <w:rPr>
          <w:b/>
          <w:bCs/>
        </w:rPr>
        <w:t>PointerBoard</w:t>
      </w:r>
      <w:proofErr w:type="spellEnd"/>
      <w:r>
        <w:rPr>
          <w:b/>
          <w:bCs/>
        </w:rPr>
        <w:t xml:space="preserve"> was valuable despite being the slowest.</w:t>
      </w:r>
      <w:r>
        <w:t xml:space="preserve"> Building it made the costs of object-oriented abstractions in performance-critical code concrete in a way that reading about them does not. Seeing a 7.2x slowdown in a direct comparison is a more durable lesson than any theoretical discussion of </w:t>
      </w:r>
      <w:proofErr w:type="spellStart"/>
      <w:r>
        <w:t>vtable</w:t>
      </w:r>
      <w:proofErr w:type="spellEnd"/>
      <w:r>
        <w:t xml:space="preserve"> overhead.</w:t>
      </w:r>
    </w:p>
    <w:p w14:paraId="26C4EE4E" w14:textId="77777777" w:rsidR="009C4B1C" w:rsidRDefault="00000000">
      <w:pPr>
        <w:pStyle w:val="Heading1"/>
        <w:pBdr>
          <w:bottom w:val="single" w:sz="8" w:space="6" w:color="1F3A6E"/>
        </w:pBdr>
      </w:pPr>
      <w:r>
        <w:t>7. Future Work</w:t>
      </w:r>
    </w:p>
    <w:p w14:paraId="6BF6E4AD" w14:textId="77777777" w:rsidR="009C4B1C" w:rsidRDefault="00000000">
      <w:pPr>
        <w:spacing w:before="80" w:after="120"/>
      </w:pPr>
      <w:r>
        <w:t>The benchmark results point toward a natural sequence of improvements, roughly ordered by expected impact:</w:t>
      </w:r>
    </w:p>
    <w:p w14:paraId="79AF9F7B" w14:textId="77777777" w:rsidR="009C4B1C" w:rsidRDefault="009C4B1C">
      <w:pPr>
        <w:spacing w:before="80"/>
      </w:pPr>
    </w:p>
    <w:p w14:paraId="61861B68" w14:textId="77777777" w:rsidR="009C4B1C" w:rsidRDefault="00000000">
      <w:pPr>
        <w:pStyle w:val="Heading3"/>
      </w:pPr>
      <w:r>
        <w:t>Magic Bitboards</w:t>
      </w:r>
    </w:p>
    <w:p w14:paraId="70D64A02" w14:textId="77777777" w:rsidR="009C4B1C" w:rsidRDefault="00000000">
      <w:pPr>
        <w:spacing w:before="80" w:after="120"/>
      </w:pPr>
      <w:r>
        <w:t>Replace the current on-the-fly ray functions (</w:t>
      </w:r>
      <w:proofErr w:type="spellStart"/>
      <w:r>
        <w:rPr>
          <w:rFonts w:ascii="Courier New" w:eastAsia="Courier New" w:hAnsi="Courier New" w:cs="Courier New"/>
          <w:color w:val="333333"/>
          <w:sz w:val="20"/>
          <w:szCs w:val="20"/>
          <w:shd w:val="clear" w:color="auto" w:fill="F0F0F0"/>
        </w:rPr>
        <w:t>bishop_otf</w:t>
      </w:r>
      <w:proofErr w:type="spellEnd"/>
      <w:r>
        <w:t xml:space="preserve">, </w:t>
      </w:r>
      <w:proofErr w:type="spellStart"/>
      <w:r>
        <w:rPr>
          <w:rFonts w:ascii="Courier New" w:eastAsia="Courier New" w:hAnsi="Courier New" w:cs="Courier New"/>
          <w:color w:val="333333"/>
          <w:sz w:val="20"/>
          <w:szCs w:val="20"/>
          <w:shd w:val="clear" w:color="auto" w:fill="F0F0F0"/>
        </w:rPr>
        <w:t>rook_otf</w:t>
      </w:r>
      <w:proofErr w:type="spellEnd"/>
      <w:r>
        <w:t xml:space="preserve">) with precomputed magic lookup tables. The interface is already defined — no callers will change. This improvement is </w:t>
      </w:r>
      <w:r>
        <w:lastRenderedPageBreak/>
        <w:t>most likely to show measurable gains at depth 6 and beyond, where slider-heavy positions become more common.</w:t>
      </w:r>
    </w:p>
    <w:p w14:paraId="67E217C6" w14:textId="77777777" w:rsidR="009C4B1C" w:rsidRDefault="00000000">
      <w:pPr>
        <w:pStyle w:val="Heading3"/>
      </w:pPr>
      <w:r>
        <w:t>Move Ordering</w:t>
      </w:r>
    </w:p>
    <w:p w14:paraId="67B6FA18" w14:textId="77777777" w:rsidR="009C4B1C" w:rsidRDefault="00000000">
      <w:pPr>
        <w:spacing w:before="80" w:after="120"/>
      </w:pPr>
      <w:r>
        <w:t>Implement MVV-LVA capture ordering and killer move heuristics to improve the alpha-beta cutoff rate. Better move ordering reduces the number of nodes searched at a given depth, which is likely to have a larger practical impact on playing strength than any remaining representation improvements.</w:t>
      </w:r>
    </w:p>
    <w:p w14:paraId="71A54B86" w14:textId="77777777" w:rsidR="009C4B1C" w:rsidRDefault="00000000">
      <w:pPr>
        <w:pStyle w:val="Heading3"/>
      </w:pPr>
      <w:r>
        <w:t>Piece-Square Tables</w:t>
      </w:r>
    </w:p>
    <w:p w14:paraId="6D4F4797" w14:textId="77777777" w:rsidR="009C4B1C" w:rsidRDefault="00000000">
      <w:pPr>
        <w:spacing w:before="80" w:after="120"/>
      </w:pPr>
      <w:r>
        <w:t xml:space="preserve">Add positional bonuses to the evaluation function to improve playing quality. This would make the engine competitive in positions where material is </w:t>
      </w:r>
      <w:proofErr w:type="gramStart"/>
      <w:r>
        <w:t>equal</w:t>
      </w:r>
      <w:proofErr w:type="gramEnd"/>
      <w:r>
        <w:t xml:space="preserve"> but one side has a structural advantage — scenarios the current material-only evaluation cannot distinguish.</w:t>
      </w:r>
    </w:p>
    <w:p w14:paraId="157A6C10" w14:textId="77777777" w:rsidR="009C4B1C" w:rsidRDefault="00000000">
      <w:pPr>
        <w:pStyle w:val="Heading3"/>
      </w:pPr>
      <w:r>
        <w:t>Iterative Deepening</w:t>
      </w:r>
    </w:p>
    <w:p w14:paraId="14904D33" w14:textId="77777777" w:rsidR="009C4B1C" w:rsidRDefault="00000000">
      <w:pPr>
        <w:spacing w:before="80" w:after="120"/>
      </w:pPr>
      <w:r>
        <w:t xml:space="preserve">Build time-controlled search on top of </w:t>
      </w:r>
      <w:proofErr w:type="spellStart"/>
      <w:r>
        <w:t>SearchBB</w:t>
      </w:r>
      <w:proofErr w:type="spellEnd"/>
      <w:r>
        <w:t>. This would make the engine practical for interactive use, replacing fixed-depth benchmarking with a search that uses as much time as is available and always returns a result.</w:t>
      </w:r>
    </w:p>
    <w:sectPr w:rsidR="009C4B1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85D6" w14:textId="77777777" w:rsidR="003407BA" w:rsidRDefault="003407BA">
      <w:r>
        <w:separator/>
      </w:r>
    </w:p>
  </w:endnote>
  <w:endnote w:type="continuationSeparator" w:id="0">
    <w:p w14:paraId="0CA69037" w14:textId="77777777" w:rsidR="003407BA" w:rsidRDefault="00340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5BB1" w14:textId="77777777" w:rsidR="009C4B1C" w:rsidRDefault="00000000">
    <w:pPr>
      <w:pBdr>
        <w:top w:val="single" w:sz="4" w:space="4" w:color="1F3A6E"/>
      </w:pBdr>
      <w:spacing w:before="120"/>
    </w:pPr>
    <w:r>
      <w:rPr>
        <w:color w:val="555555"/>
        <w:sz w:val="18"/>
        <w:szCs w:val="18"/>
      </w:rPr>
      <w:t xml:space="preserve">Chess Engine Board Backend Analysis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9E5652">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E565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98C7" w14:textId="77777777" w:rsidR="003407BA" w:rsidRDefault="003407BA">
      <w:r>
        <w:separator/>
      </w:r>
    </w:p>
  </w:footnote>
  <w:footnote w:type="continuationSeparator" w:id="0">
    <w:p w14:paraId="1A45B7B5" w14:textId="77777777" w:rsidR="003407BA" w:rsidRDefault="003407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16E"/>
    <w:multiLevelType w:val="hybridMultilevel"/>
    <w:tmpl w:val="FE349604"/>
    <w:lvl w:ilvl="0" w:tplc="9AB6C91C">
      <w:start w:val="1"/>
      <w:numFmt w:val="bullet"/>
      <w:lvlText w:val="•"/>
      <w:lvlJc w:val="left"/>
      <w:pPr>
        <w:ind w:left="720" w:hanging="360"/>
      </w:pPr>
    </w:lvl>
    <w:lvl w:ilvl="1" w:tplc="B16E36B0">
      <w:numFmt w:val="decimal"/>
      <w:lvlText w:val=""/>
      <w:lvlJc w:val="left"/>
    </w:lvl>
    <w:lvl w:ilvl="2" w:tplc="6FC08CD4">
      <w:numFmt w:val="decimal"/>
      <w:lvlText w:val=""/>
      <w:lvlJc w:val="left"/>
    </w:lvl>
    <w:lvl w:ilvl="3" w:tplc="3222A7FA">
      <w:numFmt w:val="decimal"/>
      <w:lvlText w:val=""/>
      <w:lvlJc w:val="left"/>
    </w:lvl>
    <w:lvl w:ilvl="4" w:tplc="B3D80A14">
      <w:numFmt w:val="decimal"/>
      <w:lvlText w:val=""/>
      <w:lvlJc w:val="left"/>
    </w:lvl>
    <w:lvl w:ilvl="5" w:tplc="EF9AA270">
      <w:numFmt w:val="decimal"/>
      <w:lvlText w:val=""/>
      <w:lvlJc w:val="left"/>
    </w:lvl>
    <w:lvl w:ilvl="6" w:tplc="519660D4">
      <w:numFmt w:val="decimal"/>
      <w:lvlText w:val=""/>
      <w:lvlJc w:val="left"/>
    </w:lvl>
    <w:lvl w:ilvl="7" w:tplc="024EAF0E">
      <w:numFmt w:val="decimal"/>
      <w:lvlText w:val=""/>
      <w:lvlJc w:val="left"/>
    </w:lvl>
    <w:lvl w:ilvl="8" w:tplc="3D9840BC">
      <w:numFmt w:val="decimal"/>
      <w:lvlText w:val=""/>
      <w:lvlJc w:val="left"/>
    </w:lvl>
  </w:abstractNum>
  <w:abstractNum w:abstractNumId="1" w15:restartNumberingAfterBreak="0">
    <w:nsid w:val="424878BE"/>
    <w:multiLevelType w:val="hybridMultilevel"/>
    <w:tmpl w:val="A43403E4"/>
    <w:lvl w:ilvl="0" w:tplc="7C124298">
      <w:start w:val="1"/>
      <w:numFmt w:val="bullet"/>
      <w:lvlText w:val="●"/>
      <w:lvlJc w:val="left"/>
      <w:pPr>
        <w:ind w:left="720" w:hanging="360"/>
      </w:pPr>
    </w:lvl>
    <w:lvl w:ilvl="1" w:tplc="2D8A508C">
      <w:start w:val="1"/>
      <w:numFmt w:val="bullet"/>
      <w:lvlText w:val="○"/>
      <w:lvlJc w:val="left"/>
      <w:pPr>
        <w:ind w:left="1440" w:hanging="360"/>
      </w:pPr>
    </w:lvl>
    <w:lvl w:ilvl="2" w:tplc="7C183A7E">
      <w:start w:val="1"/>
      <w:numFmt w:val="bullet"/>
      <w:lvlText w:val="■"/>
      <w:lvlJc w:val="left"/>
      <w:pPr>
        <w:ind w:left="2160" w:hanging="360"/>
      </w:pPr>
    </w:lvl>
    <w:lvl w:ilvl="3" w:tplc="82407770">
      <w:start w:val="1"/>
      <w:numFmt w:val="bullet"/>
      <w:lvlText w:val="●"/>
      <w:lvlJc w:val="left"/>
      <w:pPr>
        <w:ind w:left="2880" w:hanging="360"/>
      </w:pPr>
    </w:lvl>
    <w:lvl w:ilvl="4" w:tplc="90A8FA62">
      <w:start w:val="1"/>
      <w:numFmt w:val="bullet"/>
      <w:lvlText w:val="○"/>
      <w:lvlJc w:val="left"/>
      <w:pPr>
        <w:ind w:left="3600" w:hanging="360"/>
      </w:pPr>
    </w:lvl>
    <w:lvl w:ilvl="5" w:tplc="4AD8CAFE">
      <w:start w:val="1"/>
      <w:numFmt w:val="bullet"/>
      <w:lvlText w:val="■"/>
      <w:lvlJc w:val="left"/>
      <w:pPr>
        <w:ind w:left="4320" w:hanging="360"/>
      </w:pPr>
    </w:lvl>
    <w:lvl w:ilvl="6" w:tplc="0D8055CC">
      <w:start w:val="1"/>
      <w:numFmt w:val="bullet"/>
      <w:lvlText w:val="●"/>
      <w:lvlJc w:val="left"/>
      <w:pPr>
        <w:ind w:left="5040" w:hanging="360"/>
      </w:pPr>
    </w:lvl>
    <w:lvl w:ilvl="7" w:tplc="0486F658">
      <w:start w:val="1"/>
      <w:numFmt w:val="bullet"/>
      <w:lvlText w:val="●"/>
      <w:lvlJc w:val="left"/>
      <w:pPr>
        <w:ind w:left="5760" w:hanging="360"/>
      </w:pPr>
    </w:lvl>
    <w:lvl w:ilvl="8" w:tplc="4E8264EA">
      <w:start w:val="1"/>
      <w:numFmt w:val="bullet"/>
      <w:lvlText w:val="●"/>
      <w:lvlJc w:val="left"/>
      <w:pPr>
        <w:ind w:left="6480" w:hanging="360"/>
      </w:pPr>
    </w:lvl>
  </w:abstractNum>
  <w:abstractNum w:abstractNumId="2" w15:restartNumberingAfterBreak="0">
    <w:nsid w:val="53D02B2F"/>
    <w:multiLevelType w:val="hybridMultilevel"/>
    <w:tmpl w:val="AEB02E3A"/>
    <w:lvl w:ilvl="0" w:tplc="F27655FE">
      <w:start w:val="1"/>
      <w:numFmt w:val="decimal"/>
      <w:lvlText w:val="%1."/>
      <w:lvlJc w:val="left"/>
      <w:pPr>
        <w:ind w:left="720" w:hanging="360"/>
      </w:pPr>
    </w:lvl>
    <w:lvl w:ilvl="1" w:tplc="44E0B0F4">
      <w:numFmt w:val="decimal"/>
      <w:lvlText w:val=""/>
      <w:lvlJc w:val="left"/>
    </w:lvl>
    <w:lvl w:ilvl="2" w:tplc="1A966042">
      <w:numFmt w:val="decimal"/>
      <w:lvlText w:val=""/>
      <w:lvlJc w:val="left"/>
    </w:lvl>
    <w:lvl w:ilvl="3" w:tplc="47367670">
      <w:numFmt w:val="decimal"/>
      <w:lvlText w:val=""/>
      <w:lvlJc w:val="left"/>
    </w:lvl>
    <w:lvl w:ilvl="4" w:tplc="035E6966">
      <w:numFmt w:val="decimal"/>
      <w:lvlText w:val=""/>
      <w:lvlJc w:val="left"/>
    </w:lvl>
    <w:lvl w:ilvl="5" w:tplc="F19A54A8">
      <w:numFmt w:val="decimal"/>
      <w:lvlText w:val=""/>
      <w:lvlJc w:val="left"/>
    </w:lvl>
    <w:lvl w:ilvl="6" w:tplc="00DEC60A">
      <w:numFmt w:val="decimal"/>
      <w:lvlText w:val=""/>
      <w:lvlJc w:val="left"/>
    </w:lvl>
    <w:lvl w:ilvl="7" w:tplc="1616932A">
      <w:numFmt w:val="decimal"/>
      <w:lvlText w:val=""/>
      <w:lvlJc w:val="left"/>
    </w:lvl>
    <w:lvl w:ilvl="8" w:tplc="1540A3EE">
      <w:numFmt w:val="decimal"/>
      <w:lvlText w:val=""/>
      <w:lvlJc w:val="left"/>
    </w:lvl>
  </w:abstractNum>
  <w:num w:numId="1" w16cid:durableId="1497722212">
    <w:abstractNumId w:val="1"/>
    <w:lvlOverride w:ilvl="0">
      <w:startOverride w:val="1"/>
    </w:lvlOverride>
  </w:num>
  <w:num w:numId="2" w16cid:durableId="279727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B1C"/>
    <w:rsid w:val="00027EAB"/>
    <w:rsid w:val="003407BA"/>
    <w:rsid w:val="00365371"/>
    <w:rsid w:val="009C4B1C"/>
    <w:rsid w:val="009E5652"/>
    <w:rsid w:val="00E66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8A11B"/>
  <w15:docId w15:val="{0BA0DAA3-DB3B-3A47-92F9-B153CAF1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A6E"/>
      <w:sz w:val="32"/>
      <w:szCs w:val="32"/>
    </w:rPr>
  </w:style>
  <w:style w:type="paragraph" w:styleId="Heading2">
    <w:name w:val="heading 2"/>
    <w:uiPriority w:val="9"/>
    <w:unhideWhenUsed/>
    <w:qFormat/>
    <w:pPr>
      <w:spacing w:before="320" w:after="80"/>
      <w:outlineLvl w:val="1"/>
    </w:pPr>
    <w:rPr>
      <w:b/>
      <w:bCs/>
      <w:color w:val="1F3A6E"/>
      <w:sz w:val="26"/>
      <w:szCs w:val="26"/>
    </w:rPr>
  </w:style>
  <w:style w:type="paragraph" w:styleId="Heading3">
    <w:name w:val="heading 3"/>
    <w:uiPriority w:val="9"/>
    <w:unhideWhenUsed/>
    <w:qFormat/>
    <w:pPr>
      <w:spacing w:before="2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1590</Words>
  <Characters>10210</Characters>
  <Application>Microsoft Office Word</Application>
  <DocSecurity>0</DocSecurity>
  <Lines>182</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Cahree Myrick</cp:lastModifiedBy>
  <cp:revision>2</cp:revision>
  <dcterms:created xsi:type="dcterms:W3CDTF">2026-04-03T15:13:00Z</dcterms:created>
  <dcterms:modified xsi:type="dcterms:W3CDTF">2026-04-07T03:41:00Z</dcterms:modified>
</cp:coreProperties>
</file>