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54C34" w14:textId="10D5E81B" w:rsidR="00D174A5" w:rsidRDefault="00D174A5" w:rsidP="005E274C">
      <w:pPr>
        <w:pStyle w:val="Title"/>
      </w:pPr>
      <w:r>
        <w:t>Mito Isolation Protocol</w:t>
      </w:r>
    </w:p>
    <w:p w14:paraId="4A5F9D25" w14:textId="73D19260" w:rsidR="005E274C" w:rsidRPr="009B65AB" w:rsidRDefault="005E274C" w:rsidP="005E274C">
      <w:pPr>
        <w:pStyle w:val="Heading1"/>
        <w:rPr>
          <w:b/>
          <w:bCs/>
          <w:color w:val="auto"/>
        </w:rPr>
      </w:pPr>
      <w:r w:rsidRPr="009B65AB">
        <w:rPr>
          <w:b/>
          <w:bCs/>
          <w:color w:val="auto"/>
        </w:rPr>
        <w:t>Mito Isolation</w:t>
      </w:r>
      <w:r w:rsidR="003C5CF6">
        <w:rPr>
          <w:b/>
          <w:bCs/>
          <w:color w:val="auto"/>
        </w:rPr>
        <w:t xml:space="preserve"> – doing 8 plants per day</w:t>
      </w:r>
    </w:p>
    <w:p w14:paraId="1C047ED7" w14:textId="1ACF4AC3" w:rsidR="003C5CF6" w:rsidRDefault="003C5CF6" w:rsidP="003C5CF6">
      <w:pPr>
        <w:spacing w:line="276" w:lineRule="auto"/>
      </w:pPr>
    </w:p>
    <w:p w14:paraId="1D73D7E9" w14:textId="637AFB5F" w:rsidR="003C5CF6" w:rsidRDefault="003C5CF6" w:rsidP="003C5CF6">
      <w:pPr>
        <w:spacing w:line="276" w:lineRule="auto"/>
      </w:pPr>
      <w:r>
        <w:t>Starting in the lab</w:t>
      </w:r>
    </w:p>
    <w:p w14:paraId="55A2C4AB" w14:textId="3C7E827F" w:rsidR="00D174A5" w:rsidRDefault="003C5CF6" w:rsidP="00234193">
      <w:pPr>
        <w:pStyle w:val="ListParagraph"/>
        <w:numPr>
          <w:ilvl w:val="0"/>
          <w:numId w:val="1"/>
        </w:numPr>
        <w:spacing w:line="276" w:lineRule="auto"/>
      </w:pPr>
      <w:r>
        <w:t>Get a bucket or two of</w:t>
      </w:r>
      <w:r w:rsidR="00D174A5">
        <w:t xml:space="preserve"> ice</w:t>
      </w:r>
      <w:r>
        <w:t xml:space="preserve"> to keep the mitos cold</w:t>
      </w:r>
    </w:p>
    <w:p w14:paraId="1767ED6F" w14:textId="5C610C2A" w:rsidR="00D174A5" w:rsidRDefault="00D174A5" w:rsidP="00234193">
      <w:pPr>
        <w:pStyle w:val="ListParagraph"/>
        <w:numPr>
          <w:ilvl w:val="0"/>
          <w:numId w:val="1"/>
        </w:numPr>
        <w:spacing w:line="276" w:lineRule="auto"/>
      </w:pPr>
      <w:r>
        <w:t>Turn centrifuge on at 4°C</w:t>
      </w:r>
    </w:p>
    <w:p w14:paraId="121C92C8" w14:textId="52C76DEF" w:rsidR="003C5CF6" w:rsidRDefault="003C5CF6" w:rsidP="00234193">
      <w:pPr>
        <w:pStyle w:val="ListParagraph"/>
        <w:numPr>
          <w:ilvl w:val="0"/>
          <w:numId w:val="1"/>
        </w:numPr>
        <w:spacing w:line="276" w:lineRule="auto"/>
      </w:pPr>
      <w:r>
        <w:t>Take a 50 mL tube of Mir05 buffer out of freezer and begin thawing on bench</w:t>
      </w:r>
    </w:p>
    <w:p w14:paraId="3A6B7D1F" w14:textId="193A17E6" w:rsidR="00D14352" w:rsidRPr="003C5CF6" w:rsidRDefault="00D14352" w:rsidP="00234193">
      <w:pPr>
        <w:pStyle w:val="ListParagraph"/>
        <w:numPr>
          <w:ilvl w:val="0"/>
          <w:numId w:val="1"/>
        </w:numPr>
        <w:spacing w:line="276" w:lineRule="auto"/>
      </w:pPr>
      <w:r w:rsidRPr="003C5CF6">
        <w:t xml:space="preserve">Make working solution of buffer with </w:t>
      </w:r>
      <w:r w:rsidR="003C5CF6">
        <w:t>2-mercaptoethanol</w:t>
      </w:r>
      <w:r w:rsidRPr="003C5CF6">
        <w:t xml:space="preserve"> (in the hood)</w:t>
      </w:r>
      <w:r w:rsidR="005A7821">
        <w:t xml:space="preserve">, </w:t>
      </w:r>
      <w:r w:rsidR="003C5CF6">
        <w:t>mix</w:t>
      </w:r>
      <w:r w:rsidR="005A7821">
        <w:t>, and put on ice</w:t>
      </w:r>
    </w:p>
    <w:p w14:paraId="15537492" w14:textId="2894E672" w:rsidR="00D14352" w:rsidRDefault="003C5CF6" w:rsidP="00234193">
      <w:pPr>
        <w:pStyle w:val="ListParagraph"/>
        <w:numPr>
          <w:ilvl w:val="1"/>
          <w:numId w:val="1"/>
        </w:numPr>
        <w:spacing w:line="276" w:lineRule="auto"/>
      </w:pPr>
      <w:r>
        <w:t>8</w:t>
      </w:r>
      <w:r w:rsidR="00D14352" w:rsidRPr="003C5CF6">
        <w:t xml:space="preserve"> samples </w:t>
      </w:r>
      <w:r>
        <w:t>=</w:t>
      </w:r>
      <w:r w:rsidR="00D14352" w:rsidRPr="003C5CF6">
        <w:t xml:space="preserve"> </w:t>
      </w:r>
      <w:r>
        <w:t>5</w:t>
      </w:r>
      <w:r w:rsidR="00D14352" w:rsidRPr="003C5CF6">
        <w:t>0 mL</w:t>
      </w:r>
      <w:r>
        <w:t xml:space="preserve"> of plant isolation buffer (w/BSA</w:t>
      </w:r>
      <w:r w:rsidR="00170D65">
        <w:t xml:space="preserve"> – in fridge</w:t>
      </w:r>
      <w:r>
        <w:t xml:space="preserve">) + </w:t>
      </w:r>
      <w:r w:rsidR="005A7821" w:rsidRPr="00170D65">
        <w:t>50</w:t>
      </w:r>
      <w:r w:rsidRPr="00170D65">
        <w:t xml:space="preserve"> uL</w:t>
      </w:r>
      <w:r>
        <w:t xml:space="preserve"> 2-mercaptoethanol</w:t>
      </w:r>
    </w:p>
    <w:p w14:paraId="73595E74" w14:textId="4B724B7D" w:rsidR="00B87FFB" w:rsidRDefault="00B87FFB" w:rsidP="00B87FFB">
      <w:pPr>
        <w:pStyle w:val="ListParagraph"/>
        <w:numPr>
          <w:ilvl w:val="0"/>
          <w:numId w:val="1"/>
        </w:numPr>
        <w:spacing w:line="276" w:lineRule="auto"/>
      </w:pPr>
      <w:r>
        <w:t>Put 2 mortars and pestles on ice</w:t>
      </w:r>
    </w:p>
    <w:p w14:paraId="2EF63A77" w14:textId="7F5E9A0D" w:rsidR="003C5CF6" w:rsidRDefault="003C5CF6" w:rsidP="003C5CF6">
      <w:pPr>
        <w:spacing w:line="276" w:lineRule="auto"/>
      </w:pPr>
      <w:r>
        <w:t>Starting in greenhouse</w:t>
      </w:r>
    </w:p>
    <w:p w14:paraId="3C20D1BF" w14:textId="5FB79189" w:rsidR="003C5CF6" w:rsidRDefault="003C5CF6" w:rsidP="003C5CF6">
      <w:pPr>
        <w:pStyle w:val="ListParagraph"/>
        <w:numPr>
          <w:ilvl w:val="0"/>
          <w:numId w:val="13"/>
        </w:numPr>
        <w:spacing w:line="276" w:lineRule="auto"/>
      </w:pPr>
      <w:r>
        <w:t>Take cart over to greenhouse (return any plants used in previous days – we can keep these in a particular part of the growth chamber)</w:t>
      </w:r>
    </w:p>
    <w:p w14:paraId="00248B6A" w14:textId="20571CD9" w:rsidR="003C5CF6" w:rsidRDefault="003C5CF6" w:rsidP="003C5CF6">
      <w:pPr>
        <w:pStyle w:val="ListParagraph"/>
        <w:numPr>
          <w:ilvl w:val="0"/>
          <w:numId w:val="13"/>
        </w:numPr>
        <w:spacing w:line="276" w:lineRule="auto"/>
      </w:pPr>
      <w:r>
        <w:t>Get 8 plants to sample, they should be a random assortment of the species/accessions we have growing in there (e.g., do NOT sample 8 S. noctiflora on the same day)</w:t>
      </w:r>
    </w:p>
    <w:p w14:paraId="48FA6FC6" w14:textId="1A328B29" w:rsidR="003C5CF6" w:rsidRDefault="003C5CF6" w:rsidP="003C5CF6">
      <w:pPr>
        <w:pStyle w:val="ListParagraph"/>
        <w:numPr>
          <w:ilvl w:val="0"/>
          <w:numId w:val="13"/>
        </w:numPr>
        <w:spacing w:line="276" w:lineRule="auto"/>
      </w:pPr>
      <w:r>
        <w:t>Take plants back over to lab</w:t>
      </w:r>
    </w:p>
    <w:p w14:paraId="77FB9A5D" w14:textId="7C99B472" w:rsidR="003C5CF6" w:rsidRPr="003C5CF6" w:rsidRDefault="003C5CF6" w:rsidP="003C5CF6">
      <w:pPr>
        <w:spacing w:line="276" w:lineRule="auto"/>
      </w:pPr>
      <w:r>
        <w:t>Isolating plant mitochondria</w:t>
      </w:r>
    </w:p>
    <w:p w14:paraId="10DCC4E7" w14:textId="685915C8" w:rsidR="00D174A5" w:rsidRDefault="00D174A5" w:rsidP="003C5CF6">
      <w:pPr>
        <w:pStyle w:val="ListParagraph"/>
        <w:numPr>
          <w:ilvl w:val="0"/>
          <w:numId w:val="3"/>
        </w:numPr>
        <w:spacing w:line="276" w:lineRule="auto"/>
      </w:pPr>
      <w:r>
        <w:t xml:space="preserve">Sterilize </w:t>
      </w:r>
      <w:r w:rsidR="003C5CF6">
        <w:t>small s</w:t>
      </w:r>
      <w:r>
        <w:t>cissors</w:t>
      </w:r>
    </w:p>
    <w:p w14:paraId="2AC534C0" w14:textId="709F9DF9" w:rsidR="00D174A5" w:rsidRDefault="003C5CF6" w:rsidP="00234193">
      <w:pPr>
        <w:pStyle w:val="ListParagraph"/>
        <w:numPr>
          <w:ilvl w:val="1"/>
          <w:numId w:val="3"/>
        </w:numPr>
        <w:spacing w:line="276" w:lineRule="auto"/>
      </w:pPr>
      <w:r>
        <w:t>Rinse with</w:t>
      </w:r>
      <w:r w:rsidR="00D174A5">
        <w:t xml:space="preserve"> 70% ethanol and </w:t>
      </w:r>
      <w:r>
        <w:t xml:space="preserve">then </w:t>
      </w:r>
      <w:r w:rsidR="00D174A5">
        <w:t>DI water</w:t>
      </w:r>
    </w:p>
    <w:p w14:paraId="3A885628" w14:textId="333268AE" w:rsidR="003C5CF6" w:rsidRDefault="003C5CF6" w:rsidP="00234193">
      <w:pPr>
        <w:pStyle w:val="ListParagraph"/>
        <w:numPr>
          <w:ilvl w:val="0"/>
          <w:numId w:val="3"/>
        </w:numPr>
        <w:spacing w:line="276" w:lineRule="auto"/>
      </w:pPr>
      <w:r>
        <w:t>Weigh out ~ 1g gram of rosette and cauline leaves from a plant in a weigh boat</w:t>
      </w:r>
    </w:p>
    <w:p w14:paraId="6CFE534F" w14:textId="0440031D" w:rsidR="00D174A5" w:rsidRDefault="00D174A5" w:rsidP="00234193">
      <w:pPr>
        <w:pStyle w:val="ListParagraph"/>
        <w:numPr>
          <w:ilvl w:val="0"/>
          <w:numId w:val="3"/>
        </w:numPr>
        <w:spacing w:line="276" w:lineRule="auto"/>
      </w:pPr>
      <w:r>
        <w:t>Dice samples in weigh boat</w:t>
      </w:r>
      <w:r w:rsidR="003C5CF6">
        <w:t xml:space="preserve"> with scissors</w:t>
      </w:r>
    </w:p>
    <w:p w14:paraId="2F495A42" w14:textId="26C40F28" w:rsidR="00B97035" w:rsidRDefault="00B97035" w:rsidP="00234193">
      <w:pPr>
        <w:pStyle w:val="ListParagraph"/>
        <w:numPr>
          <w:ilvl w:val="1"/>
          <w:numId w:val="3"/>
        </w:numPr>
        <w:spacing w:line="276" w:lineRule="auto"/>
      </w:pPr>
      <w:r>
        <w:t>Dice as small as possible</w:t>
      </w:r>
    </w:p>
    <w:p w14:paraId="4A863E08" w14:textId="5F38434F" w:rsidR="003C5CF6" w:rsidRDefault="003C5CF6" w:rsidP="003C5CF6">
      <w:pPr>
        <w:pStyle w:val="ListParagraph"/>
        <w:numPr>
          <w:ilvl w:val="0"/>
          <w:numId w:val="3"/>
        </w:numPr>
        <w:spacing w:line="276" w:lineRule="auto"/>
      </w:pPr>
      <w:r>
        <w:t>Record in notebook all the information on the plant’s tag and the weight of the leaves you used, can refer to each plant as “A-H” when labeling tubes, etc.</w:t>
      </w:r>
    </w:p>
    <w:p w14:paraId="0C7B23F1" w14:textId="2F307B87" w:rsidR="00B87FFB" w:rsidRDefault="00B87FFB" w:rsidP="00B87FFB">
      <w:pPr>
        <w:pStyle w:val="ListParagraph"/>
        <w:numPr>
          <w:ilvl w:val="1"/>
          <w:numId w:val="3"/>
        </w:numPr>
        <w:spacing w:line="276" w:lineRule="auto"/>
      </w:pPr>
      <w:r>
        <w:t>Use the Black notebook labeled “Rachel/Gina/Plant mt experiments” that should live over by the O2Ks</w:t>
      </w:r>
    </w:p>
    <w:p w14:paraId="2F9C7E31" w14:textId="63B38FBA" w:rsidR="003C5CF6" w:rsidRDefault="003C5CF6" w:rsidP="003C5CF6">
      <w:pPr>
        <w:pStyle w:val="ListParagraph"/>
        <w:numPr>
          <w:ilvl w:val="0"/>
          <w:numId w:val="3"/>
        </w:numPr>
        <w:spacing w:line="276" w:lineRule="auto"/>
      </w:pPr>
      <w:r>
        <w:t>On the plant tag write “O2K” and the date</w:t>
      </w:r>
    </w:p>
    <w:p w14:paraId="0BF23377" w14:textId="16186BDB" w:rsidR="00D174A5" w:rsidRDefault="00D174A5" w:rsidP="00234193">
      <w:pPr>
        <w:pStyle w:val="ListParagraph"/>
        <w:numPr>
          <w:ilvl w:val="0"/>
          <w:numId w:val="3"/>
        </w:numPr>
        <w:spacing w:line="276" w:lineRule="auto"/>
      </w:pPr>
      <w:r>
        <w:t>Grind and filter the sample</w:t>
      </w:r>
    </w:p>
    <w:p w14:paraId="41EE62FC" w14:textId="0A0FA3FE" w:rsidR="00B97035" w:rsidRDefault="00B97035" w:rsidP="00234193">
      <w:pPr>
        <w:pStyle w:val="ListParagraph"/>
        <w:numPr>
          <w:ilvl w:val="1"/>
          <w:numId w:val="3"/>
        </w:numPr>
        <w:spacing w:line="276" w:lineRule="auto"/>
      </w:pPr>
      <w:r>
        <w:t>Keep everything on ice</w:t>
      </w:r>
    </w:p>
    <w:p w14:paraId="4C8997EC" w14:textId="5A03CF65" w:rsidR="00D174A5" w:rsidRDefault="003C5CF6" w:rsidP="00234193">
      <w:pPr>
        <w:pStyle w:val="ListParagraph"/>
        <w:numPr>
          <w:ilvl w:val="1"/>
          <w:numId w:val="3"/>
        </w:numPr>
        <w:spacing w:line="276" w:lineRule="auto"/>
      </w:pPr>
      <w:r>
        <w:t>Use a sterile m</w:t>
      </w:r>
      <w:r w:rsidR="00D174A5">
        <w:t>ortar and pestle</w:t>
      </w:r>
      <w:r>
        <w:t xml:space="preserve"> for each sample, put on ice </w:t>
      </w:r>
      <w:r w:rsidR="00B87FFB">
        <w:t>to chill as long as possible before using – put a fresh mortar and pestle on ice when your done with the old one and it should have ~5-10 min to chill before you need it</w:t>
      </w:r>
    </w:p>
    <w:p w14:paraId="3384B174" w14:textId="11EB2496" w:rsidR="00D174A5" w:rsidRDefault="003C5CF6" w:rsidP="00234193">
      <w:pPr>
        <w:pStyle w:val="ListParagraph"/>
        <w:numPr>
          <w:ilvl w:val="1"/>
          <w:numId w:val="3"/>
        </w:numPr>
        <w:spacing w:line="276" w:lineRule="auto"/>
      </w:pPr>
      <w:r>
        <w:t>Add the leaves and a couple squirts of the working m</w:t>
      </w:r>
      <w:r w:rsidR="00D174A5">
        <w:t xml:space="preserve">t </w:t>
      </w:r>
      <w:r>
        <w:t xml:space="preserve">plant </w:t>
      </w:r>
      <w:r w:rsidR="00D174A5">
        <w:t>isolation buffer with BSA</w:t>
      </w:r>
      <w:r>
        <w:t>/2-mercaptoethanol</w:t>
      </w:r>
    </w:p>
    <w:p w14:paraId="3BE89EA0" w14:textId="0ACC6320" w:rsidR="00D14352" w:rsidRDefault="00D14352" w:rsidP="00234193">
      <w:pPr>
        <w:pStyle w:val="ListParagraph"/>
        <w:numPr>
          <w:ilvl w:val="1"/>
          <w:numId w:val="3"/>
        </w:numPr>
        <w:spacing w:line="276" w:lineRule="auto"/>
      </w:pPr>
      <w:r>
        <w:lastRenderedPageBreak/>
        <w:t xml:space="preserve">Use mortar and pestle to </w:t>
      </w:r>
      <w:r w:rsidR="00B97035">
        <w:t>grind the</w:t>
      </w:r>
      <w:r>
        <w:t xml:space="preserve"> leaves and working solution until slushie-like</w:t>
      </w:r>
      <w:r w:rsidR="003C5CF6">
        <w:t xml:space="preserve"> – put mortar back on ice with slushie if you did dome grinding on bench</w:t>
      </w:r>
    </w:p>
    <w:p w14:paraId="0CA8F6BA" w14:textId="4E0AC246" w:rsidR="00D174A5" w:rsidRDefault="00D174A5" w:rsidP="00234193">
      <w:pPr>
        <w:pStyle w:val="ListParagraph"/>
        <w:numPr>
          <w:ilvl w:val="1"/>
          <w:numId w:val="3"/>
        </w:numPr>
        <w:spacing w:line="276" w:lineRule="auto"/>
      </w:pPr>
      <w:r>
        <w:t xml:space="preserve">Place a funnel into a </w:t>
      </w:r>
      <w:r w:rsidR="003C5CF6">
        <w:t xml:space="preserve">labeled </w:t>
      </w:r>
      <w:r>
        <w:t>50mL test tube</w:t>
      </w:r>
      <w:r w:rsidR="003C5CF6">
        <w:t>, stick in ice</w:t>
      </w:r>
    </w:p>
    <w:p w14:paraId="1528F241" w14:textId="468FC11B" w:rsidR="00D174A5" w:rsidRDefault="00D174A5" w:rsidP="00234193">
      <w:pPr>
        <w:pStyle w:val="ListParagraph"/>
        <w:numPr>
          <w:ilvl w:val="1"/>
          <w:numId w:val="3"/>
        </w:numPr>
        <w:spacing w:line="276" w:lineRule="auto"/>
      </w:pPr>
      <w:r>
        <w:t xml:space="preserve">Place a </w:t>
      </w:r>
      <w:r w:rsidR="003C5CF6">
        <w:t xml:space="preserve">2-layer square piece of </w:t>
      </w:r>
      <w:r>
        <w:t xml:space="preserve">cheesecloth on top of </w:t>
      </w:r>
      <w:r w:rsidR="003C5CF6">
        <w:t>1 layer of</w:t>
      </w:r>
      <w:r>
        <w:t xml:space="preserve"> mira cloth and place both into the funnel</w:t>
      </w:r>
    </w:p>
    <w:p w14:paraId="7923F1AA" w14:textId="023DA550" w:rsidR="003C5CF6" w:rsidRDefault="00D14352" w:rsidP="00234193">
      <w:pPr>
        <w:pStyle w:val="ListParagraph"/>
        <w:numPr>
          <w:ilvl w:val="1"/>
          <w:numId w:val="3"/>
        </w:numPr>
        <w:spacing w:line="276" w:lineRule="auto"/>
      </w:pPr>
      <w:r>
        <w:t>Collect the green liquid sample by placing the sample into the cloth</w:t>
      </w:r>
      <w:r w:rsidR="003C5CF6">
        <w:t>, can use extra buffer to wash any green bits into funnel, but try to keep amount of buffer used to a minimum (should total about 4-5 mL per sample)</w:t>
      </w:r>
      <w:r>
        <w:t xml:space="preserve"> </w:t>
      </w:r>
    </w:p>
    <w:p w14:paraId="065E83D4" w14:textId="04093809" w:rsidR="00D174A5" w:rsidRDefault="003C5CF6" w:rsidP="00234193">
      <w:pPr>
        <w:pStyle w:val="ListParagraph"/>
        <w:numPr>
          <w:ilvl w:val="1"/>
          <w:numId w:val="3"/>
        </w:numPr>
        <w:spacing w:line="276" w:lineRule="auto"/>
      </w:pPr>
      <w:r>
        <w:t>S</w:t>
      </w:r>
      <w:r w:rsidR="00D14352">
        <w:t>queez</w:t>
      </w:r>
      <w:r>
        <w:t>e</w:t>
      </w:r>
      <w:r w:rsidR="00D14352">
        <w:t xml:space="preserve"> the sample from the top down through the funnel and into the tube</w:t>
      </w:r>
    </w:p>
    <w:p w14:paraId="6B91C199" w14:textId="71FFAD67" w:rsidR="00B97035" w:rsidRDefault="00B97035" w:rsidP="00234193">
      <w:pPr>
        <w:pStyle w:val="ListParagraph"/>
        <w:numPr>
          <w:ilvl w:val="1"/>
          <w:numId w:val="3"/>
        </w:numPr>
        <w:spacing w:line="276" w:lineRule="auto"/>
      </w:pPr>
      <w:r>
        <w:t>&lt;5mL is the ideal amount of sample to be collected</w:t>
      </w:r>
    </w:p>
    <w:p w14:paraId="78AC2D91" w14:textId="4CF4E18C" w:rsidR="00B87FFB" w:rsidRDefault="00B87FFB" w:rsidP="00234193">
      <w:pPr>
        <w:pStyle w:val="ListParagraph"/>
        <w:numPr>
          <w:ilvl w:val="1"/>
          <w:numId w:val="3"/>
        </w:numPr>
        <w:spacing w:line="276" w:lineRule="auto"/>
      </w:pPr>
      <w:r>
        <w:t>After each sample you’ll probably want to get a new pair of gloves since you’ll likely get Silene pesto on your gloves when squeezing</w:t>
      </w:r>
    </w:p>
    <w:p w14:paraId="47A93929" w14:textId="432E8120" w:rsidR="003C5CF6" w:rsidRDefault="003C5CF6" w:rsidP="003C5CF6">
      <w:pPr>
        <w:pStyle w:val="ListParagraph"/>
        <w:numPr>
          <w:ilvl w:val="0"/>
          <w:numId w:val="3"/>
        </w:numPr>
        <w:spacing w:line="276" w:lineRule="auto"/>
      </w:pPr>
      <w:r>
        <w:t>Repeat with the other 7 plants</w:t>
      </w:r>
    </w:p>
    <w:p w14:paraId="124F5072" w14:textId="59CEC1B1" w:rsidR="00B97035" w:rsidRDefault="00B97035" w:rsidP="003C5CF6">
      <w:pPr>
        <w:pStyle w:val="ListParagraph"/>
        <w:numPr>
          <w:ilvl w:val="0"/>
          <w:numId w:val="3"/>
        </w:numPr>
        <w:spacing w:line="276" w:lineRule="auto"/>
      </w:pPr>
      <w:r>
        <w:t xml:space="preserve">Separate </w:t>
      </w:r>
      <w:r w:rsidR="003C5CF6">
        <w:t>each sample</w:t>
      </w:r>
      <w:r>
        <w:t xml:space="preserve"> into two </w:t>
      </w:r>
      <w:r w:rsidR="003C5CF6">
        <w:t xml:space="preserve">(or 3 if needed) </w:t>
      </w:r>
      <w:r>
        <w:t xml:space="preserve">2 mL centrifuge tubes with a </w:t>
      </w:r>
      <w:r w:rsidR="003C5CF6">
        <w:t xml:space="preserve">clean </w:t>
      </w:r>
      <w:r>
        <w:t>transfer pipette</w:t>
      </w:r>
    </w:p>
    <w:p w14:paraId="6BE997F6" w14:textId="33F85A83" w:rsidR="003C5CF6" w:rsidRDefault="003C5CF6" w:rsidP="003C5CF6">
      <w:pPr>
        <w:pStyle w:val="ListParagraph"/>
        <w:numPr>
          <w:ilvl w:val="0"/>
          <w:numId w:val="3"/>
        </w:numPr>
        <w:spacing w:line="276" w:lineRule="auto"/>
      </w:pPr>
      <w:r>
        <w:t>KEEP SAMPLES ON ICE ALWAYS!!!!</w:t>
      </w:r>
    </w:p>
    <w:p w14:paraId="1008E340" w14:textId="48A63F9B" w:rsidR="004F6B3B" w:rsidRDefault="00D14352" w:rsidP="00234193">
      <w:pPr>
        <w:pStyle w:val="ListParagraph"/>
        <w:numPr>
          <w:ilvl w:val="0"/>
          <w:numId w:val="3"/>
        </w:numPr>
        <w:spacing w:line="276" w:lineRule="auto"/>
      </w:pPr>
      <w:r>
        <w:t xml:space="preserve">Centrifuge </w:t>
      </w:r>
      <w:r w:rsidR="003C5CF6">
        <w:t xml:space="preserve">samples </w:t>
      </w:r>
      <w:r>
        <w:t>at 4°C</w:t>
      </w:r>
      <w:r w:rsidR="003C5CF6">
        <w:t xml:space="preserve"> for 5 minutes at 2,790 rcf – mitos will be in supernant</w:t>
      </w:r>
    </w:p>
    <w:p w14:paraId="0F66B25C" w14:textId="3DC0563C" w:rsidR="00D14352" w:rsidRDefault="003C5CF6" w:rsidP="003C5CF6">
      <w:pPr>
        <w:pStyle w:val="ListParagraph"/>
        <w:numPr>
          <w:ilvl w:val="0"/>
          <w:numId w:val="3"/>
        </w:numPr>
        <w:spacing w:line="276" w:lineRule="auto"/>
      </w:pPr>
      <w:r>
        <w:t>Use 1000 uL pipet to carefully remove liquid from the top, transfer to a new set of labeled 2 mL tubes, can dispose of tube with pellet</w:t>
      </w:r>
    </w:p>
    <w:p w14:paraId="2A57A9FD" w14:textId="6CAA2A49" w:rsidR="004F6B3B" w:rsidRDefault="003C5CF6" w:rsidP="003C5CF6">
      <w:pPr>
        <w:pStyle w:val="ListParagraph"/>
        <w:numPr>
          <w:ilvl w:val="0"/>
          <w:numId w:val="3"/>
        </w:numPr>
        <w:spacing w:line="276" w:lineRule="auto"/>
      </w:pPr>
      <w:r>
        <w:t>Centrifuge samples at 4°C for 15 minutes at 12,</w:t>
      </w:r>
      <w:r w:rsidR="0003631C">
        <w:t>2</w:t>
      </w:r>
      <w:r>
        <w:t>00 rcf – mitos will be in pellet</w:t>
      </w:r>
    </w:p>
    <w:p w14:paraId="51727911" w14:textId="0787A7F0" w:rsidR="003C5CF6" w:rsidRDefault="003C5CF6" w:rsidP="003C5CF6">
      <w:pPr>
        <w:pStyle w:val="ListParagraph"/>
        <w:numPr>
          <w:ilvl w:val="0"/>
          <w:numId w:val="3"/>
        </w:numPr>
        <w:spacing w:line="276" w:lineRule="auto"/>
      </w:pPr>
      <w:r>
        <w:t>Use 1000 uL pipet to carefully remove liquid from the top, can dispose of liquid, but keep tubes with pellet</w:t>
      </w:r>
    </w:p>
    <w:p w14:paraId="003E2408" w14:textId="20A56100" w:rsidR="004F6B3B" w:rsidRDefault="003C5CF6" w:rsidP="003C5CF6">
      <w:pPr>
        <w:pStyle w:val="ListParagraph"/>
        <w:numPr>
          <w:ilvl w:val="0"/>
          <w:numId w:val="3"/>
        </w:numPr>
        <w:spacing w:line="276" w:lineRule="auto"/>
      </w:pPr>
      <w:r>
        <w:t>Add</w:t>
      </w:r>
      <w:r w:rsidR="004F6B3B">
        <w:t xml:space="preserve"> </w:t>
      </w:r>
      <w:r>
        <w:t xml:space="preserve">200μL plant mt isolation buffer </w:t>
      </w:r>
      <w:r w:rsidR="004F6B3B">
        <w:t>without BSA</w:t>
      </w:r>
      <w:r>
        <w:t xml:space="preserve"> (in fridge) to each tube </w:t>
      </w:r>
    </w:p>
    <w:p w14:paraId="05D6908C" w14:textId="4E82E1C1" w:rsidR="004F6B3B" w:rsidRDefault="004F6B3B" w:rsidP="003C5CF6">
      <w:pPr>
        <w:pStyle w:val="ListParagraph"/>
        <w:numPr>
          <w:ilvl w:val="0"/>
          <w:numId w:val="3"/>
        </w:numPr>
        <w:spacing w:line="276" w:lineRule="auto"/>
      </w:pPr>
      <w:r>
        <w:t>Use a paintbrush to resuspend the pellet carefully (use a separate paintbrush for each sample)</w:t>
      </w:r>
    </w:p>
    <w:p w14:paraId="0E1B8C2C" w14:textId="79666384" w:rsidR="003C5CF6" w:rsidRDefault="003C5CF6" w:rsidP="003C5CF6">
      <w:pPr>
        <w:pStyle w:val="ListParagraph"/>
        <w:numPr>
          <w:ilvl w:val="0"/>
          <w:numId w:val="3"/>
        </w:numPr>
        <w:spacing w:line="276" w:lineRule="auto"/>
      </w:pPr>
      <w:r>
        <w:t>Combine each set of tubes into a single t</w:t>
      </w:r>
      <w:bookmarkStart w:id="0" w:name="_GoBack"/>
      <w:bookmarkEnd w:id="0"/>
      <w:r>
        <w:t>ube (i.e., use the 1000uL pipet to transfer the 200uL for each tube “A” into a single “A” tube with 400uL).</w:t>
      </w:r>
    </w:p>
    <w:p w14:paraId="65379285" w14:textId="4987CFFC" w:rsidR="003C5CF6" w:rsidRDefault="003C5CF6" w:rsidP="003C5CF6">
      <w:pPr>
        <w:pStyle w:val="ListParagraph"/>
        <w:numPr>
          <w:ilvl w:val="0"/>
          <w:numId w:val="3"/>
        </w:numPr>
        <w:spacing w:line="276" w:lineRule="auto"/>
      </w:pPr>
      <w:r>
        <w:t>Centrifuge samples at 4°C for 5 minutes at 12,</w:t>
      </w:r>
      <w:r w:rsidR="0003631C">
        <w:t>2</w:t>
      </w:r>
      <w:r>
        <w:t>00 rcf – mitos will be in pellet</w:t>
      </w:r>
    </w:p>
    <w:p w14:paraId="1B38984D" w14:textId="6804AAEC" w:rsidR="003C5CF6" w:rsidRDefault="003C5CF6" w:rsidP="003C5CF6">
      <w:pPr>
        <w:pStyle w:val="ListParagraph"/>
        <w:numPr>
          <w:ilvl w:val="0"/>
          <w:numId w:val="3"/>
        </w:numPr>
        <w:spacing w:line="276" w:lineRule="auto"/>
      </w:pPr>
      <w:r>
        <w:t>Use 1000 uL pipet to carefully remove liquid from the top, can dispose of liquid, but keep tubes with pellet</w:t>
      </w:r>
    </w:p>
    <w:p w14:paraId="26946534" w14:textId="0ED69996" w:rsidR="005E274C" w:rsidRDefault="004F6B3B" w:rsidP="003C5CF6">
      <w:pPr>
        <w:pStyle w:val="ListParagraph"/>
        <w:numPr>
          <w:ilvl w:val="0"/>
          <w:numId w:val="3"/>
        </w:numPr>
        <w:spacing w:line="276" w:lineRule="auto"/>
      </w:pPr>
      <w:r>
        <w:t>Resuspend the pellet in buffer without BSA (200μL)</w:t>
      </w:r>
      <w:r w:rsidR="003C5CF6">
        <w:t>, using the same paintbrushes for each sample as before</w:t>
      </w:r>
    </w:p>
    <w:p w14:paraId="0ED6CDCA" w14:textId="3DE542E5" w:rsidR="004F6B3B" w:rsidRDefault="004F6B3B" w:rsidP="003C5CF6">
      <w:pPr>
        <w:pStyle w:val="ListParagraph"/>
        <w:numPr>
          <w:ilvl w:val="0"/>
          <w:numId w:val="3"/>
        </w:numPr>
        <w:spacing w:line="276" w:lineRule="auto"/>
      </w:pPr>
      <w:r>
        <w:t>K</w:t>
      </w:r>
      <w:r w:rsidR="003C5CF6">
        <w:t>EEP SAMPLES ON ICE, PUT ICE BUCKET IN FRIDGE WHEN THIS PART IS DONE</w:t>
      </w:r>
    </w:p>
    <w:p w14:paraId="1F440FD4" w14:textId="4EC94A88" w:rsidR="003C5CF6" w:rsidRDefault="003C5CF6" w:rsidP="003C5CF6">
      <w:pPr>
        <w:pStyle w:val="ListParagraph"/>
        <w:numPr>
          <w:ilvl w:val="0"/>
          <w:numId w:val="3"/>
        </w:numPr>
        <w:spacing w:line="276" w:lineRule="auto"/>
      </w:pPr>
      <w:r>
        <w:t>Clean funnels with soap and water, put on drying rack</w:t>
      </w:r>
    </w:p>
    <w:p w14:paraId="1B3D1EAC" w14:textId="0778ED42" w:rsidR="003C5CF6" w:rsidRDefault="003C5CF6" w:rsidP="003C5CF6">
      <w:pPr>
        <w:pStyle w:val="ListParagraph"/>
        <w:numPr>
          <w:ilvl w:val="0"/>
          <w:numId w:val="3"/>
        </w:numPr>
        <w:spacing w:line="276" w:lineRule="auto"/>
      </w:pPr>
      <w:r>
        <w:t>Clean mortars and pestles with soap and water, autoclave if we have fewer than 8 for tomorrow’s plants</w:t>
      </w:r>
    </w:p>
    <w:p w14:paraId="67D5C882" w14:textId="77777777" w:rsidR="003C5CF6" w:rsidRDefault="003C5CF6" w:rsidP="003C5CF6">
      <w:pPr>
        <w:spacing w:line="276" w:lineRule="auto"/>
        <w:ind w:left="360"/>
      </w:pPr>
    </w:p>
    <w:p w14:paraId="5BB0E481" w14:textId="77777777" w:rsidR="003C5CF6" w:rsidRDefault="003C5CF6" w:rsidP="003C5CF6">
      <w:pPr>
        <w:spacing w:line="276" w:lineRule="auto"/>
        <w:ind w:left="360"/>
      </w:pPr>
    </w:p>
    <w:p w14:paraId="420D41D1" w14:textId="77777777" w:rsidR="003C5CF6" w:rsidRDefault="003C5CF6" w:rsidP="003C5CF6">
      <w:pPr>
        <w:spacing w:line="276" w:lineRule="auto"/>
      </w:pPr>
    </w:p>
    <w:p w14:paraId="2C789ED3" w14:textId="58B94BDF" w:rsidR="003C5CF6" w:rsidRPr="003C5CF6" w:rsidRDefault="003C5CF6" w:rsidP="003C5CF6">
      <w:pPr>
        <w:spacing w:line="276" w:lineRule="auto"/>
        <w:rPr>
          <w:sz w:val="52"/>
          <w:szCs w:val="52"/>
        </w:rPr>
      </w:pPr>
      <w:r w:rsidRPr="003C5CF6">
        <w:rPr>
          <w:sz w:val="52"/>
          <w:szCs w:val="52"/>
        </w:rPr>
        <w:lastRenderedPageBreak/>
        <w:t>QuBit – Quantify protein per sample</w:t>
      </w:r>
    </w:p>
    <w:p w14:paraId="69F34244" w14:textId="45330A25" w:rsidR="005E274C" w:rsidRDefault="003C5CF6" w:rsidP="003C5CF6">
      <w:pPr>
        <w:spacing w:line="276" w:lineRule="auto"/>
      </w:pPr>
      <w:r>
        <w:t>Follow the QuBit protein assay instructions to quantify the amount of protein in each sample. Briefly:</w:t>
      </w:r>
    </w:p>
    <w:p w14:paraId="5218F632" w14:textId="5362F73B" w:rsidR="003C5CF6" w:rsidRDefault="003C5CF6" w:rsidP="003C5CF6">
      <w:pPr>
        <w:pStyle w:val="ListParagraph"/>
        <w:numPr>
          <w:ilvl w:val="0"/>
          <w:numId w:val="14"/>
        </w:numPr>
        <w:spacing w:line="276" w:lineRule="auto"/>
      </w:pPr>
      <w:r>
        <w:t xml:space="preserve">Make the QuBit working solution, assuming you’ll have 8 samples and 3 standards (make an extra </w:t>
      </w:r>
      <w:r w:rsidR="005A7821">
        <w:t xml:space="preserve">2 </w:t>
      </w:r>
      <w:r>
        <w:t>sample</w:t>
      </w:r>
      <w:r w:rsidR="005A7821">
        <w:t>s</w:t>
      </w:r>
      <w:r>
        <w:t xml:space="preserve"> worth to account for pipetting errors</w:t>
      </w:r>
      <w:r w:rsidR="005A7821">
        <w:t>, so 12 samples in total</w:t>
      </w:r>
      <w:r>
        <w:t>). Vortex to mix after all these steps.</w:t>
      </w:r>
    </w:p>
    <w:p w14:paraId="76E8A030" w14:textId="6DF45FAD" w:rsidR="003C5CF6" w:rsidRDefault="003C5CF6" w:rsidP="003C5CF6">
      <w:pPr>
        <w:pStyle w:val="ListParagraph"/>
        <w:numPr>
          <w:ilvl w:val="0"/>
          <w:numId w:val="14"/>
        </w:numPr>
        <w:spacing w:line="276" w:lineRule="auto"/>
      </w:pPr>
      <w:r>
        <w:t>Add the QuBit working solution to each sample tube (199 uL for samples, 190 uL for standards).</w:t>
      </w:r>
    </w:p>
    <w:p w14:paraId="467577D4" w14:textId="0EDE09AC" w:rsidR="003C5CF6" w:rsidRDefault="003C5CF6" w:rsidP="003C5CF6">
      <w:pPr>
        <w:pStyle w:val="ListParagraph"/>
        <w:numPr>
          <w:ilvl w:val="0"/>
          <w:numId w:val="14"/>
        </w:numPr>
        <w:spacing w:line="276" w:lineRule="auto"/>
      </w:pPr>
      <w:r>
        <w:t>Add 1 uL of sample or 10 uL of standard to each tube, vortex.</w:t>
      </w:r>
    </w:p>
    <w:p w14:paraId="115B4AC5" w14:textId="098588B5" w:rsidR="003C5CF6" w:rsidRDefault="003C5CF6" w:rsidP="003C5CF6">
      <w:pPr>
        <w:pStyle w:val="ListParagraph"/>
        <w:numPr>
          <w:ilvl w:val="0"/>
          <w:numId w:val="14"/>
        </w:numPr>
        <w:spacing w:line="276" w:lineRule="auto"/>
      </w:pPr>
      <w:r>
        <w:t>Wait 15 mins (can clean up, make sodium pyruvate, etc.)</w:t>
      </w:r>
    </w:p>
    <w:p w14:paraId="62DA39F4" w14:textId="7743B666" w:rsidR="003C5CF6" w:rsidRDefault="003C5CF6" w:rsidP="003C5CF6">
      <w:pPr>
        <w:pStyle w:val="ListParagraph"/>
        <w:numPr>
          <w:ilvl w:val="0"/>
          <w:numId w:val="14"/>
        </w:numPr>
        <w:spacing w:line="276" w:lineRule="auto"/>
      </w:pPr>
      <w:r>
        <w:t>Vortex each tube before reading using the QuBit</w:t>
      </w:r>
    </w:p>
    <w:p w14:paraId="7BB9709F" w14:textId="1C616A5E" w:rsidR="003C5CF6" w:rsidRDefault="003C5CF6" w:rsidP="003C5CF6">
      <w:pPr>
        <w:pStyle w:val="ListParagraph"/>
        <w:numPr>
          <w:ilvl w:val="0"/>
          <w:numId w:val="14"/>
        </w:numPr>
        <w:spacing w:line="276" w:lineRule="auto"/>
      </w:pPr>
      <w:r>
        <w:t>Record the protein concentration for each sample in the notebook</w:t>
      </w:r>
    </w:p>
    <w:p w14:paraId="02F2722E" w14:textId="77777777" w:rsidR="0007744D" w:rsidRDefault="0007744D" w:rsidP="00234193">
      <w:pPr>
        <w:spacing w:line="276" w:lineRule="auto"/>
      </w:pPr>
    </w:p>
    <w:p w14:paraId="4FE5DEFF" w14:textId="627BEEAF" w:rsidR="005E274C" w:rsidRDefault="0007744D" w:rsidP="00234193">
      <w:pPr>
        <w:pStyle w:val="ListParagraph"/>
        <w:numPr>
          <w:ilvl w:val="0"/>
          <w:numId w:val="12"/>
        </w:numPr>
        <w:spacing w:line="276" w:lineRule="auto"/>
      </w:pPr>
      <w:r>
        <w:t>Amount of sample to be placed in O2K chamber</w:t>
      </w:r>
      <w:r w:rsidR="00234193">
        <w:t>:</w:t>
      </w:r>
    </w:p>
    <w:p w14:paraId="0FF8C359" w14:textId="77777777" w:rsidR="0007744D" w:rsidRDefault="0007744D" w:rsidP="00234193">
      <w:pPr>
        <w:spacing w:line="276" w:lineRule="auto"/>
      </w:pPr>
    </w:p>
    <w:p w14:paraId="17BA812A" w14:textId="30E09C2E" w:rsidR="0007744D" w:rsidRPr="0006650E" w:rsidRDefault="0003631C" w:rsidP="00234193">
      <w:pPr>
        <w:spacing w:line="276" w:lineRule="auto"/>
        <w:ind w:left="720"/>
        <w:jc w:val="center"/>
        <w:rPr>
          <w:rFonts w:eastAsiaTheme="minorEastAsia"/>
        </w:rPr>
      </w:pPr>
      <m:oMathPara>
        <m:oMathParaPr>
          <m:jc m:val="center"/>
        </m:oMathParaPr>
        <m:oMath>
          <m:f>
            <m:fPr>
              <m:ctrlPr>
                <w:rPr>
                  <w:rFonts w:ascii="Cambria Math" w:hAnsi="Cambria Math"/>
                </w:rPr>
              </m:ctrlPr>
            </m:fPr>
            <m:num>
              <m:r>
                <m:rPr>
                  <m:sty m:val="p"/>
                </m:rPr>
                <w:rPr>
                  <w:rFonts w:ascii="Cambria Math" w:hAnsi="Cambria Math"/>
                </w:rPr>
                <m:t>0.25mg</m:t>
              </m:r>
            </m:num>
            <m:den>
              <m:r>
                <m:rPr>
                  <m:sty m:val="p"/>
                </m:rPr>
                <w:rPr>
                  <w:rFonts w:ascii="Cambria Math" w:hAnsi="Cambria Math"/>
                </w:rPr>
                <m:t>x mL of sample</m:t>
              </m:r>
            </m:den>
          </m:f>
          <m:r>
            <m:rPr>
              <m:sty m:val="p"/>
            </m:rPr>
            <w:rPr>
              <w:rFonts w:ascii="Cambria Math" w:hAnsi="Cambria Math"/>
            </w:rPr>
            <m:t xml:space="preserve"> = Quibit value </m:t>
          </m:r>
          <m:f>
            <m:fPr>
              <m:type m:val="skw"/>
              <m:ctrlPr>
                <w:rPr>
                  <w:rFonts w:ascii="Cambria Math" w:hAnsi="Cambria Math"/>
                </w:rPr>
              </m:ctrlPr>
            </m:fPr>
            <m:num>
              <m:r>
                <m:rPr>
                  <m:sty m:val="p"/>
                </m:rPr>
                <w:rPr>
                  <w:rFonts w:ascii="Cambria Math" w:hAnsi="Cambria Math"/>
                </w:rPr>
                <m:t>mg</m:t>
              </m:r>
            </m:num>
            <m:den>
              <m:r>
                <m:rPr>
                  <m:sty m:val="p"/>
                </m:rPr>
                <w:rPr>
                  <w:rFonts w:ascii="Cambria Math" w:hAnsi="Cambria Math"/>
                </w:rPr>
                <m:t>mL</m:t>
              </m:r>
            </m:den>
          </m:f>
        </m:oMath>
      </m:oMathPara>
    </w:p>
    <w:p w14:paraId="233C8B07" w14:textId="77777777" w:rsidR="0007744D" w:rsidRPr="0007744D" w:rsidRDefault="0007744D" w:rsidP="00234193">
      <w:pPr>
        <w:spacing w:line="276" w:lineRule="auto"/>
        <w:ind w:left="720"/>
        <w:jc w:val="center"/>
      </w:pPr>
    </w:p>
    <w:p w14:paraId="153058C4" w14:textId="322A0E97" w:rsidR="005E274C" w:rsidRPr="0006650E" w:rsidRDefault="0007744D" w:rsidP="00234193">
      <w:pPr>
        <w:spacing w:line="276" w:lineRule="auto"/>
        <w:jc w:val="center"/>
        <w:rPr>
          <w:iCs/>
        </w:rPr>
      </w:pPr>
      <m:oMathPara>
        <m:oMathParaPr>
          <m:jc m:val="center"/>
        </m:oMathParaPr>
        <m:oMath>
          <m:r>
            <m:rPr>
              <m:sty m:val="p"/>
            </m:rPr>
            <w:rPr>
              <w:rFonts w:ascii="Cambria Math" w:hAnsi="Cambria Math"/>
            </w:rPr>
            <m:t xml:space="preserve">x mL of sample desired= </m:t>
          </m:r>
          <m:f>
            <m:fPr>
              <m:ctrlPr>
                <w:rPr>
                  <w:rFonts w:ascii="Cambria Math" w:hAnsi="Cambria Math"/>
                  <w:iCs/>
                </w:rPr>
              </m:ctrlPr>
            </m:fPr>
            <m:num>
              <m:r>
                <m:rPr>
                  <m:sty m:val="p"/>
                </m:rPr>
                <w:rPr>
                  <w:rFonts w:ascii="Cambria Math" w:hAnsi="Cambria Math"/>
                </w:rPr>
                <m:t>0.25 mg</m:t>
              </m:r>
            </m:num>
            <m:den>
              <m:r>
                <m:rPr>
                  <m:sty m:val="p"/>
                </m:rPr>
                <w:rPr>
                  <w:rFonts w:ascii="Cambria Math" w:hAnsi="Cambria Math"/>
                </w:rPr>
                <m:t xml:space="preserve">Quibit Value </m:t>
              </m:r>
              <m:f>
                <m:fPr>
                  <m:type m:val="skw"/>
                  <m:ctrlPr>
                    <w:rPr>
                      <w:rFonts w:ascii="Cambria Math" w:hAnsi="Cambria Math"/>
                      <w:iCs/>
                    </w:rPr>
                  </m:ctrlPr>
                </m:fPr>
                <m:num>
                  <m:r>
                    <m:rPr>
                      <m:sty m:val="p"/>
                    </m:rPr>
                    <w:rPr>
                      <w:rFonts w:ascii="Cambria Math" w:hAnsi="Cambria Math"/>
                    </w:rPr>
                    <m:t>mg</m:t>
                  </m:r>
                </m:num>
                <m:den>
                  <m:r>
                    <m:rPr>
                      <m:sty m:val="p"/>
                    </m:rPr>
                    <w:rPr>
                      <w:rFonts w:ascii="Cambria Math" w:hAnsi="Cambria Math"/>
                    </w:rPr>
                    <m:t>mL</m:t>
                  </m:r>
                </m:den>
              </m:f>
            </m:den>
          </m:f>
        </m:oMath>
      </m:oMathPara>
    </w:p>
    <w:p w14:paraId="349280AD" w14:textId="556AE740" w:rsidR="005E274C" w:rsidRDefault="005E274C" w:rsidP="00234193">
      <w:pPr>
        <w:spacing w:line="276" w:lineRule="auto"/>
      </w:pPr>
    </w:p>
    <w:p w14:paraId="01366BC1" w14:textId="603A67A5" w:rsidR="0007744D" w:rsidRPr="003C5CF6" w:rsidRDefault="0007744D" w:rsidP="00234193">
      <w:pPr>
        <w:spacing w:line="276" w:lineRule="auto"/>
        <w:rPr>
          <w:rFonts w:eastAsiaTheme="minorEastAsia"/>
        </w:rPr>
      </w:pPr>
      <m:oMathPara>
        <m:oMathParaPr>
          <m:jc m:val="center"/>
        </m:oMathParaPr>
        <m:oMath>
          <m:r>
            <m:rPr>
              <m:sty m:val="p"/>
            </m:rPr>
            <w:rPr>
              <w:rFonts w:ascii="Cambria Math" w:hAnsi="Cambria Math"/>
            </w:rPr>
            <m:t>x mL of sample ∙1000 =x μL of sample desired</m:t>
          </m:r>
        </m:oMath>
      </m:oMathPara>
    </w:p>
    <w:p w14:paraId="3BA71A6E" w14:textId="14ADC09C" w:rsidR="003C5CF6" w:rsidRDefault="003C5CF6" w:rsidP="00234193">
      <w:pPr>
        <w:spacing w:line="276" w:lineRule="auto"/>
        <w:rPr>
          <w:rFonts w:eastAsiaTheme="minorEastAsia"/>
        </w:rPr>
      </w:pPr>
    </w:p>
    <w:p w14:paraId="68C2E18F" w14:textId="303A5BFC" w:rsidR="003C5CF6" w:rsidRDefault="003C5CF6" w:rsidP="00234193">
      <w:pPr>
        <w:spacing w:line="276" w:lineRule="auto"/>
        <w:rPr>
          <w:rFonts w:eastAsiaTheme="minorEastAsia"/>
        </w:rPr>
      </w:pPr>
      <w:r>
        <w:rPr>
          <w:rFonts w:eastAsiaTheme="minorEastAsia"/>
        </w:rPr>
        <w:t>You should be adding on the order of 100uL of sample….</w:t>
      </w:r>
    </w:p>
    <w:p w14:paraId="49E78F50" w14:textId="77777777" w:rsidR="003C5CF6" w:rsidRPr="0006650E" w:rsidRDefault="003C5CF6" w:rsidP="00234193">
      <w:pPr>
        <w:spacing w:line="276" w:lineRule="auto"/>
        <w:rPr>
          <w:rFonts w:eastAsiaTheme="minorEastAsia"/>
          <w:iCs/>
        </w:rPr>
      </w:pPr>
    </w:p>
    <w:p w14:paraId="05A7F587" w14:textId="5371D5D0" w:rsidR="0007744D" w:rsidRDefault="0007744D" w:rsidP="00234193">
      <w:pPr>
        <w:spacing w:line="276" w:lineRule="auto"/>
        <w:rPr>
          <w:iCs/>
        </w:rPr>
      </w:pPr>
    </w:p>
    <w:p w14:paraId="51248007" w14:textId="005062DD" w:rsidR="003C5CF6" w:rsidRDefault="003C5CF6" w:rsidP="00234193">
      <w:pPr>
        <w:spacing w:line="276" w:lineRule="auto"/>
        <w:rPr>
          <w:iCs/>
        </w:rPr>
      </w:pPr>
    </w:p>
    <w:p w14:paraId="26ED755B" w14:textId="7EBBD8F5" w:rsidR="003C5CF6" w:rsidRDefault="003C5CF6" w:rsidP="00234193">
      <w:pPr>
        <w:spacing w:line="276" w:lineRule="auto"/>
        <w:rPr>
          <w:iCs/>
        </w:rPr>
      </w:pPr>
    </w:p>
    <w:p w14:paraId="077F2060" w14:textId="3309AF9C" w:rsidR="003C5CF6" w:rsidRDefault="003C5CF6" w:rsidP="00234193">
      <w:pPr>
        <w:spacing w:line="276" w:lineRule="auto"/>
        <w:rPr>
          <w:iCs/>
        </w:rPr>
      </w:pPr>
    </w:p>
    <w:p w14:paraId="15A2B802" w14:textId="1E79F161" w:rsidR="003C5CF6" w:rsidRDefault="003C5CF6" w:rsidP="00234193">
      <w:pPr>
        <w:spacing w:line="276" w:lineRule="auto"/>
        <w:rPr>
          <w:iCs/>
        </w:rPr>
      </w:pPr>
    </w:p>
    <w:p w14:paraId="472DE91C" w14:textId="4754ACF7" w:rsidR="003C5CF6" w:rsidRDefault="003C5CF6" w:rsidP="00234193">
      <w:pPr>
        <w:spacing w:line="276" w:lineRule="auto"/>
        <w:rPr>
          <w:iCs/>
        </w:rPr>
      </w:pPr>
    </w:p>
    <w:p w14:paraId="167C58C0" w14:textId="73A39938" w:rsidR="003C5CF6" w:rsidRDefault="003C5CF6" w:rsidP="00234193">
      <w:pPr>
        <w:spacing w:line="276" w:lineRule="auto"/>
        <w:rPr>
          <w:iCs/>
        </w:rPr>
      </w:pPr>
    </w:p>
    <w:p w14:paraId="57193932" w14:textId="77777777" w:rsidR="003C5CF6" w:rsidRPr="009B65AB" w:rsidRDefault="003C5CF6" w:rsidP="003C5CF6">
      <w:pPr>
        <w:pStyle w:val="Heading1"/>
        <w:spacing w:line="276" w:lineRule="auto"/>
        <w:rPr>
          <w:b/>
          <w:bCs/>
          <w:color w:val="auto"/>
        </w:rPr>
      </w:pPr>
      <w:r w:rsidRPr="009B65AB">
        <w:rPr>
          <w:b/>
          <w:bCs/>
          <w:color w:val="auto"/>
        </w:rPr>
        <w:lastRenderedPageBreak/>
        <w:t>O2K</w:t>
      </w:r>
      <w:r>
        <w:rPr>
          <w:b/>
          <w:bCs/>
          <w:color w:val="auto"/>
        </w:rPr>
        <w:t xml:space="preserve"> Protocol</w:t>
      </w:r>
    </w:p>
    <w:p w14:paraId="6639EBD5" w14:textId="77777777" w:rsidR="003C5CF6" w:rsidRDefault="003C5CF6" w:rsidP="00234193">
      <w:pPr>
        <w:spacing w:line="276" w:lineRule="auto"/>
        <w:rPr>
          <w:iCs/>
        </w:rPr>
      </w:pPr>
    </w:p>
    <w:p w14:paraId="25C80078" w14:textId="47F493B4" w:rsidR="003C5CF6" w:rsidRDefault="003C5CF6" w:rsidP="003C5CF6">
      <w:pPr>
        <w:pStyle w:val="ListParagraph"/>
        <w:numPr>
          <w:ilvl w:val="0"/>
          <w:numId w:val="10"/>
        </w:numPr>
        <w:spacing w:line="276" w:lineRule="auto"/>
        <w:rPr>
          <w:iCs/>
        </w:rPr>
      </w:pPr>
      <w:r>
        <w:rPr>
          <w:iCs/>
        </w:rPr>
        <w:t>Thaw the tray of substrates/inhibitors</w:t>
      </w:r>
    </w:p>
    <w:p w14:paraId="6834214F" w14:textId="08E3C9F9" w:rsidR="0006650E" w:rsidRDefault="0006650E" w:rsidP="003C5CF6">
      <w:pPr>
        <w:pStyle w:val="ListParagraph"/>
        <w:numPr>
          <w:ilvl w:val="0"/>
          <w:numId w:val="10"/>
        </w:numPr>
        <w:spacing w:line="276" w:lineRule="auto"/>
        <w:rPr>
          <w:iCs/>
        </w:rPr>
      </w:pPr>
      <w:r w:rsidRPr="003C5CF6">
        <w:rPr>
          <w:iCs/>
        </w:rPr>
        <w:t>Make Sodium Pyruvate</w:t>
      </w:r>
      <w:r w:rsidR="003C5CF6">
        <w:rPr>
          <w:iCs/>
        </w:rPr>
        <w:t xml:space="preserve"> – needs to be made fresh daily</w:t>
      </w:r>
    </w:p>
    <w:p w14:paraId="55440146" w14:textId="0675386F" w:rsidR="0006650E" w:rsidRDefault="0006650E" w:rsidP="00234193">
      <w:pPr>
        <w:pStyle w:val="ListParagraph"/>
        <w:numPr>
          <w:ilvl w:val="1"/>
          <w:numId w:val="10"/>
        </w:numPr>
        <w:spacing w:line="276" w:lineRule="auto"/>
        <w:rPr>
          <w:iCs/>
        </w:rPr>
      </w:pPr>
      <w:r>
        <w:rPr>
          <w:iCs/>
        </w:rPr>
        <w:t xml:space="preserve">Weigh a </w:t>
      </w:r>
      <w:r w:rsidR="009B2C31">
        <w:rPr>
          <w:iCs/>
        </w:rPr>
        <w:t>1.5</w:t>
      </w:r>
      <w:r>
        <w:rPr>
          <w:iCs/>
        </w:rPr>
        <w:t>mL test tube</w:t>
      </w:r>
    </w:p>
    <w:p w14:paraId="75DECD12" w14:textId="536D5B73" w:rsidR="0006650E" w:rsidRDefault="0006650E" w:rsidP="00234193">
      <w:pPr>
        <w:pStyle w:val="ListParagraph"/>
        <w:numPr>
          <w:ilvl w:val="1"/>
          <w:numId w:val="10"/>
        </w:numPr>
        <w:spacing w:line="276" w:lineRule="auto"/>
        <w:rPr>
          <w:iCs/>
        </w:rPr>
      </w:pPr>
      <w:r>
        <w:rPr>
          <w:iCs/>
        </w:rPr>
        <w:t>Place an amount of Sodium Pyruvate into the test tube and record the weight of the sample</w:t>
      </w:r>
    </w:p>
    <w:p w14:paraId="255A400B" w14:textId="6052AE3F" w:rsidR="0006650E" w:rsidRDefault="0006650E" w:rsidP="00234193">
      <w:pPr>
        <w:pStyle w:val="ListParagraph"/>
        <w:numPr>
          <w:ilvl w:val="1"/>
          <w:numId w:val="10"/>
        </w:numPr>
        <w:spacing w:line="276" w:lineRule="auto"/>
        <w:rPr>
          <w:iCs/>
        </w:rPr>
      </w:pPr>
      <w:r>
        <w:rPr>
          <w:iCs/>
        </w:rPr>
        <w:t>Pipette Ultra Pure Water into the test tube</w:t>
      </w:r>
      <w:r w:rsidR="005A7821">
        <w:rPr>
          <w:iCs/>
        </w:rPr>
        <w:t>, use equation below to calculate amount</w:t>
      </w:r>
      <w:r>
        <w:rPr>
          <w:iCs/>
        </w:rPr>
        <w:t xml:space="preserve"> </w:t>
      </w:r>
      <w:r w:rsidR="005A7821">
        <w:rPr>
          <w:iCs/>
        </w:rPr>
        <w:t>(y)</w:t>
      </w:r>
    </w:p>
    <w:p w14:paraId="3130EB16" w14:textId="12F0B402" w:rsidR="0006650E" w:rsidRDefault="0006650E" w:rsidP="00234193">
      <w:pPr>
        <w:pStyle w:val="ListParagraph"/>
        <w:numPr>
          <w:ilvl w:val="1"/>
          <w:numId w:val="10"/>
        </w:numPr>
        <w:spacing w:line="276" w:lineRule="auto"/>
        <w:rPr>
          <w:iCs/>
        </w:rPr>
      </w:pPr>
      <w:r>
        <w:rPr>
          <w:iCs/>
        </w:rPr>
        <w:t>Vortex the solution</w:t>
      </w:r>
    </w:p>
    <w:p w14:paraId="548F598A" w14:textId="2B3207EF" w:rsidR="0006650E" w:rsidRDefault="0006650E" w:rsidP="00234193">
      <w:pPr>
        <w:pStyle w:val="ListParagraph"/>
        <w:spacing w:line="276" w:lineRule="auto"/>
        <w:ind w:left="1440"/>
        <w:rPr>
          <w:iCs/>
        </w:rPr>
      </w:pPr>
    </w:p>
    <w:p w14:paraId="39673584" w14:textId="77777777" w:rsidR="0006650E" w:rsidRDefault="0006650E" w:rsidP="00234193">
      <w:pPr>
        <w:pStyle w:val="ListParagraph"/>
        <w:spacing w:line="276" w:lineRule="auto"/>
        <w:ind w:left="1440"/>
        <w:rPr>
          <w:iCs/>
        </w:rPr>
      </w:pPr>
    </w:p>
    <w:p w14:paraId="09FF88DC" w14:textId="5ECD2A7B" w:rsidR="0006650E" w:rsidRPr="0006650E" w:rsidRDefault="0006650E" w:rsidP="00234193">
      <w:pPr>
        <w:pStyle w:val="ListParagraph"/>
        <w:spacing w:line="276" w:lineRule="auto"/>
        <w:ind w:left="1440"/>
        <w:rPr>
          <w:rFonts w:eastAsiaTheme="minorEastAsia"/>
        </w:rPr>
      </w:pPr>
      <m:oMath>
        <m:r>
          <m:rPr>
            <m:sty m:val="p"/>
          </m:rPr>
          <w:rPr>
            <w:rFonts w:ascii="Cambria Math" w:hAnsi="Cambria Math"/>
          </w:rPr>
          <m:t>x mg of Sodium Pyruvate ÷0.22 =y μL of Ultra Pure Water</m:t>
        </m:r>
      </m:oMath>
      <w:r w:rsidR="009B2C31">
        <w:rPr>
          <w:rFonts w:eastAsiaTheme="minorEastAsia"/>
        </w:rPr>
        <w:t xml:space="preserve"> to add</w:t>
      </w:r>
    </w:p>
    <w:p w14:paraId="1409EA9D" w14:textId="77777777" w:rsidR="0006650E" w:rsidRPr="0006650E" w:rsidRDefault="0006650E" w:rsidP="0006650E">
      <w:pPr>
        <w:pStyle w:val="ListParagraph"/>
        <w:ind w:left="1440"/>
        <w:rPr>
          <w:rFonts w:eastAsiaTheme="minorEastAsia"/>
        </w:rPr>
      </w:pPr>
    </w:p>
    <w:p w14:paraId="231CD70D" w14:textId="5B552F06" w:rsidR="00737A74" w:rsidRDefault="00737A74" w:rsidP="009B2C31">
      <w:pPr>
        <w:pStyle w:val="ListParagraph"/>
        <w:numPr>
          <w:ilvl w:val="0"/>
          <w:numId w:val="10"/>
        </w:numPr>
        <w:spacing w:line="276" w:lineRule="auto"/>
      </w:pPr>
      <w:r>
        <w:t>Turn on the O2K machine</w:t>
      </w:r>
      <w:r w:rsidR="000A2C23">
        <w:t xml:space="preserve"> – enter your name for “user”, select defaults for O2K configuration</w:t>
      </w:r>
    </w:p>
    <w:p w14:paraId="6DF9D1AB" w14:textId="6AC0CAE5" w:rsidR="000A2C23" w:rsidRDefault="000A2C23" w:rsidP="000A2C23">
      <w:pPr>
        <w:pStyle w:val="ListParagraph"/>
        <w:numPr>
          <w:ilvl w:val="1"/>
          <w:numId w:val="10"/>
        </w:numPr>
        <w:spacing w:line="276" w:lineRule="auto"/>
      </w:pPr>
      <w:r>
        <w:t xml:space="preserve">O2K control settings should be default, but </w:t>
      </w:r>
      <w:r w:rsidRPr="000A2C23">
        <w:t xml:space="preserve">temp at </w:t>
      </w:r>
      <w:r w:rsidR="00B87FFB">
        <w:t>25</w:t>
      </w:r>
      <w:r w:rsidRPr="000A2C23">
        <w:t>C</w:t>
      </w:r>
      <w:r>
        <w:t>, stirrers should be stirring, etc…</w:t>
      </w:r>
    </w:p>
    <w:p w14:paraId="3D448664" w14:textId="4A3CBC5F" w:rsidR="000A2C23" w:rsidRDefault="000A2C23" w:rsidP="000A2C23">
      <w:pPr>
        <w:pStyle w:val="ListParagraph"/>
        <w:numPr>
          <w:ilvl w:val="1"/>
          <w:numId w:val="10"/>
        </w:numPr>
        <w:spacing w:line="276" w:lineRule="auto"/>
      </w:pPr>
      <w:r>
        <w:t>Save file under “Silene_mt_comparison” folder on desktop</w:t>
      </w:r>
    </w:p>
    <w:p w14:paraId="17136427" w14:textId="158C25F2" w:rsidR="008975B4" w:rsidRDefault="008975B4" w:rsidP="000A2C23">
      <w:pPr>
        <w:pStyle w:val="ListParagraph"/>
        <w:numPr>
          <w:ilvl w:val="1"/>
          <w:numId w:val="10"/>
        </w:numPr>
        <w:spacing w:line="276" w:lineRule="auto"/>
      </w:pPr>
      <w:r>
        <w:t>Name the file using this format, replacing the stuff in brackets with the applicable date, letters from your notebook (i.e., A-H), and species names: “SileneSlowFastExp_[date]_[AB or CD or EF or GH]_[species1]_[species2]”</w:t>
      </w:r>
    </w:p>
    <w:p w14:paraId="3C987FEB" w14:textId="45DD1548" w:rsidR="008975B4" w:rsidRDefault="008975B4" w:rsidP="008975B4">
      <w:pPr>
        <w:pStyle w:val="ListParagraph"/>
        <w:numPr>
          <w:ilvl w:val="2"/>
          <w:numId w:val="10"/>
        </w:numPr>
        <w:spacing w:line="276" w:lineRule="auto"/>
      </w:pPr>
      <w:r>
        <w:t>E.g., “SileneSlowFastExp_102519_CD_noctiflora_undulata”</w:t>
      </w:r>
    </w:p>
    <w:p w14:paraId="630D636D" w14:textId="5BD6B21F" w:rsidR="000A2C23" w:rsidRDefault="000A2C23" w:rsidP="000A2C23">
      <w:pPr>
        <w:pStyle w:val="ListParagraph"/>
        <w:numPr>
          <w:ilvl w:val="1"/>
          <w:numId w:val="10"/>
        </w:numPr>
        <w:spacing w:line="276" w:lineRule="auto"/>
      </w:pPr>
      <w:r>
        <w:t xml:space="preserve">Under “sample” add details about the plant samples, protein </w:t>
      </w:r>
      <w:r w:rsidR="008975B4">
        <w:t>amount you’ll be adding (should be 0.25 mg unless you don’t have enough)</w:t>
      </w:r>
      <w:r>
        <w:t>, experiment, date, etc</w:t>
      </w:r>
    </w:p>
    <w:p w14:paraId="0F219A87" w14:textId="19AE1510" w:rsidR="00737A74" w:rsidRPr="000A2C23" w:rsidRDefault="005A7821" w:rsidP="009B2C31">
      <w:pPr>
        <w:pStyle w:val="ListParagraph"/>
        <w:numPr>
          <w:ilvl w:val="1"/>
          <w:numId w:val="10"/>
        </w:numPr>
        <w:spacing w:line="276" w:lineRule="auto"/>
      </w:pPr>
      <w:r w:rsidRPr="000A2C23">
        <w:t>Select l</w:t>
      </w:r>
      <w:r w:rsidR="00737A74" w:rsidRPr="000A2C23">
        <w:t>ayout 5a</w:t>
      </w:r>
      <w:r w:rsidRPr="000A2C23">
        <w:t xml:space="preserve"> under </w:t>
      </w:r>
      <w:r w:rsidR="000A2C23" w:rsidRPr="000A2C23">
        <w:t>“layout” -&gt; Standard layouts</w:t>
      </w:r>
    </w:p>
    <w:p w14:paraId="4D7F3D0E" w14:textId="740CA78D" w:rsidR="009B2C31" w:rsidRDefault="009B2C31" w:rsidP="009B2C31">
      <w:pPr>
        <w:pStyle w:val="ListParagraph"/>
        <w:numPr>
          <w:ilvl w:val="1"/>
          <w:numId w:val="10"/>
        </w:numPr>
        <w:spacing w:line="276" w:lineRule="auto"/>
      </w:pPr>
      <w:r>
        <w:t>make sure lights are off</w:t>
      </w:r>
      <w:r w:rsidR="005A7821">
        <w:t xml:space="preserve"> – use </w:t>
      </w:r>
      <w:r w:rsidR="005A7821" w:rsidRPr="000A2C23">
        <w:t xml:space="preserve">hotkey </w:t>
      </w:r>
      <w:r w:rsidR="000A2C23" w:rsidRPr="000A2C23">
        <w:t>F10</w:t>
      </w:r>
      <w:r w:rsidR="000A2C23">
        <w:t xml:space="preserve"> to change</w:t>
      </w:r>
    </w:p>
    <w:p w14:paraId="0C37E105" w14:textId="6BFD39A5" w:rsidR="005E274C" w:rsidRDefault="005E274C" w:rsidP="009B2C31">
      <w:pPr>
        <w:pStyle w:val="ListParagraph"/>
        <w:numPr>
          <w:ilvl w:val="0"/>
          <w:numId w:val="10"/>
        </w:numPr>
        <w:spacing w:line="276" w:lineRule="auto"/>
      </w:pPr>
      <w:r>
        <w:t>Wash</w:t>
      </w:r>
      <w:r w:rsidR="009B65AB">
        <w:t xml:space="preserve"> the</w:t>
      </w:r>
      <w:r w:rsidR="00737A74">
        <w:t xml:space="preserve"> O2K</w:t>
      </w:r>
      <w:r w:rsidR="009B65AB">
        <w:t xml:space="preserve"> </w:t>
      </w:r>
      <w:r w:rsidR="009B2C31">
        <w:t xml:space="preserve">stoppers </w:t>
      </w:r>
      <w:r>
        <w:t>with DI water</w:t>
      </w:r>
      <w:r w:rsidR="009B2C31">
        <w:t xml:space="preserve"> thoroughly – set aside</w:t>
      </w:r>
    </w:p>
    <w:p w14:paraId="793DCAA7" w14:textId="7C000DF9" w:rsidR="005E274C" w:rsidRDefault="005E274C" w:rsidP="009B2C31">
      <w:pPr>
        <w:pStyle w:val="ListParagraph"/>
        <w:numPr>
          <w:ilvl w:val="0"/>
          <w:numId w:val="10"/>
        </w:numPr>
        <w:spacing w:line="276" w:lineRule="auto"/>
      </w:pPr>
      <w:r>
        <w:t>Suck out the ethanol from the chambers</w:t>
      </w:r>
    </w:p>
    <w:p w14:paraId="26E99693" w14:textId="177D4C33" w:rsidR="005E274C" w:rsidRDefault="005E274C" w:rsidP="009B2C31">
      <w:pPr>
        <w:pStyle w:val="ListParagraph"/>
        <w:numPr>
          <w:ilvl w:val="0"/>
          <w:numId w:val="10"/>
        </w:numPr>
        <w:spacing w:line="276" w:lineRule="auto"/>
      </w:pPr>
      <w:r>
        <w:t>Rinse the chambers with DI water 3 times</w:t>
      </w:r>
      <w:r w:rsidR="009B2C31">
        <w:t xml:space="preserve"> – leaving the DI water in the chamber about 30s per rinse</w:t>
      </w:r>
    </w:p>
    <w:p w14:paraId="04302749" w14:textId="4DE610CB" w:rsidR="005E274C" w:rsidRDefault="005E274C" w:rsidP="009B2C31">
      <w:pPr>
        <w:pStyle w:val="ListParagraph"/>
        <w:numPr>
          <w:ilvl w:val="0"/>
          <w:numId w:val="10"/>
        </w:numPr>
        <w:spacing w:line="276" w:lineRule="auto"/>
      </w:pPr>
      <w:r>
        <w:t xml:space="preserve">Add 2.5 mL of </w:t>
      </w:r>
      <w:r w:rsidR="009B2C31">
        <w:t xml:space="preserve">thawed </w:t>
      </w:r>
      <w:r>
        <w:t>Mi05 to the chambers</w:t>
      </w:r>
      <w:r w:rsidR="009B2C31">
        <w:t xml:space="preserve"> using 1000uL pipet</w:t>
      </w:r>
    </w:p>
    <w:p w14:paraId="0F06AFE7" w14:textId="28A18354" w:rsidR="005E274C" w:rsidRDefault="005E274C" w:rsidP="009B2C31">
      <w:pPr>
        <w:pStyle w:val="ListParagraph"/>
        <w:numPr>
          <w:ilvl w:val="0"/>
          <w:numId w:val="10"/>
        </w:numPr>
        <w:spacing w:line="276" w:lineRule="auto"/>
      </w:pPr>
      <w:r>
        <w:t xml:space="preserve">Place the </w:t>
      </w:r>
      <w:r w:rsidR="009B2C31">
        <w:t>stoppers</w:t>
      </w:r>
      <w:r>
        <w:t xml:space="preserve"> back in the chambers</w:t>
      </w:r>
      <w:r w:rsidR="009B2C31">
        <w:t xml:space="preserve"> all the way down – a little extra mir05 will come out of the top of the stoppers, suck it off but don’t put the sucker on the hole…</w:t>
      </w:r>
    </w:p>
    <w:p w14:paraId="5D20BEA9" w14:textId="5EF396E7" w:rsidR="005E274C" w:rsidRDefault="005E274C" w:rsidP="009B2C31">
      <w:pPr>
        <w:pStyle w:val="ListParagraph"/>
        <w:numPr>
          <w:ilvl w:val="0"/>
          <w:numId w:val="10"/>
        </w:numPr>
        <w:spacing w:line="276" w:lineRule="auto"/>
      </w:pPr>
      <w:r>
        <w:t xml:space="preserve">Pull the </w:t>
      </w:r>
      <w:r w:rsidR="009B2C31">
        <w:t>stoppers</w:t>
      </w:r>
      <w:r>
        <w:t xml:space="preserve"> out of the chamber </w:t>
      </w:r>
      <w:r w:rsidR="009B2C31">
        <w:t>slowly, leaving</w:t>
      </w:r>
      <w:r>
        <w:t xml:space="preserve"> just enough space for the fork to oxygenate until the oxygen concentration reading </w:t>
      </w:r>
      <w:r w:rsidR="009B2C31">
        <w:t xml:space="preserve">(blue line) </w:t>
      </w:r>
      <w:r>
        <w:t>is stable</w:t>
      </w:r>
      <w:r w:rsidR="009B2C31">
        <w:t>; consumption (red line) should be fairly stable, but no</w:t>
      </w:r>
      <w:r w:rsidR="005A7821">
        <w:t>t</w:t>
      </w:r>
      <w:r w:rsidR="009B2C31">
        <w:t xml:space="preserve"> necessarily at 0</w:t>
      </w:r>
    </w:p>
    <w:p w14:paraId="18FE9195" w14:textId="71E5A22F" w:rsidR="009B2C31" w:rsidRDefault="009B2C31" w:rsidP="009B2C31">
      <w:pPr>
        <w:pStyle w:val="ListParagraph"/>
        <w:numPr>
          <w:ilvl w:val="0"/>
          <w:numId w:val="10"/>
        </w:numPr>
        <w:spacing w:line="276" w:lineRule="auto"/>
      </w:pPr>
      <w:r>
        <w:t xml:space="preserve">While stable, hold down shift and select the last 2 mins or so of stable data for each chamber. Then click on the </w:t>
      </w:r>
      <w:r w:rsidRPr="000A2C23">
        <w:t>yellow “</w:t>
      </w:r>
      <w:r w:rsidR="000A2C23" w:rsidRPr="000A2C23">
        <w:t>O2 callib</w:t>
      </w:r>
      <w:r w:rsidRPr="000A2C23">
        <w:t>” button for</w:t>
      </w:r>
      <w:r>
        <w:t xml:space="preserve"> each chamber and select that mark as the fully oxygenated standard.</w:t>
      </w:r>
    </w:p>
    <w:p w14:paraId="15C4152D" w14:textId="73BF5648" w:rsidR="009B65AB" w:rsidRDefault="009B2C31" w:rsidP="009B2C31">
      <w:pPr>
        <w:pStyle w:val="ListParagraph"/>
        <w:numPr>
          <w:ilvl w:val="0"/>
          <w:numId w:val="10"/>
        </w:numPr>
        <w:spacing w:line="276" w:lineRule="auto"/>
      </w:pPr>
      <w:r>
        <w:t>After calibrating</w:t>
      </w:r>
      <w:r w:rsidR="009B65AB">
        <w:t xml:space="preserve"> the </w:t>
      </w:r>
      <w:r>
        <w:t xml:space="preserve">100% </w:t>
      </w:r>
      <w:r w:rsidR="009B65AB">
        <w:t xml:space="preserve">oxygen, push down the </w:t>
      </w:r>
      <w:r>
        <w:t>stoppers</w:t>
      </w:r>
      <w:r w:rsidR="009B65AB">
        <w:t xml:space="preserve"> to close the chamber!!</w:t>
      </w:r>
    </w:p>
    <w:p w14:paraId="448C00A5" w14:textId="7F9D5035" w:rsidR="009B2C31" w:rsidRDefault="009B2C31" w:rsidP="009B2C31">
      <w:pPr>
        <w:pStyle w:val="ListParagraph"/>
        <w:numPr>
          <w:ilvl w:val="0"/>
          <w:numId w:val="10"/>
        </w:numPr>
        <w:spacing w:line="276" w:lineRule="auto"/>
      </w:pPr>
      <w:r>
        <w:t>Make sure there are no bubbles (can turn lights on briefly to check)</w:t>
      </w:r>
    </w:p>
    <w:p w14:paraId="2624E4A7" w14:textId="7A506333" w:rsidR="009B2C31" w:rsidRDefault="009B65AB" w:rsidP="009B2C31">
      <w:pPr>
        <w:pStyle w:val="ListParagraph"/>
        <w:numPr>
          <w:ilvl w:val="0"/>
          <w:numId w:val="10"/>
        </w:numPr>
        <w:spacing w:line="276" w:lineRule="auto"/>
      </w:pPr>
      <w:r>
        <w:t xml:space="preserve">Add </w:t>
      </w:r>
      <w:r w:rsidR="009B2C31">
        <w:t xml:space="preserve">the mt </w:t>
      </w:r>
      <w:r>
        <w:t xml:space="preserve">samples </w:t>
      </w:r>
      <w:r w:rsidR="009B2C31">
        <w:t>to each chamber based on their Qubit concentration (see above)</w:t>
      </w:r>
      <w:r w:rsidR="008975B4">
        <w:t xml:space="preserve"> – you should be adding the volume equal to 0.25 mg of protein, which should be on the order of </w:t>
      </w:r>
      <w:r w:rsidR="008975B4">
        <w:lastRenderedPageBreak/>
        <w:t>100uL of sample. If you don’t have enough volume to add 0.25 mg, then add it all, but adjust in the “sample” settings to the amount of protein added (e.g., 0.21 mg)</w:t>
      </w:r>
    </w:p>
    <w:p w14:paraId="78FA943C" w14:textId="566EE933" w:rsidR="007A7443" w:rsidRDefault="007A7443" w:rsidP="009B2C31">
      <w:pPr>
        <w:pStyle w:val="ListParagraph"/>
        <w:numPr>
          <w:ilvl w:val="0"/>
          <w:numId w:val="10"/>
        </w:numPr>
        <w:spacing w:line="276" w:lineRule="auto"/>
      </w:pPr>
      <w:r>
        <w:t>After adding the samples, put the remaining mt samples in the -20 freezer in the box labeled “Slow fast Silene mt isolates” – make sure your tubes are labeled minimally with the letter on the top that corresponds to the letter in your notebook (A-H) and the date on the side of the tube.</w:t>
      </w:r>
    </w:p>
    <w:p w14:paraId="60D3FC3B" w14:textId="686B590F" w:rsidR="009B65AB" w:rsidRDefault="009B2C31" w:rsidP="009B2C31">
      <w:pPr>
        <w:pStyle w:val="ListParagraph"/>
        <w:numPr>
          <w:ilvl w:val="0"/>
          <w:numId w:val="10"/>
        </w:numPr>
        <w:spacing w:line="276" w:lineRule="auto"/>
      </w:pPr>
      <w:r>
        <w:t>Add</w:t>
      </w:r>
      <w:r w:rsidR="009B65AB">
        <w:t xml:space="preserve"> substrates</w:t>
      </w:r>
      <w:r>
        <w:t>/inhibitors</w:t>
      </w:r>
      <w:r w:rsidR="009B65AB">
        <w:t xml:space="preserve"> to the chamber </w:t>
      </w:r>
      <w:r>
        <w:t>based on the order and amounts (in uL) in the table below.</w:t>
      </w:r>
    </w:p>
    <w:p w14:paraId="794471CF" w14:textId="16C54B4A" w:rsidR="009B2C31" w:rsidRDefault="009B2C31" w:rsidP="009B2C31">
      <w:pPr>
        <w:pStyle w:val="ListParagraph"/>
        <w:numPr>
          <w:ilvl w:val="1"/>
          <w:numId w:val="10"/>
        </w:numPr>
        <w:spacing w:line="276" w:lineRule="auto"/>
      </w:pPr>
      <w:r>
        <w:t>Notes about adding stuff:</w:t>
      </w:r>
    </w:p>
    <w:p w14:paraId="15682B84" w14:textId="100D595A" w:rsidR="008F7DF4" w:rsidRDefault="008F7DF4" w:rsidP="009B2C31">
      <w:pPr>
        <w:pStyle w:val="ListParagraph"/>
        <w:numPr>
          <w:ilvl w:val="2"/>
          <w:numId w:val="9"/>
        </w:numPr>
        <w:spacing w:line="276" w:lineRule="auto"/>
      </w:pPr>
      <w:r>
        <w:t xml:space="preserve">Make sure </w:t>
      </w:r>
      <w:r w:rsidRPr="008F7DF4">
        <w:rPr>
          <w:b/>
          <w:bCs/>
        </w:rPr>
        <w:t>stir bars are on and lights are off</w:t>
      </w:r>
    </w:p>
    <w:p w14:paraId="327E8320" w14:textId="5A8758D8" w:rsidR="009B65AB" w:rsidRDefault="009B65AB" w:rsidP="009B2C31">
      <w:pPr>
        <w:pStyle w:val="ListParagraph"/>
        <w:numPr>
          <w:ilvl w:val="2"/>
          <w:numId w:val="9"/>
        </w:numPr>
        <w:spacing w:line="276" w:lineRule="auto"/>
      </w:pPr>
      <w:r>
        <w:t xml:space="preserve">Before </w:t>
      </w:r>
      <w:r w:rsidR="009B2C31">
        <w:t xml:space="preserve">and after </w:t>
      </w:r>
      <w:r>
        <w:t xml:space="preserve">adding, </w:t>
      </w:r>
      <w:r w:rsidRPr="00B87FFB">
        <w:rPr>
          <w:b/>
          <w:bCs/>
        </w:rPr>
        <w:t>wash</w:t>
      </w:r>
      <w:r>
        <w:t xml:space="preserve"> the syringe 3 to 4 times with DI water</w:t>
      </w:r>
    </w:p>
    <w:p w14:paraId="7B6A17BE" w14:textId="763FAE02" w:rsidR="00B87FFB" w:rsidRDefault="00B87FFB" w:rsidP="009B2C31">
      <w:pPr>
        <w:pStyle w:val="ListParagraph"/>
        <w:numPr>
          <w:ilvl w:val="2"/>
          <w:numId w:val="9"/>
        </w:numPr>
        <w:spacing w:line="276" w:lineRule="auto"/>
      </w:pPr>
      <w:r w:rsidRPr="00B87FFB">
        <w:rPr>
          <w:b/>
          <w:bCs/>
        </w:rPr>
        <w:t>Vortex</w:t>
      </w:r>
      <w:r>
        <w:t xml:space="preserve"> the substrate/inhibitor briefly before adding</w:t>
      </w:r>
    </w:p>
    <w:p w14:paraId="79F113CD" w14:textId="7D1B10E3" w:rsidR="009B65AB" w:rsidRDefault="009B65AB" w:rsidP="009B2C31">
      <w:pPr>
        <w:pStyle w:val="ListParagraph"/>
        <w:numPr>
          <w:ilvl w:val="2"/>
          <w:numId w:val="9"/>
        </w:numPr>
        <w:spacing w:line="276" w:lineRule="auto"/>
      </w:pPr>
      <w:r>
        <w:t xml:space="preserve">The inhibitors </w:t>
      </w:r>
      <w:r w:rsidR="0006650E">
        <w:t xml:space="preserve">Rot and nPG must be washed with </w:t>
      </w:r>
      <w:r w:rsidR="0006650E" w:rsidRPr="00B87FFB">
        <w:rPr>
          <w:b/>
          <w:bCs/>
        </w:rPr>
        <w:t>ethanol</w:t>
      </w:r>
      <w:r w:rsidR="0006650E">
        <w:t xml:space="preserve"> before washing with DI water</w:t>
      </w:r>
    </w:p>
    <w:p w14:paraId="7EE8ECCB" w14:textId="77777777" w:rsidR="00B87FFB" w:rsidRDefault="009B2C31" w:rsidP="009B2C31">
      <w:pPr>
        <w:pStyle w:val="ListParagraph"/>
        <w:numPr>
          <w:ilvl w:val="2"/>
          <w:numId w:val="9"/>
        </w:numPr>
        <w:spacing w:line="276" w:lineRule="auto"/>
      </w:pPr>
      <w:r>
        <w:t>You’re generally waiting for the red line to stabilize after adding each thing</w:t>
      </w:r>
    </w:p>
    <w:p w14:paraId="1263CC34" w14:textId="72F39091" w:rsidR="009B2C31" w:rsidRDefault="00B87FFB" w:rsidP="009B2C31">
      <w:pPr>
        <w:pStyle w:val="ListParagraph"/>
        <w:numPr>
          <w:ilvl w:val="2"/>
          <w:numId w:val="9"/>
        </w:numPr>
        <w:spacing w:line="276" w:lineRule="auto"/>
      </w:pPr>
      <w:r>
        <w:t>All three cofactors (NAD+/CoA/TPP) have been mixed together already and are in a 1 mL tube labeled “plant cofactors” – just add 19uL of this (not 10 + 5 + 4 of each) using the “</w:t>
      </w:r>
      <w:r w:rsidRPr="00B87FFB">
        <w:rPr>
          <w:b/>
          <w:bCs/>
        </w:rPr>
        <w:t>cofactors</w:t>
      </w:r>
      <w:r>
        <w:t>” syringe and wait to stabilize</w:t>
      </w:r>
    </w:p>
    <w:p w14:paraId="743ECCE9" w14:textId="0BB1216C" w:rsidR="009B2C31" w:rsidRDefault="009B2C31" w:rsidP="009B2C31">
      <w:pPr>
        <w:pStyle w:val="ListParagraph"/>
        <w:numPr>
          <w:ilvl w:val="2"/>
          <w:numId w:val="9"/>
        </w:numPr>
        <w:spacing w:line="276" w:lineRule="auto"/>
      </w:pPr>
      <w:r>
        <w:t xml:space="preserve">Each thing has its own </w:t>
      </w:r>
      <w:r w:rsidRPr="00B87FFB">
        <w:rPr>
          <w:b/>
          <w:bCs/>
        </w:rPr>
        <w:t>labeled syringe</w:t>
      </w:r>
      <w:r>
        <w:t xml:space="preserve"> </w:t>
      </w:r>
    </w:p>
    <w:p w14:paraId="255BF345" w14:textId="437DAF22" w:rsidR="009B2C31" w:rsidRDefault="009B2C31" w:rsidP="009B2C31">
      <w:pPr>
        <w:pStyle w:val="ListParagraph"/>
        <w:numPr>
          <w:ilvl w:val="2"/>
          <w:numId w:val="9"/>
        </w:numPr>
        <w:spacing w:line="276" w:lineRule="auto"/>
      </w:pPr>
      <w:r>
        <w:t>After adding something, make a “</w:t>
      </w:r>
      <w:r w:rsidR="000A2C23" w:rsidRPr="00B87FFB">
        <w:rPr>
          <w:b/>
          <w:bCs/>
        </w:rPr>
        <w:t>event</w:t>
      </w:r>
      <w:r w:rsidRPr="000A2C23">
        <w:t>” in the O2K software using the appropriate hot key or menu item (F4)</w:t>
      </w:r>
    </w:p>
    <w:p w14:paraId="200803B6" w14:textId="0A278FB1" w:rsidR="009B2C31" w:rsidRDefault="009B2C31" w:rsidP="009B2C31">
      <w:pPr>
        <w:pStyle w:val="ListParagraph"/>
        <w:numPr>
          <w:ilvl w:val="2"/>
          <w:numId w:val="9"/>
        </w:numPr>
        <w:spacing w:line="276" w:lineRule="auto"/>
      </w:pPr>
      <w:r>
        <w:t xml:space="preserve">After the red line stabilizes, make a note in the </w:t>
      </w:r>
      <w:r w:rsidRPr="00B87FFB">
        <w:rPr>
          <w:b/>
          <w:bCs/>
        </w:rPr>
        <w:t>notebook</w:t>
      </w:r>
      <w:r>
        <w:t xml:space="preserve"> using the table below of what the consumption value is.</w:t>
      </w:r>
    </w:p>
    <w:p w14:paraId="2AC03432" w14:textId="41F44701" w:rsidR="00B87FFB" w:rsidRDefault="00B87FFB" w:rsidP="009B2C31">
      <w:pPr>
        <w:pStyle w:val="ListParagraph"/>
        <w:numPr>
          <w:ilvl w:val="2"/>
          <w:numId w:val="9"/>
        </w:numPr>
        <w:spacing w:line="276" w:lineRule="auto"/>
      </w:pPr>
      <w:r>
        <w:t xml:space="preserve">As O2 consumption increases, you might need to adjust the </w:t>
      </w:r>
      <w:r w:rsidRPr="00B87FFB">
        <w:rPr>
          <w:b/>
          <w:bCs/>
        </w:rPr>
        <w:t>y scale</w:t>
      </w:r>
      <w:r>
        <w:t xml:space="preserve"> – to do this, double click the y axis and adjust the range/min/max for the O2 consumption </w:t>
      </w:r>
    </w:p>
    <w:p w14:paraId="2F0FC787" w14:textId="24591FD9" w:rsidR="009B2C31" w:rsidRDefault="009B2C31" w:rsidP="009B2C31">
      <w:pPr>
        <w:pStyle w:val="ListParagraph"/>
        <w:numPr>
          <w:ilvl w:val="2"/>
          <w:numId w:val="9"/>
        </w:numPr>
        <w:spacing w:line="276" w:lineRule="auto"/>
      </w:pPr>
      <w:r>
        <w:t xml:space="preserve">While waiting to stabilize, you can use shift to select a stable region </w:t>
      </w:r>
      <w:r w:rsidR="00B87FFB">
        <w:t xml:space="preserve">of </w:t>
      </w:r>
      <w:r>
        <w:t xml:space="preserve">the previous data, and calculate the average protein normalized consumption value by using the </w:t>
      </w:r>
      <w:r w:rsidR="000A2C23">
        <w:t>“Marks -&gt; Flux/flow” or F2</w:t>
      </w:r>
      <w:r w:rsidR="00B87FFB">
        <w:t xml:space="preserve">; put these values in your notebook as well as on the </w:t>
      </w:r>
      <w:r w:rsidR="00B87FFB" w:rsidRPr="00B87FFB">
        <w:rPr>
          <w:b/>
          <w:bCs/>
        </w:rPr>
        <w:t>spreadsheet</w:t>
      </w:r>
      <w:r w:rsidR="00B87FFB">
        <w:t xml:space="preserve"> that should be on the Desktop of each computer</w:t>
      </w:r>
    </w:p>
    <w:p w14:paraId="285417F0" w14:textId="1DD21506" w:rsidR="00E03983" w:rsidRDefault="00E03983" w:rsidP="009B2C31">
      <w:pPr>
        <w:pStyle w:val="ListParagraph"/>
        <w:numPr>
          <w:ilvl w:val="2"/>
          <w:numId w:val="9"/>
        </w:numPr>
        <w:spacing w:line="276" w:lineRule="auto"/>
      </w:pPr>
      <w:r>
        <w:t xml:space="preserve">After reaching around the NADH mark, you might start to see the red line crash and not stabilize at some point. This means O2 content is low (mitos have consumed all the O2, check out the blue line and see if its &lt; 30). If so, you need to </w:t>
      </w:r>
      <w:r w:rsidRPr="00B87FFB">
        <w:rPr>
          <w:b/>
          <w:bCs/>
        </w:rPr>
        <w:t>reoxygenate</w:t>
      </w:r>
      <w:r>
        <w:t xml:space="preserve"> the chamber (pull the stopper out to fork level, wait until the blue line climbs back up to ~200, put the stopper back down and wait for the red line to come back up and stabilize)</w:t>
      </w:r>
    </w:p>
    <w:p w14:paraId="1F7D44EC" w14:textId="382886FA" w:rsidR="00E03983" w:rsidRDefault="00E03983" w:rsidP="009B2C31">
      <w:pPr>
        <w:pStyle w:val="ListParagraph"/>
        <w:numPr>
          <w:ilvl w:val="2"/>
          <w:numId w:val="9"/>
        </w:numPr>
        <w:spacing w:line="276" w:lineRule="auto"/>
      </w:pPr>
      <w:r>
        <w:t xml:space="preserve">After adding </w:t>
      </w:r>
      <w:r w:rsidRPr="00B87FFB">
        <w:rPr>
          <w:b/>
          <w:bCs/>
        </w:rPr>
        <w:t>ASC/TMPD</w:t>
      </w:r>
      <w:r>
        <w:t xml:space="preserve"> (you don’t need to wait for ASC to stabilize before adding TMPD), the red line will go up, peak and then start to come down. It likely won’t stabilize, but just take the peak value and wait for a few mins before exiting the software (Should save your data)</w:t>
      </w:r>
    </w:p>
    <w:p w14:paraId="05CEF36D" w14:textId="65534938" w:rsidR="00727FD4" w:rsidRDefault="00727FD4" w:rsidP="009B2C31">
      <w:pPr>
        <w:pStyle w:val="ListParagraph"/>
        <w:numPr>
          <w:ilvl w:val="2"/>
          <w:numId w:val="9"/>
        </w:numPr>
        <w:spacing w:line="276" w:lineRule="auto"/>
      </w:pPr>
      <w:r>
        <w:t>If a substrate runs out or is running low, the recipes for making more are printed out and near the O2K – consult Justin if you have questions</w:t>
      </w:r>
    </w:p>
    <w:p w14:paraId="4356B51C" w14:textId="1938F2E4" w:rsidR="0006650E" w:rsidRDefault="0006650E" w:rsidP="0006650E">
      <w:pPr>
        <w:spacing w:line="276" w:lineRule="auto"/>
      </w:pPr>
    </w:p>
    <w:tbl>
      <w:tblPr>
        <w:tblStyle w:val="TableGrid"/>
        <w:tblW w:w="0" w:type="auto"/>
        <w:tblLook w:val="04A0" w:firstRow="1" w:lastRow="0" w:firstColumn="1" w:lastColumn="0" w:noHBand="0" w:noVBand="1"/>
      </w:tblPr>
      <w:tblGrid>
        <w:gridCol w:w="440"/>
        <w:gridCol w:w="754"/>
        <w:gridCol w:w="703"/>
        <w:gridCol w:w="611"/>
        <w:gridCol w:w="603"/>
        <w:gridCol w:w="554"/>
        <w:gridCol w:w="564"/>
        <w:gridCol w:w="564"/>
        <w:gridCol w:w="617"/>
        <w:gridCol w:w="772"/>
        <w:gridCol w:w="564"/>
        <w:gridCol w:w="616"/>
        <w:gridCol w:w="614"/>
        <w:gridCol w:w="606"/>
        <w:gridCol w:w="773"/>
      </w:tblGrid>
      <w:tr w:rsidR="0006650E" w14:paraId="1A710BE9" w14:textId="77777777" w:rsidTr="0006650E">
        <w:tc>
          <w:tcPr>
            <w:tcW w:w="445" w:type="dxa"/>
            <w:tcBorders>
              <w:top w:val="nil"/>
              <w:left w:val="nil"/>
            </w:tcBorders>
          </w:tcPr>
          <w:p w14:paraId="585DAD2D" w14:textId="77777777" w:rsidR="0006650E" w:rsidRDefault="0006650E" w:rsidP="0006650E">
            <w:pPr>
              <w:spacing w:line="276" w:lineRule="auto"/>
            </w:pPr>
          </w:p>
        </w:tc>
        <w:tc>
          <w:tcPr>
            <w:tcW w:w="801" w:type="dxa"/>
          </w:tcPr>
          <w:p w14:paraId="1CC9778F" w14:textId="633660D4" w:rsidR="0006650E" w:rsidRPr="0006650E" w:rsidRDefault="0006650E" w:rsidP="0006650E">
            <w:pPr>
              <w:spacing w:line="276" w:lineRule="auto"/>
              <w:jc w:val="center"/>
              <w:rPr>
                <w:b/>
                <w:bCs/>
              </w:rPr>
            </w:pPr>
            <w:r w:rsidRPr="0006650E">
              <w:rPr>
                <w:b/>
                <w:bCs/>
              </w:rPr>
              <w:t>Mito</w:t>
            </w:r>
          </w:p>
        </w:tc>
        <w:tc>
          <w:tcPr>
            <w:tcW w:w="623" w:type="dxa"/>
            <w:tcBorders>
              <w:right w:val="nil"/>
            </w:tcBorders>
          </w:tcPr>
          <w:p w14:paraId="77FC651D" w14:textId="2CA9415D" w:rsidR="0006650E" w:rsidRPr="0006650E" w:rsidRDefault="0006650E" w:rsidP="0006650E">
            <w:pPr>
              <w:spacing w:line="276" w:lineRule="auto"/>
              <w:jc w:val="center"/>
              <w:rPr>
                <w:b/>
                <w:bCs/>
                <w:vertAlign w:val="superscript"/>
              </w:rPr>
            </w:pPr>
            <w:r>
              <w:rPr>
                <w:b/>
                <w:bCs/>
              </w:rPr>
              <w:t>NAD</w:t>
            </w:r>
            <w:r>
              <w:rPr>
                <w:b/>
                <w:bCs/>
                <w:vertAlign w:val="superscript"/>
              </w:rPr>
              <w:t>+</w:t>
            </w:r>
          </w:p>
        </w:tc>
        <w:tc>
          <w:tcPr>
            <w:tcW w:w="623" w:type="dxa"/>
            <w:tcBorders>
              <w:left w:val="nil"/>
              <w:right w:val="nil"/>
            </w:tcBorders>
          </w:tcPr>
          <w:p w14:paraId="28C00445" w14:textId="1E7AC5CF" w:rsidR="0006650E" w:rsidRPr="0006650E" w:rsidRDefault="0006650E" w:rsidP="0006650E">
            <w:pPr>
              <w:spacing w:line="276" w:lineRule="auto"/>
              <w:jc w:val="center"/>
              <w:rPr>
                <w:b/>
                <w:bCs/>
              </w:rPr>
            </w:pPr>
            <w:r>
              <w:rPr>
                <w:b/>
                <w:bCs/>
              </w:rPr>
              <w:t>CoA</w:t>
            </w:r>
          </w:p>
        </w:tc>
        <w:tc>
          <w:tcPr>
            <w:tcW w:w="623" w:type="dxa"/>
            <w:tcBorders>
              <w:left w:val="nil"/>
            </w:tcBorders>
          </w:tcPr>
          <w:p w14:paraId="697092EC" w14:textId="773389A8" w:rsidR="0006650E" w:rsidRPr="0006650E" w:rsidRDefault="0006650E" w:rsidP="0006650E">
            <w:pPr>
              <w:spacing w:line="276" w:lineRule="auto"/>
              <w:jc w:val="center"/>
              <w:rPr>
                <w:b/>
                <w:bCs/>
              </w:rPr>
            </w:pPr>
            <w:r>
              <w:rPr>
                <w:b/>
                <w:bCs/>
              </w:rPr>
              <w:t>TPP</w:t>
            </w:r>
          </w:p>
        </w:tc>
        <w:tc>
          <w:tcPr>
            <w:tcW w:w="623" w:type="dxa"/>
          </w:tcPr>
          <w:p w14:paraId="1EC148FE" w14:textId="0F34E786" w:rsidR="0006650E" w:rsidRPr="0006650E" w:rsidRDefault="0006650E" w:rsidP="0006650E">
            <w:pPr>
              <w:spacing w:line="276" w:lineRule="auto"/>
              <w:jc w:val="center"/>
              <w:rPr>
                <w:b/>
                <w:bCs/>
              </w:rPr>
            </w:pPr>
            <w:r>
              <w:rPr>
                <w:b/>
                <w:bCs/>
              </w:rPr>
              <w:t>M</w:t>
            </w:r>
          </w:p>
        </w:tc>
        <w:tc>
          <w:tcPr>
            <w:tcW w:w="623" w:type="dxa"/>
          </w:tcPr>
          <w:p w14:paraId="781A0945" w14:textId="7BA2ABF6" w:rsidR="0006650E" w:rsidRPr="0006650E" w:rsidRDefault="0006650E" w:rsidP="0006650E">
            <w:pPr>
              <w:spacing w:line="276" w:lineRule="auto"/>
              <w:jc w:val="center"/>
              <w:rPr>
                <w:b/>
                <w:bCs/>
              </w:rPr>
            </w:pPr>
            <w:r>
              <w:rPr>
                <w:b/>
                <w:bCs/>
              </w:rPr>
              <w:t>P</w:t>
            </w:r>
          </w:p>
        </w:tc>
        <w:tc>
          <w:tcPr>
            <w:tcW w:w="623" w:type="dxa"/>
          </w:tcPr>
          <w:p w14:paraId="19E28378" w14:textId="2AABE39F" w:rsidR="0006650E" w:rsidRPr="0006650E" w:rsidRDefault="0006650E" w:rsidP="0006650E">
            <w:pPr>
              <w:spacing w:line="276" w:lineRule="auto"/>
              <w:jc w:val="center"/>
              <w:rPr>
                <w:b/>
                <w:bCs/>
              </w:rPr>
            </w:pPr>
            <w:r>
              <w:rPr>
                <w:b/>
                <w:bCs/>
              </w:rPr>
              <w:t>G</w:t>
            </w:r>
          </w:p>
        </w:tc>
        <w:tc>
          <w:tcPr>
            <w:tcW w:w="623" w:type="dxa"/>
          </w:tcPr>
          <w:p w14:paraId="21DA5F8C" w14:textId="1F79BAB7" w:rsidR="0006650E" w:rsidRPr="0006650E" w:rsidRDefault="0006650E" w:rsidP="0006650E">
            <w:pPr>
              <w:spacing w:line="276" w:lineRule="auto"/>
              <w:jc w:val="center"/>
              <w:rPr>
                <w:b/>
                <w:bCs/>
              </w:rPr>
            </w:pPr>
            <w:r>
              <w:rPr>
                <w:b/>
                <w:bCs/>
              </w:rPr>
              <w:t>ADP</w:t>
            </w:r>
          </w:p>
        </w:tc>
        <w:tc>
          <w:tcPr>
            <w:tcW w:w="623" w:type="dxa"/>
          </w:tcPr>
          <w:p w14:paraId="5190463D" w14:textId="6AC2844C" w:rsidR="0006650E" w:rsidRPr="0006650E" w:rsidRDefault="0006650E" w:rsidP="0006650E">
            <w:pPr>
              <w:spacing w:line="276" w:lineRule="auto"/>
              <w:jc w:val="center"/>
              <w:rPr>
                <w:b/>
                <w:bCs/>
              </w:rPr>
            </w:pPr>
            <w:r>
              <w:rPr>
                <w:b/>
                <w:bCs/>
              </w:rPr>
              <w:t>NADH</w:t>
            </w:r>
          </w:p>
        </w:tc>
        <w:tc>
          <w:tcPr>
            <w:tcW w:w="624" w:type="dxa"/>
          </w:tcPr>
          <w:p w14:paraId="26E37DD5" w14:textId="435A3B6A" w:rsidR="0006650E" w:rsidRPr="0006650E" w:rsidRDefault="0006650E" w:rsidP="0006650E">
            <w:pPr>
              <w:spacing w:line="276" w:lineRule="auto"/>
              <w:jc w:val="center"/>
              <w:rPr>
                <w:b/>
                <w:bCs/>
              </w:rPr>
            </w:pPr>
            <w:r>
              <w:rPr>
                <w:b/>
                <w:bCs/>
              </w:rPr>
              <w:t>S</w:t>
            </w:r>
          </w:p>
        </w:tc>
        <w:tc>
          <w:tcPr>
            <w:tcW w:w="624" w:type="dxa"/>
          </w:tcPr>
          <w:p w14:paraId="005F2EE6" w14:textId="7A00B5F6" w:rsidR="0006650E" w:rsidRPr="0006650E" w:rsidRDefault="0006650E" w:rsidP="0006650E">
            <w:pPr>
              <w:spacing w:line="276" w:lineRule="auto"/>
              <w:jc w:val="center"/>
              <w:rPr>
                <w:b/>
                <w:bCs/>
              </w:rPr>
            </w:pPr>
            <w:r>
              <w:rPr>
                <w:b/>
                <w:bCs/>
              </w:rPr>
              <w:t>ROT</w:t>
            </w:r>
          </w:p>
        </w:tc>
        <w:tc>
          <w:tcPr>
            <w:tcW w:w="624" w:type="dxa"/>
          </w:tcPr>
          <w:p w14:paraId="5E96CADA" w14:textId="247F3D99" w:rsidR="0006650E" w:rsidRPr="0006650E" w:rsidRDefault="0006650E" w:rsidP="0006650E">
            <w:pPr>
              <w:spacing w:line="276" w:lineRule="auto"/>
              <w:jc w:val="center"/>
              <w:rPr>
                <w:b/>
                <w:bCs/>
              </w:rPr>
            </w:pPr>
            <w:r>
              <w:rPr>
                <w:b/>
                <w:bCs/>
              </w:rPr>
              <w:t>nPG</w:t>
            </w:r>
          </w:p>
        </w:tc>
        <w:tc>
          <w:tcPr>
            <w:tcW w:w="624" w:type="dxa"/>
            <w:tcBorders>
              <w:right w:val="nil"/>
            </w:tcBorders>
          </w:tcPr>
          <w:p w14:paraId="59F0E7DC" w14:textId="25524968" w:rsidR="0006650E" w:rsidRPr="0006650E" w:rsidRDefault="0006650E" w:rsidP="0006650E">
            <w:pPr>
              <w:spacing w:line="276" w:lineRule="auto"/>
              <w:jc w:val="center"/>
              <w:rPr>
                <w:b/>
                <w:bCs/>
              </w:rPr>
            </w:pPr>
            <w:r>
              <w:rPr>
                <w:b/>
                <w:bCs/>
              </w:rPr>
              <w:t>ASC</w:t>
            </w:r>
          </w:p>
        </w:tc>
        <w:tc>
          <w:tcPr>
            <w:tcW w:w="624" w:type="dxa"/>
            <w:tcBorders>
              <w:left w:val="nil"/>
            </w:tcBorders>
          </w:tcPr>
          <w:p w14:paraId="09FBC2E9" w14:textId="32CF82C3" w:rsidR="0006650E" w:rsidRPr="0006650E" w:rsidRDefault="0006650E" w:rsidP="0006650E">
            <w:pPr>
              <w:spacing w:line="276" w:lineRule="auto"/>
              <w:jc w:val="center"/>
              <w:rPr>
                <w:b/>
                <w:bCs/>
              </w:rPr>
            </w:pPr>
            <w:r>
              <w:rPr>
                <w:b/>
                <w:bCs/>
              </w:rPr>
              <w:t>TPMD</w:t>
            </w:r>
          </w:p>
        </w:tc>
      </w:tr>
      <w:tr w:rsidR="0006650E" w14:paraId="251186A7" w14:textId="77777777" w:rsidTr="0006650E">
        <w:tc>
          <w:tcPr>
            <w:tcW w:w="445" w:type="dxa"/>
          </w:tcPr>
          <w:p w14:paraId="7DE2A403" w14:textId="1DAEE0AE" w:rsidR="0006650E" w:rsidRPr="0006650E" w:rsidRDefault="0006650E" w:rsidP="0006650E">
            <w:pPr>
              <w:spacing w:line="276" w:lineRule="auto"/>
              <w:rPr>
                <w:b/>
                <w:bCs/>
              </w:rPr>
            </w:pPr>
            <w:r w:rsidRPr="0006650E">
              <w:rPr>
                <w:rFonts w:cstheme="minorHAnsi"/>
                <w:b/>
                <w:bCs/>
              </w:rPr>
              <w:t>μ</w:t>
            </w:r>
            <w:r w:rsidRPr="0006650E">
              <w:rPr>
                <w:b/>
                <w:bCs/>
              </w:rPr>
              <w:t>L</w:t>
            </w:r>
          </w:p>
        </w:tc>
        <w:tc>
          <w:tcPr>
            <w:tcW w:w="801" w:type="dxa"/>
          </w:tcPr>
          <w:p w14:paraId="7ABAF408" w14:textId="77777777" w:rsidR="0006650E" w:rsidRDefault="0006650E" w:rsidP="0006650E">
            <w:pPr>
              <w:spacing w:line="276" w:lineRule="auto"/>
              <w:jc w:val="center"/>
            </w:pPr>
          </w:p>
        </w:tc>
        <w:tc>
          <w:tcPr>
            <w:tcW w:w="623" w:type="dxa"/>
            <w:tcBorders>
              <w:right w:val="nil"/>
            </w:tcBorders>
          </w:tcPr>
          <w:p w14:paraId="7130DB4D" w14:textId="6142D4A8" w:rsidR="0006650E" w:rsidRDefault="0006650E" w:rsidP="0006650E">
            <w:pPr>
              <w:spacing w:line="276" w:lineRule="auto"/>
              <w:jc w:val="center"/>
            </w:pPr>
            <w:r>
              <w:t>10</w:t>
            </w:r>
          </w:p>
        </w:tc>
        <w:tc>
          <w:tcPr>
            <w:tcW w:w="623" w:type="dxa"/>
            <w:tcBorders>
              <w:left w:val="nil"/>
              <w:right w:val="nil"/>
            </w:tcBorders>
          </w:tcPr>
          <w:p w14:paraId="7A5A17AC" w14:textId="5BE50ED7" w:rsidR="0006650E" w:rsidRDefault="0006650E" w:rsidP="0006650E">
            <w:pPr>
              <w:spacing w:line="276" w:lineRule="auto"/>
              <w:jc w:val="center"/>
            </w:pPr>
            <w:r>
              <w:t>5</w:t>
            </w:r>
          </w:p>
        </w:tc>
        <w:tc>
          <w:tcPr>
            <w:tcW w:w="623" w:type="dxa"/>
            <w:tcBorders>
              <w:left w:val="nil"/>
            </w:tcBorders>
          </w:tcPr>
          <w:p w14:paraId="6D4B27AE" w14:textId="7D7737D3" w:rsidR="0006650E" w:rsidRDefault="0006650E" w:rsidP="0006650E">
            <w:pPr>
              <w:spacing w:line="276" w:lineRule="auto"/>
              <w:jc w:val="center"/>
            </w:pPr>
            <w:r>
              <w:t>4</w:t>
            </w:r>
          </w:p>
        </w:tc>
        <w:tc>
          <w:tcPr>
            <w:tcW w:w="623" w:type="dxa"/>
          </w:tcPr>
          <w:p w14:paraId="773E2456" w14:textId="61A5A52B" w:rsidR="0006650E" w:rsidRDefault="0006650E" w:rsidP="0006650E">
            <w:pPr>
              <w:spacing w:line="276" w:lineRule="auto"/>
              <w:jc w:val="center"/>
            </w:pPr>
            <w:r>
              <w:t>3</w:t>
            </w:r>
          </w:p>
        </w:tc>
        <w:tc>
          <w:tcPr>
            <w:tcW w:w="623" w:type="dxa"/>
          </w:tcPr>
          <w:p w14:paraId="2604E743" w14:textId="60643E0E" w:rsidR="0006650E" w:rsidRDefault="0006650E" w:rsidP="0006650E">
            <w:pPr>
              <w:spacing w:line="276" w:lineRule="auto"/>
              <w:jc w:val="center"/>
            </w:pPr>
            <w:r>
              <w:t>10</w:t>
            </w:r>
          </w:p>
        </w:tc>
        <w:tc>
          <w:tcPr>
            <w:tcW w:w="623" w:type="dxa"/>
          </w:tcPr>
          <w:p w14:paraId="2528BE19" w14:textId="19C5B09E" w:rsidR="0006650E" w:rsidRDefault="0006650E" w:rsidP="0006650E">
            <w:pPr>
              <w:spacing w:line="276" w:lineRule="auto"/>
              <w:jc w:val="center"/>
            </w:pPr>
            <w:r>
              <w:t>10</w:t>
            </w:r>
          </w:p>
        </w:tc>
        <w:tc>
          <w:tcPr>
            <w:tcW w:w="623" w:type="dxa"/>
          </w:tcPr>
          <w:p w14:paraId="271186DF" w14:textId="50155E5D" w:rsidR="0006650E" w:rsidRDefault="0006650E" w:rsidP="0006650E">
            <w:pPr>
              <w:spacing w:line="276" w:lineRule="auto"/>
              <w:jc w:val="center"/>
            </w:pPr>
            <w:r>
              <w:t>5</w:t>
            </w:r>
          </w:p>
        </w:tc>
        <w:tc>
          <w:tcPr>
            <w:tcW w:w="623" w:type="dxa"/>
          </w:tcPr>
          <w:p w14:paraId="666FDEEB" w14:textId="35A21D2E" w:rsidR="0006650E" w:rsidRDefault="0006650E" w:rsidP="0006650E">
            <w:pPr>
              <w:spacing w:line="276" w:lineRule="auto"/>
              <w:jc w:val="center"/>
            </w:pPr>
            <w:r>
              <w:t>10</w:t>
            </w:r>
          </w:p>
        </w:tc>
        <w:tc>
          <w:tcPr>
            <w:tcW w:w="624" w:type="dxa"/>
          </w:tcPr>
          <w:p w14:paraId="6CC7C944" w14:textId="4D7BC62C" w:rsidR="0006650E" w:rsidRDefault="0006650E" w:rsidP="0006650E">
            <w:pPr>
              <w:spacing w:line="276" w:lineRule="auto"/>
              <w:jc w:val="center"/>
            </w:pPr>
            <w:r>
              <w:t>40</w:t>
            </w:r>
          </w:p>
        </w:tc>
        <w:tc>
          <w:tcPr>
            <w:tcW w:w="624" w:type="dxa"/>
          </w:tcPr>
          <w:p w14:paraId="4781251F" w14:textId="4495BC61" w:rsidR="0006650E" w:rsidRDefault="0006650E" w:rsidP="0006650E">
            <w:pPr>
              <w:spacing w:line="276" w:lineRule="auto"/>
              <w:jc w:val="center"/>
            </w:pPr>
            <w:r>
              <w:t>10</w:t>
            </w:r>
          </w:p>
        </w:tc>
        <w:tc>
          <w:tcPr>
            <w:tcW w:w="624" w:type="dxa"/>
          </w:tcPr>
          <w:p w14:paraId="4079F3FF" w14:textId="3F689C32" w:rsidR="0006650E" w:rsidRDefault="0006650E" w:rsidP="0006650E">
            <w:pPr>
              <w:spacing w:line="276" w:lineRule="auto"/>
              <w:jc w:val="center"/>
            </w:pPr>
            <w:r>
              <w:t>5</w:t>
            </w:r>
          </w:p>
        </w:tc>
        <w:tc>
          <w:tcPr>
            <w:tcW w:w="624" w:type="dxa"/>
            <w:tcBorders>
              <w:right w:val="nil"/>
            </w:tcBorders>
          </w:tcPr>
          <w:p w14:paraId="21926065" w14:textId="2B3D0487" w:rsidR="0006650E" w:rsidRDefault="0006650E" w:rsidP="0006650E">
            <w:pPr>
              <w:spacing w:line="276" w:lineRule="auto"/>
              <w:jc w:val="center"/>
            </w:pPr>
            <w:r>
              <w:t>5</w:t>
            </w:r>
          </w:p>
        </w:tc>
        <w:tc>
          <w:tcPr>
            <w:tcW w:w="624" w:type="dxa"/>
            <w:tcBorders>
              <w:left w:val="nil"/>
            </w:tcBorders>
          </w:tcPr>
          <w:p w14:paraId="0788C59B" w14:textId="5EE38B21" w:rsidR="0006650E" w:rsidRDefault="0006650E" w:rsidP="0006650E">
            <w:pPr>
              <w:spacing w:line="276" w:lineRule="auto"/>
              <w:jc w:val="center"/>
            </w:pPr>
            <w:r>
              <w:t>5</w:t>
            </w:r>
          </w:p>
        </w:tc>
      </w:tr>
      <w:tr w:rsidR="0006650E" w14:paraId="5ECFFC18" w14:textId="77777777" w:rsidTr="0006650E">
        <w:tc>
          <w:tcPr>
            <w:tcW w:w="445" w:type="dxa"/>
          </w:tcPr>
          <w:p w14:paraId="2C67891D" w14:textId="58EE3153" w:rsidR="0006650E" w:rsidRPr="0006650E" w:rsidRDefault="0006650E" w:rsidP="0006650E">
            <w:pPr>
              <w:spacing w:line="276" w:lineRule="auto"/>
              <w:rPr>
                <w:b/>
                <w:bCs/>
              </w:rPr>
            </w:pPr>
            <w:r w:rsidRPr="0006650E">
              <w:rPr>
                <w:b/>
                <w:bCs/>
              </w:rPr>
              <w:t>A</w:t>
            </w:r>
          </w:p>
        </w:tc>
        <w:tc>
          <w:tcPr>
            <w:tcW w:w="801" w:type="dxa"/>
          </w:tcPr>
          <w:p w14:paraId="1B03EC36" w14:textId="77777777" w:rsidR="0006650E" w:rsidRDefault="0006650E" w:rsidP="0006650E">
            <w:pPr>
              <w:spacing w:line="276" w:lineRule="auto"/>
            </w:pPr>
          </w:p>
        </w:tc>
        <w:tc>
          <w:tcPr>
            <w:tcW w:w="623" w:type="dxa"/>
            <w:tcBorders>
              <w:right w:val="nil"/>
            </w:tcBorders>
          </w:tcPr>
          <w:p w14:paraId="0089A2D2" w14:textId="77777777" w:rsidR="0006650E" w:rsidRDefault="0006650E" w:rsidP="0006650E">
            <w:pPr>
              <w:spacing w:line="276" w:lineRule="auto"/>
            </w:pPr>
          </w:p>
        </w:tc>
        <w:tc>
          <w:tcPr>
            <w:tcW w:w="623" w:type="dxa"/>
            <w:tcBorders>
              <w:left w:val="nil"/>
              <w:right w:val="nil"/>
            </w:tcBorders>
          </w:tcPr>
          <w:p w14:paraId="3B38058A" w14:textId="77777777" w:rsidR="0006650E" w:rsidRDefault="0006650E" w:rsidP="0006650E">
            <w:pPr>
              <w:spacing w:line="276" w:lineRule="auto"/>
            </w:pPr>
          </w:p>
        </w:tc>
        <w:tc>
          <w:tcPr>
            <w:tcW w:w="623" w:type="dxa"/>
            <w:tcBorders>
              <w:left w:val="nil"/>
            </w:tcBorders>
          </w:tcPr>
          <w:p w14:paraId="6F396243" w14:textId="77777777" w:rsidR="0006650E" w:rsidRDefault="0006650E" w:rsidP="0006650E">
            <w:pPr>
              <w:spacing w:line="276" w:lineRule="auto"/>
            </w:pPr>
          </w:p>
        </w:tc>
        <w:tc>
          <w:tcPr>
            <w:tcW w:w="623" w:type="dxa"/>
          </w:tcPr>
          <w:p w14:paraId="077B958F" w14:textId="77777777" w:rsidR="0006650E" w:rsidRDefault="0006650E" w:rsidP="0006650E">
            <w:pPr>
              <w:spacing w:line="276" w:lineRule="auto"/>
            </w:pPr>
          </w:p>
        </w:tc>
        <w:tc>
          <w:tcPr>
            <w:tcW w:w="623" w:type="dxa"/>
          </w:tcPr>
          <w:p w14:paraId="2B25541C" w14:textId="77777777" w:rsidR="0006650E" w:rsidRDefault="0006650E" w:rsidP="0006650E">
            <w:pPr>
              <w:spacing w:line="276" w:lineRule="auto"/>
            </w:pPr>
          </w:p>
        </w:tc>
        <w:tc>
          <w:tcPr>
            <w:tcW w:w="623" w:type="dxa"/>
          </w:tcPr>
          <w:p w14:paraId="521882BF" w14:textId="77777777" w:rsidR="0006650E" w:rsidRDefault="0006650E" w:rsidP="0006650E">
            <w:pPr>
              <w:spacing w:line="276" w:lineRule="auto"/>
            </w:pPr>
          </w:p>
        </w:tc>
        <w:tc>
          <w:tcPr>
            <w:tcW w:w="623" w:type="dxa"/>
          </w:tcPr>
          <w:p w14:paraId="115CCBA8" w14:textId="77777777" w:rsidR="0006650E" w:rsidRDefault="0006650E" w:rsidP="0006650E">
            <w:pPr>
              <w:spacing w:line="276" w:lineRule="auto"/>
            </w:pPr>
          </w:p>
        </w:tc>
        <w:tc>
          <w:tcPr>
            <w:tcW w:w="623" w:type="dxa"/>
          </w:tcPr>
          <w:p w14:paraId="2FFD9F95" w14:textId="77777777" w:rsidR="0006650E" w:rsidRDefault="0006650E" w:rsidP="0006650E">
            <w:pPr>
              <w:spacing w:line="276" w:lineRule="auto"/>
            </w:pPr>
          </w:p>
        </w:tc>
        <w:tc>
          <w:tcPr>
            <w:tcW w:w="624" w:type="dxa"/>
          </w:tcPr>
          <w:p w14:paraId="2FDFEFC5" w14:textId="77777777" w:rsidR="0006650E" w:rsidRDefault="0006650E" w:rsidP="0006650E">
            <w:pPr>
              <w:spacing w:line="276" w:lineRule="auto"/>
            </w:pPr>
          </w:p>
        </w:tc>
        <w:tc>
          <w:tcPr>
            <w:tcW w:w="624" w:type="dxa"/>
          </w:tcPr>
          <w:p w14:paraId="3CFE2DD6" w14:textId="77777777" w:rsidR="0006650E" w:rsidRDefault="0006650E" w:rsidP="0006650E">
            <w:pPr>
              <w:spacing w:line="276" w:lineRule="auto"/>
            </w:pPr>
          </w:p>
        </w:tc>
        <w:tc>
          <w:tcPr>
            <w:tcW w:w="624" w:type="dxa"/>
          </w:tcPr>
          <w:p w14:paraId="7E313957" w14:textId="77777777" w:rsidR="0006650E" w:rsidRDefault="0006650E" w:rsidP="0006650E">
            <w:pPr>
              <w:spacing w:line="276" w:lineRule="auto"/>
            </w:pPr>
          </w:p>
        </w:tc>
        <w:tc>
          <w:tcPr>
            <w:tcW w:w="624" w:type="dxa"/>
            <w:tcBorders>
              <w:right w:val="nil"/>
            </w:tcBorders>
          </w:tcPr>
          <w:p w14:paraId="4171AD33" w14:textId="77777777" w:rsidR="0006650E" w:rsidRDefault="0006650E" w:rsidP="0006650E">
            <w:pPr>
              <w:spacing w:line="276" w:lineRule="auto"/>
            </w:pPr>
          </w:p>
        </w:tc>
        <w:tc>
          <w:tcPr>
            <w:tcW w:w="624" w:type="dxa"/>
            <w:tcBorders>
              <w:left w:val="nil"/>
            </w:tcBorders>
          </w:tcPr>
          <w:p w14:paraId="410E5B43" w14:textId="77777777" w:rsidR="0006650E" w:rsidRDefault="0006650E" w:rsidP="0006650E">
            <w:pPr>
              <w:spacing w:line="276" w:lineRule="auto"/>
            </w:pPr>
          </w:p>
        </w:tc>
      </w:tr>
      <w:tr w:rsidR="0006650E" w14:paraId="64C3B610" w14:textId="77777777" w:rsidTr="0006650E">
        <w:tc>
          <w:tcPr>
            <w:tcW w:w="445" w:type="dxa"/>
          </w:tcPr>
          <w:p w14:paraId="6C070DFE" w14:textId="44E72D3F" w:rsidR="0006650E" w:rsidRPr="0006650E" w:rsidRDefault="0006650E" w:rsidP="0006650E">
            <w:pPr>
              <w:spacing w:line="276" w:lineRule="auto"/>
              <w:rPr>
                <w:b/>
                <w:bCs/>
              </w:rPr>
            </w:pPr>
            <w:r w:rsidRPr="0006650E">
              <w:rPr>
                <w:b/>
                <w:bCs/>
              </w:rPr>
              <w:t>B</w:t>
            </w:r>
          </w:p>
        </w:tc>
        <w:tc>
          <w:tcPr>
            <w:tcW w:w="801" w:type="dxa"/>
          </w:tcPr>
          <w:p w14:paraId="65B0AAFA" w14:textId="77777777" w:rsidR="0006650E" w:rsidRDefault="0006650E" w:rsidP="0006650E">
            <w:pPr>
              <w:spacing w:line="276" w:lineRule="auto"/>
            </w:pPr>
          </w:p>
        </w:tc>
        <w:tc>
          <w:tcPr>
            <w:tcW w:w="623" w:type="dxa"/>
            <w:tcBorders>
              <w:right w:val="nil"/>
            </w:tcBorders>
          </w:tcPr>
          <w:p w14:paraId="459C33A1" w14:textId="77777777" w:rsidR="0006650E" w:rsidRDefault="0006650E" w:rsidP="0006650E">
            <w:pPr>
              <w:spacing w:line="276" w:lineRule="auto"/>
            </w:pPr>
          </w:p>
        </w:tc>
        <w:tc>
          <w:tcPr>
            <w:tcW w:w="623" w:type="dxa"/>
            <w:tcBorders>
              <w:left w:val="nil"/>
              <w:right w:val="nil"/>
            </w:tcBorders>
          </w:tcPr>
          <w:p w14:paraId="1475762A" w14:textId="77777777" w:rsidR="0006650E" w:rsidRDefault="0006650E" w:rsidP="0006650E">
            <w:pPr>
              <w:spacing w:line="276" w:lineRule="auto"/>
            </w:pPr>
          </w:p>
        </w:tc>
        <w:tc>
          <w:tcPr>
            <w:tcW w:w="623" w:type="dxa"/>
            <w:tcBorders>
              <w:left w:val="nil"/>
            </w:tcBorders>
          </w:tcPr>
          <w:p w14:paraId="7942F874" w14:textId="77777777" w:rsidR="0006650E" w:rsidRDefault="0006650E" w:rsidP="0006650E">
            <w:pPr>
              <w:spacing w:line="276" w:lineRule="auto"/>
            </w:pPr>
          </w:p>
        </w:tc>
        <w:tc>
          <w:tcPr>
            <w:tcW w:w="623" w:type="dxa"/>
          </w:tcPr>
          <w:p w14:paraId="19427A1F" w14:textId="77777777" w:rsidR="0006650E" w:rsidRDefault="0006650E" w:rsidP="0006650E">
            <w:pPr>
              <w:spacing w:line="276" w:lineRule="auto"/>
            </w:pPr>
          </w:p>
        </w:tc>
        <w:tc>
          <w:tcPr>
            <w:tcW w:w="623" w:type="dxa"/>
          </w:tcPr>
          <w:p w14:paraId="2653B408" w14:textId="77777777" w:rsidR="0006650E" w:rsidRDefault="0006650E" w:rsidP="0006650E">
            <w:pPr>
              <w:spacing w:line="276" w:lineRule="auto"/>
            </w:pPr>
          </w:p>
        </w:tc>
        <w:tc>
          <w:tcPr>
            <w:tcW w:w="623" w:type="dxa"/>
          </w:tcPr>
          <w:p w14:paraId="742E564B" w14:textId="77777777" w:rsidR="0006650E" w:rsidRDefault="0006650E" w:rsidP="0006650E">
            <w:pPr>
              <w:spacing w:line="276" w:lineRule="auto"/>
            </w:pPr>
          </w:p>
        </w:tc>
        <w:tc>
          <w:tcPr>
            <w:tcW w:w="623" w:type="dxa"/>
          </w:tcPr>
          <w:p w14:paraId="30B16EB6" w14:textId="77777777" w:rsidR="0006650E" w:rsidRDefault="0006650E" w:rsidP="0006650E">
            <w:pPr>
              <w:spacing w:line="276" w:lineRule="auto"/>
            </w:pPr>
          </w:p>
        </w:tc>
        <w:tc>
          <w:tcPr>
            <w:tcW w:w="623" w:type="dxa"/>
          </w:tcPr>
          <w:p w14:paraId="21F11283" w14:textId="77777777" w:rsidR="0006650E" w:rsidRDefault="0006650E" w:rsidP="0006650E">
            <w:pPr>
              <w:spacing w:line="276" w:lineRule="auto"/>
            </w:pPr>
          </w:p>
        </w:tc>
        <w:tc>
          <w:tcPr>
            <w:tcW w:w="624" w:type="dxa"/>
          </w:tcPr>
          <w:p w14:paraId="385FEFA0" w14:textId="77777777" w:rsidR="0006650E" w:rsidRDefault="0006650E" w:rsidP="0006650E">
            <w:pPr>
              <w:spacing w:line="276" w:lineRule="auto"/>
            </w:pPr>
          </w:p>
        </w:tc>
        <w:tc>
          <w:tcPr>
            <w:tcW w:w="624" w:type="dxa"/>
          </w:tcPr>
          <w:p w14:paraId="5378A444" w14:textId="77777777" w:rsidR="0006650E" w:rsidRDefault="0006650E" w:rsidP="0006650E">
            <w:pPr>
              <w:spacing w:line="276" w:lineRule="auto"/>
            </w:pPr>
          </w:p>
        </w:tc>
        <w:tc>
          <w:tcPr>
            <w:tcW w:w="624" w:type="dxa"/>
          </w:tcPr>
          <w:p w14:paraId="5642A80F" w14:textId="77777777" w:rsidR="0006650E" w:rsidRDefault="0006650E" w:rsidP="0006650E">
            <w:pPr>
              <w:spacing w:line="276" w:lineRule="auto"/>
            </w:pPr>
          </w:p>
        </w:tc>
        <w:tc>
          <w:tcPr>
            <w:tcW w:w="624" w:type="dxa"/>
            <w:tcBorders>
              <w:right w:val="nil"/>
            </w:tcBorders>
          </w:tcPr>
          <w:p w14:paraId="56361BBE" w14:textId="77777777" w:rsidR="0006650E" w:rsidRDefault="0006650E" w:rsidP="0006650E">
            <w:pPr>
              <w:spacing w:line="276" w:lineRule="auto"/>
            </w:pPr>
          </w:p>
        </w:tc>
        <w:tc>
          <w:tcPr>
            <w:tcW w:w="624" w:type="dxa"/>
            <w:tcBorders>
              <w:left w:val="nil"/>
            </w:tcBorders>
          </w:tcPr>
          <w:p w14:paraId="74D32F1F" w14:textId="77777777" w:rsidR="0006650E" w:rsidRDefault="0006650E" w:rsidP="0006650E">
            <w:pPr>
              <w:spacing w:line="276" w:lineRule="auto"/>
            </w:pPr>
          </w:p>
        </w:tc>
      </w:tr>
    </w:tbl>
    <w:p w14:paraId="38CAE60D" w14:textId="0A79CE74" w:rsidR="0006650E" w:rsidRDefault="0006650E" w:rsidP="0006650E">
      <w:pPr>
        <w:spacing w:line="276" w:lineRule="auto"/>
      </w:pPr>
    </w:p>
    <w:p w14:paraId="6C620DF6" w14:textId="44AA18CC" w:rsidR="00E03983" w:rsidRDefault="00E03983" w:rsidP="00E03983">
      <w:pPr>
        <w:pStyle w:val="ListParagraph"/>
        <w:numPr>
          <w:ilvl w:val="0"/>
          <w:numId w:val="10"/>
        </w:numPr>
        <w:spacing w:line="276" w:lineRule="auto"/>
      </w:pPr>
      <w:r>
        <w:t xml:space="preserve">Suck out the chambers with a transfer pipet and put in the O2K </w:t>
      </w:r>
      <w:r w:rsidR="00B87FFB">
        <w:t>waste</w:t>
      </w:r>
      <w:r>
        <w:t xml:space="preserve"> bottle by the fume hood sink</w:t>
      </w:r>
    </w:p>
    <w:p w14:paraId="65036A7A" w14:textId="7B5172F9" w:rsidR="005E274C" w:rsidRDefault="00737A74" w:rsidP="00E03983">
      <w:pPr>
        <w:pStyle w:val="ListParagraph"/>
        <w:numPr>
          <w:ilvl w:val="0"/>
          <w:numId w:val="10"/>
        </w:numPr>
        <w:spacing w:line="276" w:lineRule="auto"/>
      </w:pPr>
      <w:r>
        <w:t>Wash the O2K tubes and chambers</w:t>
      </w:r>
      <w:r w:rsidR="00E03983">
        <w:t xml:space="preserve"> with the long wash protocol:</w:t>
      </w:r>
    </w:p>
    <w:p w14:paraId="26FCC73E" w14:textId="13B20FAA" w:rsidR="00737A74" w:rsidRDefault="00737A74" w:rsidP="00234193">
      <w:pPr>
        <w:pStyle w:val="ListParagraph"/>
        <w:numPr>
          <w:ilvl w:val="1"/>
          <w:numId w:val="11"/>
        </w:numPr>
        <w:spacing w:line="276" w:lineRule="auto"/>
      </w:pPr>
      <w:r>
        <w:t xml:space="preserve">Rinse the </w:t>
      </w:r>
      <w:r w:rsidR="00E03983">
        <w:t>stoppers</w:t>
      </w:r>
      <w:r>
        <w:t xml:space="preserve"> with DI water</w:t>
      </w:r>
      <w:r w:rsidR="00E03983">
        <w:t>, then 70% EtOH, then 100% EtOH</w:t>
      </w:r>
    </w:p>
    <w:p w14:paraId="238AF7B2" w14:textId="221C1FC3" w:rsidR="00737A74" w:rsidRDefault="00737A74" w:rsidP="00234193">
      <w:pPr>
        <w:pStyle w:val="ListParagraph"/>
        <w:numPr>
          <w:ilvl w:val="1"/>
          <w:numId w:val="11"/>
        </w:numPr>
        <w:spacing w:line="276" w:lineRule="auto"/>
      </w:pPr>
      <w:r>
        <w:t xml:space="preserve">3 washes </w:t>
      </w:r>
      <w:r w:rsidR="00E03983">
        <w:t xml:space="preserve">of the chambers </w:t>
      </w:r>
      <w:r>
        <w:t xml:space="preserve">with DI water </w:t>
      </w:r>
    </w:p>
    <w:p w14:paraId="769159FB" w14:textId="78CC903C" w:rsidR="00737A74" w:rsidRDefault="00737A74" w:rsidP="00E03983">
      <w:pPr>
        <w:pStyle w:val="ListParagraph"/>
        <w:numPr>
          <w:ilvl w:val="1"/>
          <w:numId w:val="11"/>
        </w:numPr>
        <w:spacing w:line="276" w:lineRule="auto"/>
      </w:pPr>
      <w:r>
        <w:t>3 washes with 70% ethanol</w:t>
      </w:r>
    </w:p>
    <w:p w14:paraId="1000A888" w14:textId="26295098" w:rsidR="00737A74" w:rsidRDefault="00737A74" w:rsidP="00234193">
      <w:pPr>
        <w:pStyle w:val="ListParagraph"/>
        <w:numPr>
          <w:ilvl w:val="1"/>
          <w:numId w:val="11"/>
        </w:numPr>
        <w:spacing w:line="276" w:lineRule="auto"/>
      </w:pPr>
      <w:r>
        <w:t>3 washes with 100% ethanol</w:t>
      </w:r>
    </w:p>
    <w:p w14:paraId="1A059F74" w14:textId="0D5AFC88" w:rsidR="00737A74" w:rsidRDefault="00737A74" w:rsidP="00234193">
      <w:pPr>
        <w:pStyle w:val="ListParagraph"/>
        <w:numPr>
          <w:ilvl w:val="2"/>
          <w:numId w:val="11"/>
        </w:numPr>
        <w:spacing w:line="276" w:lineRule="auto"/>
      </w:pPr>
      <w:r>
        <w:t>Leave the third ethanol in the chamber for 30 minutes</w:t>
      </w:r>
    </w:p>
    <w:p w14:paraId="76969CAF" w14:textId="332367C6" w:rsidR="00737A74" w:rsidRDefault="00737A74" w:rsidP="00234193">
      <w:pPr>
        <w:pStyle w:val="ListParagraph"/>
        <w:numPr>
          <w:ilvl w:val="1"/>
          <w:numId w:val="11"/>
        </w:numPr>
        <w:spacing w:line="276" w:lineRule="auto"/>
      </w:pPr>
      <w:r>
        <w:t>3 washes with 70% ethanol</w:t>
      </w:r>
    </w:p>
    <w:p w14:paraId="7050D365" w14:textId="2C6A11F9" w:rsidR="00737A74" w:rsidRDefault="00737A74" w:rsidP="00234193">
      <w:pPr>
        <w:pStyle w:val="ListParagraph"/>
        <w:numPr>
          <w:ilvl w:val="2"/>
          <w:numId w:val="11"/>
        </w:numPr>
        <w:spacing w:line="276" w:lineRule="auto"/>
      </w:pPr>
      <w:r>
        <w:t>Leave the last 70% ethanol in the chamber</w:t>
      </w:r>
    </w:p>
    <w:p w14:paraId="7C403ECB" w14:textId="6AEA8CAE" w:rsidR="00737A74" w:rsidRDefault="00737A74" w:rsidP="00234193">
      <w:pPr>
        <w:pStyle w:val="ListParagraph"/>
        <w:numPr>
          <w:ilvl w:val="2"/>
          <w:numId w:val="11"/>
        </w:numPr>
        <w:spacing w:line="276" w:lineRule="auto"/>
      </w:pPr>
      <w:r>
        <w:t>Place the tubes back in the chamber</w:t>
      </w:r>
    </w:p>
    <w:p w14:paraId="4323D437" w14:textId="18BDDEF9" w:rsidR="00737A74" w:rsidRDefault="00737A74" w:rsidP="00234193">
      <w:pPr>
        <w:pStyle w:val="ListParagraph"/>
        <w:numPr>
          <w:ilvl w:val="2"/>
          <w:numId w:val="11"/>
        </w:numPr>
        <w:spacing w:line="276" w:lineRule="auto"/>
      </w:pPr>
      <w:r>
        <w:t xml:space="preserve">Fill the top of the tubes with 70% ethanol </w:t>
      </w:r>
    </w:p>
    <w:p w14:paraId="471FAF1A" w14:textId="4C861A82" w:rsidR="00737A74" w:rsidRDefault="00737A74" w:rsidP="00234193">
      <w:pPr>
        <w:pStyle w:val="ListParagraph"/>
        <w:numPr>
          <w:ilvl w:val="2"/>
          <w:numId w:val="11"/>
        </w:numPr>
        <w:spacing w:line="276" w:lineRule="auto"/>
      </w:pPr>
      <w:r>
        <w:t>Put the cap back on the tubes</w:t>
      </w:r>
    </w:p>
    <w:p w14:paraId="3719FE75" w14:textId="77777777" w:rsidR="00B87FFB" w:rsidRDefault="00B87FFB" w:rsidP="00B87FFB">
      <w:pPr>
        <w:pStyle w:val="ListParagraph"/>
        <w:numPr>
          <w:ilvl w:val="1"/>
          <w:numId w:val="11"/>
        </w:numPr>
        <w:spacing w:line="276" w:lineRule="auto"/>
      </w:pPr>
      <w:r>
        <w:t>If you need to fill the DIH2O or 70% EtOH bottles:</w:t>
      </w:r>
    </w:p>
    <w:p w14:paraId="2185CE50" w14:textId="77777777" w:rsidR="00B87FFB" w:rsidRDefault="00B87FFB" w:rsidP="00B87FFB">
      <w:pPr>
        <w:pStyle w:val="ListParagraph"/>
        <w:numPr>
          <w:ilvl w:val="2"/>
          <w:numId w:val="11"/>
        </w:numPr>
        <w:spacing w:line="276" w:lineRule="auto"/>
      </w:pPr>
      <w:r>
        <w:t>Use the milliQ water carboy near the sink to get DI water</w:t>
      </w:r>
    </w:p>
    <w:p w14:paraId="4FB3CEB5" w14:textId="0E46476F" w:rsidR="00B87FFB" w:rsidRDefault="00B87FFB" w:rsidP="00B87FFB">
      <w:pPr>
        <w:pStyle w:val="ListParagraph"/>
        <w:numPr>
          <w:ilvl w:val="2"/>
          <w:numId w:val="11"/>
        </w:numPr>
        <w:spacing w:line="276" w:lineRule="auto"/>
      </w:pPr>
      <w:r>
        <w:t>To make 70% or 100% EtOH use the 100% EtOH found in the plastic jugs under the fume hood (not the molecular grade EtOH in the glass jug) and dilute with the MiilQ water as needed (can use graduated cylinder or beaker to measure out)</w:t>
      </w:r>
    </w:p>
    <w:p w14:paraId="392F13D7" w14:textId="77777777" w:rsidR="00B87FFB" w:rsidRDefault="00B87FFB" w:rsidP="00B87FFB">
      <w:pPr>
        <w:pStyle w:val="ListParagraph"/>
        <w:numPr>
          <w:ilvl w:val="2"/>
          <w:numId w:val="11"/>
        </w:numPr>
        <w:spacing w:line="276" w:lineRule="auto"/>
      </w:pPr>
    </w:p>
    <w:p w14:paraId="13C7F30A" w14:textId="2FA13BA4" w:rsidR="00737A74" w:rsidRDefault="00737A74" w:rsidP="00E03983">
      <w:pPr>
        <w:pStyle w:val="ListParagraph"/>
        <w:numPr>
          <w:ilvl w:val="0"/>
          <w:numId w:val="10"/>
        </w:numPr>
        <w:spacing w:line="276" w:lineRule="auto"/>
      </w:pPr>
      <w:r>
        <w:t>Turn the O2K machine off</w:t>
      </w:r>
    </w:p>
    <w:p w14:paraId="6D0A5F6B" w14:textId="77777777" w:rsidR="00234193" w:rsidRPr="005E274C" w:rsidRDefault="00234193" w:rsidP="00234193">
      <w:pPr>
        <w:ind w:left="360"/>
      </w:pPr>
    </w:p>
    <w:sectPr w:rsidR="00234193" w:rsidRPr="005E2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446A"/>
    <w:multiLevelType w:val="hybridMultilevel"/>
    <w:tmpl w:val="94B69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D3E8A"/>
    <w:multiLevelType w:val="hybridMultilevel"/>
    <w:tmpl w:val="767E2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780822"/>
    <w:multiLevelType w:val="hybridMultilevel"/>
    <w:tmpl w:val="610CA89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A117F"/>
    <w:multiLevelType w:val="hybridMultilevel"/>
    <w:tmpl w:val="DFAA3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2EE0B95"/>
    <w:multiLevelType w:val="hybridMultilevel"/>
    <w:tmpl w:val="0F626BB8"/>
    <w:lvl w:ilvl="0" w:tplc="CF4AE67E">
      <w:start w:val="1"/>
      <w:numFmt w:val="decimal"/>
      <w:lvlText w:val="%1)"/>
      <w:lvlJc w:val="left"/>
      <w:pPr>
        <w:ind w:left="720" w:hanging="360"/>
      </w:pPr>
      <w:rPr>
        <w:rFonts w:asciiTheme="minorHAnsi" w:eastAsiaTheme="minorHAnsi" w:hAnsiTheme="minorHAnsi" w:cstheme="minorBidi"/>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C72818"/>
    <w:multiLevelType w:val="hybridMultilevel"/>
    <w:tmpl w:val="08A64A4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5499D"/>
    <w:multiLevelType w:val="hybridMultilevel"/>
    <w:tmpl w:val="D9ECF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479F2"/>
    <w:multiLevelType w:val="hybridMultilevel"/>
    <w:tmpl w:val="AB80009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A15224"/>
    <w:multiLevelType w:val="hybridMultilevel"/>
    <w:tmpl w:val="E37A4CE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4864EA"/>
    <w:multiLevelType w:val="hybridMultilevel"/>
    <w:tmpl w:val="4BB4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F3A56"/>
    <w:multiLevelType w:val="hybridMultilevel"/>
    <w:tmpl w:val="86FCD6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813BF"/>
    <w:multiLevelType w:val="hybridMultilevel"/>
    <w:tmpl w:val="69F2DF4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CE6581"/>
    <w:multiLevelType w:val="hybridMultilevel"/>
    <w:tmpl w:val="794A6852"/>
    <w:lvl w:ilvl="0" w:tplc="84D42198">
      <w:start w:val="1"/>
      <w:numFmt w:val="decimal"/>
      <w:lvlText w:val="%1)"/>
      <w:lvlJc w:val="left"/>
      <w:pPr>
        <w:ind w:left="720" w:hanging="360"/>
      </w:pPr>
      <w:rPr>
        <w:rFonts w:asciiTheme="minorHAnsi" w:eastAsiaTheme="minorHAnsi" w:hAnsiTheme="minorHAnsi" w:cstheme="minorBidi"/>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2643D"/>
    <w:multiLevelType w:val="hybridMultilevel"/>
    <w:tmpl w:val="8EC81150"/>
    <w:lvl w:ilvl="0" w:tplc="9A486ACC">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5"/>
  </w:num>
  <w:num w:numId="5">
    <w:abstractNumId w:val="10"/>
  </w:num>
  <w:num w:numId="6">
    <w:abstractNumId w:val="0"/>
  </w:num>
  <w:num w:numId="7">
    <w:abstractNumId w:val="8"/>
  </w:num>
  <w:num w:numId="8">
    <w:abstractNumId w:val="13"/>
  </w:num>
  <w:num w:numId="9">
    <w:abstractNumId w:val="2"/>
  </w:num>
  <w:num w:numId="10">
    <w:abstractNumId w:val="4"/>
  </w:num>
  <w:num w:numId="11">
    <w:abstractNumId w:val="7"/>
  </w:num>
  <w:num w:numId="12">
    <w:abstractNumId w:val="6"/>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A5"/>
    <w:rsid w:val="000106F8"/>
    <w:rsid w:val="0003631C"/>
    <w:rsid w:val="0006650E"/>
    <w:rsid w:val="0007744D"/>
    <w:rsid w:val="000A2C23"/>
    <w:rsid w:val="00170D65"/>
    <w:rsid w:val="00234193"/>
    <w:rsid w:val="003C5CF6"/>
    <w:rsid w:val="004A7AFB"/>
    <w:rsid w:val="004F6B3B"/>
    <w:rsid w:val="005A7821"/>
    <w:rsid w:val="005E274C"/>
    <w:rsid w:val="006053C2"/>
    <w:rsid w:val="00727FD4"/>
    <w:rsid w:val="00737A74"/>
    <w:rsid w:val="007A7443"/>
    <w:rsid w:val="008975B4"/>
    <w:rsid w:val="008F7DF4"/>
    <w:rsid w:val="009341A7"/>
    <w:rsid w:val="009B2C31"/>
    <w:rsid w:val="009B65AB"/>
    <w:rsid w:val="00B87FFB"/>
    <w:rsid w:val="00B97035"/>
    <w:rsid w:val="00D14352"/>
    <w:rsid w:val="00D174A5"/>
    <w:rsid w:val="00D25BFD"/>
    <w:rsid w:val="00DC26A7"/>
    <w:rsid w:val="00E03983"/>
    <w:rsid w:val="00E34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7873C"/>
  <w15:chartTrackingRefBased/>
  <w15:docId w15:val="{D3CD0D14-F11C-4030-BC59-DCF5D8C1E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7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4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174A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174A5"/>
    <w:pPr>
      <w:ind w:left="720"/>
      <w:contextualSpacing/>
    </w:pPr>
  </w:style>
  <w:style w:type="table" w:styleId="TableGrid">
    <w:name w:val="Table Grid"/>
    <w:basedOn w:val="TableNormal"/>
    <w:uiPriority w:val="39"/>
    <w:rsid w:val="00D17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774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Carrion</dc:creator>
  <cp:keywords/>
  <dc:description/>
  <cp:lastModifiedBy>Justin Havird</cp:lastModifiedBy>
  <cp:revision>3</cp:revision>
  <cp:lastPrinted>2019-10-18T13:17:00Z</cp:lastPrinted>
  <dcterms:created xsi:type="dcterms:W3CDTF">2019-10-21T14:04:00Z</dcterms:created>
  <dcterms:modified xsi:type="dcterms:W3CDTF">2019-10-24T19:30:00Z</dcterms:modified>
</cp:coreProperties>
</file>