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45B5C4">
      <w:pPr>
        <w:pStyle w:val="style0"/>
        <w:widowControl/>
        <w:spacing w:lineRule="auto" w:line="360"/>
        <w:outlineLvl w:val="0"/>
        <w:rPr>
          <w:rFonts w:ascii="黑体" w:cs="黑体" w:eastAsia="黑体" w:hAnsi="黑体" w:hint="eastAsia"/>
          <w:b/>
          <w:bCs/>
          <w:color w:val="1f2329"/>
          <w:sz w:val="30"/>
          <w:szCs w:val="30"/>
        </w:rPr>
      </w:pPr>
      <w:bookmarkStart w:id="0" w:name="_Toc3832"/>
      <w:bookmarkStart w:id="1" w:name="_Toc10897"/>
      <w:r>
        <w:rPr>
          <w:rFonts w:ascii="黑体" w:cs="黑体" w:eastAsia="黑体" w:hAnsi="黑体" w:hint="eastAsia"/>
          <w:b/>
          <w:bCs/>
          <w:color w:val="1f2329"/>
          <w:sz w:val="30"/>
          <w:szCs w:val="30"/>
        </w:rPr>
        <w:t>四、系统设计与 Demo 展示</w:t>
      </w:r>
      <w:bookmarkEnd w:id="0"/>
    </w:p>
    <w:bookmarkStart w:id="2" w:name="_Toc9189"/>
    <w:p w14:paraId="145ADFD2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>4.1 系统总体架构</w:t>
      </w:r>
      <w:bookmarkEnd w:id="2"/>
    </w:p>
    <w:p w14:paraId="33FBFC71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本系统采用</w:t>
      </w:r>
      <w:r>
        <w:rPr>
          <w:rFonts w:ascii="宋体" w:cs="宋体" w:eastAsia="宋体" w:hAnsi="宋体"/>
          <w:b/>
          <w:bCs/>
          <w:sz w:val="24"/>
        </w:rPr>
        <w:t>前后端分离架构</w:t>
      </w:r>
      <w:r>
        <w:rPr>
          <w:rFonts w:ascii="宋体" w:cs="宋体" w:eastAsia="宋体" w:hAnsi="宋体"/>
          <w:sz w:val="24"/>
        </w:rPr>
        <w:t>，支持从 V1.0 到 V2.0 的平滑演进。整体架构如图 4-1 所示。</w:t>
      </w:r>
    </w:p>
    <w:p w14:paraId="65105410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b/>
          <w:bCs/>
          <w:sz w:val="24"/>
        </w:rPr>
        <w:t>用户层</w:t>
      </w:r>
      <w:r>
        <w:rPr>
          <w:rFonts w:ascii="宋体" w:cs="宋体" w:eastAsia="宋体" w:hAnsi="宋体"/>
          <w:sz w:val="24"/>
        </w:rPr>
        <w:t>：面向三类用户——① 科研专家（使用精细模式，手动控制证据链）；② 临床医生/学生（使用大众智能问答，一框式输入）；③ 药企/CRO（通过 API 调用证据服务）。</w:t>
      </w:r>
      <w:r>
        <w:rPr>
          <w:rFonts w:ascii="宋体" w:cs="宋体" w:eastAsia="宋体" w:hAnsi="宋体"/>
          <w:sz w:val="24"/>
        </w:rPr>
        <w:br/>
      </w:r>
      <w:r>
        <w:rPr>
          <w:rFonts w:ascii="宋体" w:cs="宋体" w:eastAsia="宋体" w:hAnsi="宋体"/>
          <w:b/>
          <w:bCs/>
          <w:sz w:val="24"/>
        </w:rPr>
        <w:t>前端界面</w:t>
      </w:r>
      <w:r>
        <w:rPr>
          <w:rFonts w:ascii="宋体" w:cs="宋体" w:eastAsia="宋体" w:hAnsi="宋体"/>
          <w:sz w:val="24"/>
        </w:rPr>
        <w:t>：采用 Vue 3 构建，包含检索面板、证据链编辑表格、知识图谱可视化、AI 摘要展示等组件，并针对不同用户提供可切换的“大众模式”与“专家模式”。</w:t>
      </w:r>
      <w:r>
        <w:rPr>
          <w:rFonts w:ascii="宋体" w:cs="宋体" w:eastAsia="宋体" w:hAnsi="宋体"/>
          <w:sz w:val="24"/>
        </w:rPr>
        <w:br/>
      </w:r>
      <w:r>
        <w:rPr>
          <w:rFonts w:ascii="宋体" w:cs="宋体" w:eastAsia="宋体" w:hAnsi="宋体"/>
          <w:b/>
          <w:bCs/>
          <w:sz w:val="24"/>
        </w:rPr>
        <w:t>后端 API 网关</w:t>
      </w:r>
      <w:r>
        <w:rPr>
          <w:rFonts w:ascii="宋体" w:cs="宋体" w:eastAsia="宋体" w:hAnsi="宋体"/>
          <w:sz w:val="24"/>
        </w:rPr>
        <w:t>：统一处理认证、路由、限流、日志，将请求分发至对应服务模块。</w:t>
      </w:r>
      <w:r>
        <w:rPr>
          <w:rFonts w:ascii="宋体" w:cs="宋体" w:eastAsia="宋体" w:hAnsi="宋体"/>
          <w:sz w:val="24"/>
        </w:rPr>
        <w:br/>
      </w:r>
      <w:r>
        <w:rPr>
          <w:rFonts w:ascii="宋体" w:cs="宋体" w:eastAsia="宋体" w:hAnsi="宋体"/>
          <w:b/>
          <w:bCs/>
          <w:sz w:val="24"/>
        </w:rPr>
        <w:t>后端服务（V1.0）</w:t>
      </w:r>
      <w:r>
        <w:rPr>
          <w:rFonts w:ascii="宋体" w:cs="宋体" w:eastAsia="宋体" w:hAnsi="宋体"/>
          <w:sz w:val="24"/>
        </w:rPr>
        <w:t>：</w:t>
      </w:r>
    </w:p>
    <w:p w14:paraId="3E75E1EC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文献检索模块（基于标签体系的布尔检索）</w:t>
      </w:r>
    </w:p>
    <w:p w14:paraId="4B68FB17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标签化处理模块（固定标签 + 规则抽取）</w:t>
      </w:r>
    </w:p>
    <w:p w14:paraId="157591D3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证据链构建模块（支持用户增删改查、拖拽排序）</w:t>
      </w:r>
    </w:p>
    <w:p w14:paraId="5A6817C7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展示与输出模块（证据表、知识图谱、受约束 AI 生成）</w:t>
      </w:r>
      <w:r>
        <w:rPr>
          <w:rFonts w:ascii="宋体" w:cs="宋体" w:eastAsia="宋体" w:hAnsi="宋体"/>
          <w:sz w:val="24"/>
        </w:rPr>
        <w:br/>
      </w:r>
      <w:r>
        <w:rPr>
          <w:rFonts w:ascii="宋体" w:cs="宋体" w:eastAsia="宋体" w:hAnsi="宋体"/>
          <w:b/>
          <w:bCs/>
          <w:sz w:val="24"/>
        </w:rPr>
        <w:t>后端服务（V2.0 扩展）</w:t>
      </w:r>
      <w:r>
        <w:rPr>
          <w:rFonts w:ascii="宋体" w:cs="宋体" w:eastAsia="宋体" w:hAnsi="宋体"/>
          <w:sz w:val="24"/>
        </w:rPr>
        <w:t>：</w:t>
      </w:r>
    </w:p>
    <w:p w14:paraId="66651C1C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自适应标签生成引擎（无监督聚类 + 大模型辅助）</w:t>
      </w:r>
    </w:p>
    <w:p w14:paraId="4FF450D0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零样本 NER 模块（大模型直接抽取证据单元）</w:t>
      </w:r>
    </w:p>
    <w:p w14:paraId="6ACD11F4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图神经网络推理模块（自动补全证据链关系）</w:t>
      </w:r>
    </w:p>
    <w:p w14:paraId="5836A80A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多模态检索模块（文本+图表+影像）</w:t>
      </w:r>
    </w:p>
    <w:p w14:paraId="43D95EC6">
      <w:pPr>
        <w:pStyle w:val="style0"/>
        <w:spacing w:lineRule="auto" w:line="360"/>
        <w:jc w:val="left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/>
          <w:sz w:val="24"/>
        </w:rPr>
        <w:t>大众智能问答模块（自然语言转标签 + 对话管理）</w:t>
      </w:r>
      <w:r>
        <w:rPr>
          <w:rFonts w:ascii="宋体" w:cs="宋体" w:eastAsia="宋体" w:hAnsi="宋体"/>
          <w:sz w:val="24"/>
        </w:rPr>
        <w:br/>
      </w:r>
      <w:r>
        <w:rPr>
          <w:rFonts w:ascii="宋体" w:cs="宋体" w:eastAsia="宋体" w:hAnsi="宋体"/>
          <w:b/>
          <w:bCs/>
          <w:sz w:val="24"/>
        </w:rPr>
        <w:t>数据层</w:t>
      </w:r>
      <w:r>
        <w:rPr>
          <w:rFonts w:ascii="宋体" w:cs="宋体" w:eastAsia="宋体" w:hAnsi="宋体"/>
          <w:sz w:val="24"/>
        </w:rPr>
        <w:t>：包含文献库（专题语料）、证据单元库、用户编辑记录库、知识图谱库。</w:t>
      </w:r>
      <w:r>
        <w:rPr>
          <w:rFonts w:ascii="宋体" w:cs="宋体" w:eastAsia="宋体" w:hAnsi="宋体"/>
          <w:sz w:val="24"/>
        </w:rPr>
        <w:br/>
      </w:r>
      <w:r>
        <w:rPr>
          <w:rFonts w:ascii="宋体" w:cs="宋体" w:eastAsia="宋体" w:hAnsi="宋体"/>
          <w:b/>
          <w:bCs/>
          <w:sz w:val="24"/>
        </w:rPr>
        <w:t>数据流</w:t>
      </w:r>
      <w:r>
        <w:rPr>
          <w:rFonts w:ascii="宋体" w:cs="宋体" w:eastAsia="宋体" w:hAnsi="宋体"/>
          <w:sz w:val="24"/>
        </w:rPr>
        <w:t>（V1.0）：用户勾选标签 → 检索模块获取文献 ID → 标签化模块提取证据 → 证据链模块生成可编辑表格 → 用户编辑确认 → 调用 AI 生成摘要 → 前端展示。</w:t>
      </w:r>
      <w:r>
        <w:rPr>
          <w:rFonts w:ascii="宋体" w:cs="宋体" w:eastAsia="宋体" w:hAnsi="宋体"/>
          <w:sz w:val="24"/>
        </w:rPr>
        <w:br/>
      </w:r>
      <w:r>
        <w:rPr>
          <w:rFonts w:ascii="宋体" w:cs="宋体" w:eastAsia="宋体" w:hAnsi="宋体"/>
          <w:b/>
          <w:bCs/>
          <w:sz w:val="24"/>
        </w:rPr>
        <w:t>数据流（V2.0 新增）</w:t>
      </w:r>
      <w:r>
        <w:rPr>
          <w:rFonts w:ascii="宋体" w:cs="宋体" w:eastAsia="宋体" w:hAnsi="宋体"/>
          <w:sz w:val="24"/>
        </w:rPr>
        <w:t xml:space="preserve">：用户输入自然语言问题 → 意图解析模块自动转标签 → </w:t>
      </w:r>
      <w:r>
        <w:rPr>
          <w:rFonts w:ascii="宋体" w:cs="宋体" w:eastAsia="宋体" w:hAnsi="宋体"/>
          <w:sz w:val="24"/>
        </w:rPr>
        <w:t>检索+推理模块生成初始证据链 → 专家确认或微调 → 输出结果。</w:t>
      </w:r>
    </w:p>
    <w:p w14:paraId="59727388">
      <w:pPr>
        <w:pStyle w:val="style0"/>
        <w:spacing w:lineRule="auto" w:line="360"/>
        <w:jc w:val="center"/>
        <w:rPr>
          <w:rFonts w:hint="eastAsia"/>
        </w:rPr>
      </w:pPr>
      <w:r>
        <w:rPr>
          <w:noProof/>
        </w:rPr>
        <w:drawing>
          <wp:inline distL="0" distT="0" distB="0" distR="0">
            <wp:extent cx="5129530" cy="3219450"/>
            <wp:effectExtent l="0" t="0" r="1270" b="6350"/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966" t="0" r="1616" b="0"/>
                    <a:stretch/>
                  </pic:blipFill>
                  <pic:spPr>
                    <a:xfrm rot="0">
                      <a:off x="0" y="0"/>
                      <a:ext cx="5129530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3" w:name="_Ref29095"/>
    <w:bookmarkStart w:id="4" w:name="_Ref29073"/>
    <w:p w14:paraId="16C72025">
      <w:pPr>
        <w:pStyle w:val="style34"/>
        <w:spacing w:lineRule="auto" w:line="360"/>
        <w:jc w:val="center"/>
        <w:rPr/>
      </w:pPr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8-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bookmarkEnd w:id="3"/>
      <w:r>
        <w:rPr>
          <w:rFonts w:hint="eastAsia"/>
        </w:rPr>
        <w:t>系统总体架构图</w:t>
      </w:r>
      <w:bookmarkEnd w:id="4"/>
    </w:p>
    <w:bookmarkStart w:id="5" w:name="_Toc22173"/>
    <w:p w14:paraId="7028E8F4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>4.2 核心模块设计图</w:t>
      </w:r>
      <w:bookmarkEnd w:id="5"/>
    </w:p>
    <w:p w14:paraId="6C7DDDB6">
      <w:pPr>
        <w:pStyle w:val="style0"/>
        <w:spacing w:lineRule="auto" w:line="360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L="0" distT="0" distB="0" distR="0">
            <wp:extent cx="5260975" cy="721360"/>
            <wp:effectExtent l="0" t="0" r="9525" b="2540"/>
            <wp:docPr id="1027" name="图片 9" descr="aa8116c593cb0dfc509fbdd7633300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0975" cy="72136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6" w:name="_Ref29157"/>
    <w:p w14:paraId="33AF7FBC">
      <w:pPr>
        <w:pStyle w:val="style34"/>
        <w:spacing w:lineRule="auto" w:line="360"/>
        <w:jc w:val="center"/>
        <w:rPr/>
      </w:pPr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8-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bookmarkEnd w:id="6"/>
      <w:r>
        <w:rPr>
          <w:rFonts w:hint="eastAsia"/>
        </w:rPr>
        <w:t>证据链生成流程</w:t>
      </w:r>
    </w:p>
    <w:p w14:paraId="6EC4296F">
      <w:pPr>
        <w:pStyle w:val="style0"/>
        <w:spacing w:lineRule="auto" w:line="360"/>
        <w:rPr>
          <w:rFonts w:hint="eastAsia"/>
        </w:rPr>
      </w:pPr>
      <w:r>
        <w:rPr>
          <w:noProof/>
        </w:rPr>
        <w:drawing>
          <wp:inline distL="0" distT="0" distB="0" distR="0">
            <wp:extent cx="5268595" cy="2100580"/>
            <wp:effectExtent l="0" t="0" r="1905" b="7620"/>
            <wp:docPr id="1028" name="图片 21" descr="e364a86abdedacaf94276babcef87ab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210058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7" w:name="_Ref29193"/>
    <w:p w14:paraId="767674DE">
      <w:pPr>
        <w:pStyle w:val="style34"/>
        <w:spacing w:lineRule="auto" w:line="360"/>
        <w:jc w:val="center"/>
        <w:rPr/>
      </w:pPr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8-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bookmarkEnd w:id="7"/>
      <w:r>
        <w:rPr>
          <w:rFonts w:hint="eastAsia"/>
        </w:rPr>
        <w:t>标签体系树</w:t>
      </w:r>
      <w:r>
        <w:rPr>
          <w:rFonts w:hint="eastAsia"/>
        </w:rPr>
        <w:t>(</w:t>
      </w:r>
      <w:r>
        <w:rPr>
          <w:rFonts w:hint="eastAsia"/>
        </w:rPr>
        <w:t>简单示例</w:t>
      </w:r>
      <w:r>
        <w:rPr>
          <w:rFonts w:hint="eastAsia"/>
        </w:rPr>
        <w:t>)</w:t>
      </w:r>
    </w:p>
    <w:p w14:paraId="396E5811">
      <w:pPr>
        <w:pStyle w:val="style0"/>
        <w:spacing w:lineRule="auto" w:line="360"/>
        <w:jc w:val="center"/>
        <w:rPr>
          <w:rFonts w:ascii="宋体" w:cs="宋体" w:eastAsia="宋体" w:hAnsi="宋体" w:hint="eastAsia"/>
          <w:szCs w:val="21"/>
        </w:rPr>
      </w:pPr>
      <w:r>
        <w:rPr>
          <w:rFonts w:ascii="宋体" w:cs="宋体" w:eastAsia="宋体" w:hAnsi="宋体" w:hint="eastAsia"/>
          <w:szCs w:val="21"/>
        </w:rPr>
        <w:t>注:</w:t>
      </w:r>
      <w:r>
        <w:rPr>
          <w:rFonts w:ascii="宋体" w:cs="宋体" w:eastAsia="宋体" w:hAnsi="宋体" w:hint="eastAsia"/>
          <w:color w:val="0f1115"/>
          <w:szCs w:val="21"/>
          <w:shd w:val="clear" w:color="auto" w:fill="ffffff"/>
        </w:rPr>
        <w:t xml:space="preserve"> </w:t>
      </w:r>
      <w:r>
        <w:rPr>
          <w:rFonts w:ascii="宋体" w:cs="宋体" w:eastAsia="宋体" w:hAnsi="宋体" w:hint="eastAsia"/>
          <w:szCs w:val="21"/>
        </w:rPr>
        <w:t>整标签体系见附录/后续版本，本图仅为层级关系示意</w:t>
      </w:r>
    </w:p>
    <w:tbl>
      <w:tblPr>
        <w:tblStyle w:val="style154"/>
        <w:tblpPr w:leftFromText="180" w:rightFromText="180" w:topFromText="0" w:bottomFromText="0" w:vertAnchor="text" w:horzAnchor="page" w:tblpXSpec="center" w:tblpY="132"/>
        <w:tblOverlap w:val="nev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5"/>
      </w:tblGrid>
      <w:tr w14:paraId="666DD454">
        <w:trPr>
          <w:trHeight w:val="5094" w:hRule="atLeast"/>
          <w:jc w:val="center"/>
        </w:trPr>
        <w:tc>
          <w:tcPr>
            <w:tcW w:w="0" w:type="auto"/>
            <w:tcBorders/>
          </w:tcPr>
          <w:p w14:paraId="593561E9">
            <w:pPr>
              <w:pStyle w:val="style0"/>
              <w:widowControl/>
              <w:spacing w:lineRule="auto" w:line="360"/>
              <w:jc w:val="center"/>
              <w:rPr>
                <w:rFonts w:ascii="宋体" w:cs="宋体" w:hAnsi="宋体" w:hint="eastAsia"/>
                <w:b/>
                <w:sz w:val="24"/>
              </w:rPr>
            </w:pPr>
            <w:r>
              <w:rPr>
                <w:rFonts w:ascii="宋体" w:cs="宋体" w:hAnsi="宋体" w:hint="eastAsia"/>
                <w:b/>
                <w:noProof/>
                <w:sz w:val="24"/>
              </w:rPr>
              <w:drawing>
                <wp:inline distL="0" distT="0" distB="0" distR="0">
                  <wp:extent cx="1313815" cy="3209290"/>
                  <wp:effectExtent l="0" t="0" r="6985" b="3810"/>
                  <wp:docPr id="1029" name="图片 16" descr="图片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13815" cy="3209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Start w:id="8" w:name="_Ref29226"/>
          <w:p w14:paraId="6FFA0A66">
            <w:pPr>
              <w:pStyle w:val="style34"/>
              <w:spacing w:lineRule="auto" w:line="360"/>
              <w:jc w:val="center"/>
              <w:rPr>
                <w:rFonts w:ascii="宋体" w:cs="宋体" w:eastAsia="等线" w:hAnsi="宋体" w:hint="eastAsia"/>
                <w:b/>
                <w:sz w:val="24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4-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8-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  <w:bookmarkEnd w:id="8"/>
            <w:r>
              <w:rPr>
                <w:rFonts w:hint="eastAsia"/>
              </w:rPr>
              <w:t>证据单元卡片</w:t>
            </w:r>
          </w:p>
        </w:tc>
      </w:tr>
    </w:tbl>
    <w:p w14:paraId="1E777C4D">
      <w:pPr>
        <w:pStyle w:val="style0"/>
        <w:widowControl/>
        <w:spacing w:lineRule="auto" w:line="360"/>
        <w:outlineLvl w:val="2"/>
        <w:rPr>
          <w:rFonts w:ascii="宋体" w:cs="宋体" w:eastAsia="宋体" w:hAnsi="宋体" w:hint="eastAsia"/>
          <w:b/>
          <w:bCs/>
          <w:color w:val="0f1115"/>
          <w:sz w:val="24"/>
          <w:shd w:val="clear" w:color="auto" w:fill="ffffff"/>
        </w:rPr>
      </w:pPr>
      <w:r>
        <w:rPr>
          <w:rFonts w:ascii="宋体" w:cs="宋体" w:eastAsia="宋体" w:hAnsi="宋体" w:hint="eastAsia"/>
          <w:b/>
          <w:sz w:val="24"/>
        </w:rPr>
        <w:t>4.2.1证据链生成流程</w:t>
      </w:r>
    </w:p>
    <w:p w14:paraId="68E84B05">
      <w:pPr>
        <w:pStyle w:val="style0"/>
        <w:spacing w:lineRule="auto" w:line="360"/>
        <w:ind w:firstLine="480" w:firstLineChars="200"/>
        <w:rPr>
          <w:rFonts w:ascii="宋体" w:cs="宋体" w:eastAsia="宋体" w:hAnsi="宋体" w:hint="eastAsia"/>
          <w:color w:val="0f1115"/>
          <w:sz w:val="24"/>
          <w:shd w:val="clear" w:color="auto" w:fill="ffffff"/>
        </w:rPr>
      </w:pP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t>流程为（见</w: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begin"/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instrText xml:space="preserve"> REF _Ref29157 \h </w:instrTex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separate"/>
      </w:r>
      <w:r>
        <w:rPr>
          <w:rFonts w:hint="eastAsia"/>
        </w:rPr>
        <w:t>图</w:t>
      </w:r>
      <w:r>
        <w:rPr>
          <w:rFonts w:hint="default"/>
          <w:lang w:val="en-US"/>
        </w:rPr>
        <w:t>4</w:t>
      </w:r>
      <w:r>
        <w:rPr>
          <w:rFonts w:hint="eastAsia"/>
        </w:rPr>
        <w:t>- 2</w: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end"/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t>）：用户选择标签 → 系统筛选匹配文献 → 提取证据单元 → 按科研逻辑串联 → 生成可拖拽编辑的证据链。该流程实现了从标签筛选到证据链构建的自动化处理，并支持用户后续调整。</w:t>
      </w:r>
    </w:p>
    <w:p w14:paraId="3292EFBC">
      <w:pPr>
        <w:pStyle w:val="style0"/>
        <w:widowControl/>
        <w:spacing w:lineRule="auto" w:line="360"/>
        <w:outlineLvl w:val="2"/>
        <w:rPr>
          <w:rFonts w:ascii="宋体" w:cs="宋体" w:eastAsia="宋体" w:hAnsi="宋体" w:hint="eastAsia"/>
          <w:b/>
          <w:sz w:val="24"/>
        </w:rPr>
      </w:pPr>
      <w:r>
        <w:rPr>
          <w:rFonts w:ascii="宋体" w:cs="宋体" w:eastAsia="宋体" w:hAnsi="宋体" w:hint="eastAsia"/>
          <w:b/>
          <w:sz w:val="24"/>
        </w:rPr>
        <w:t xml:space="preserve">4.2.2标签体系树  </w:t>
      </w:r>
    </w:p>
    <w:p w14:paraId="4A03CEDF">
      <w:pPr>
        <w:pStyle w:val="style0"/>
        <w:spacing w:lineRule="auto" w:line="360"/>
        <w:ind w:firstLine="480" w:firstLineChars="200"/>
        <w:rPr>
          <w:rFonts w:ascii="宋体" w:cs="宋体" w:eastAsia="宋体" w:hAnsi="宋体" w:hint="eastAsia"/>
          <w:color w:val="0f1115"/>
          <w:sz w:val="24"/>
          <w:shd w:val="clear" w:color="auto" w:fill="ffffff"/>
        </w:rPr>
      </w:pP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t>以“缺血性脑卒中”为根节点，按中医科研逻辑向下展开（见</w: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begin"/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instrText xml:space="preserve"> REF _Ref29193 \h </w:instrTex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separate"/>
      </w:r>
      <w:r>
        <w:rPr>
          <w:rFonts w:hint="eastAsia"/>
        </w:rPr>
        <w:t>图</w:t>
      </w:r>
      <w:r>
        <w:rPr>
          <w:rFonts w:hint="default"/>
          <w:lang w:val="en-US"/>
        </w:rPr>
        <w:t>4</w:t>
      </w:r>
      <w:r>
        <w:rPr>
          <w:rFonts w:hint="eastAsia"/>
        </w:rPr>
        <w:t>- 3</w: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end"/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t>）：病程阶段（急性期/恢复期等）→ 证型（气虚血瘀/风痰阻络等）→ 治法/方药 → 疗效指标。树状结构支持用户按维度逐级筛选文献。</w:t>
      </w:r>
    </w:p>
    <w:p w14:paraId="0F24171C">
      <w:pPr>
        <w:pStyle w:val="style0"/>
        <w:spacing w:lineRule="auto" w:line="360"/>
        <w:outlineLvl w:val="2"/>
        <w:rPr>
          <w:rFonts w:ascii="宋体" w:cs="宋体" w:eastAsia="宋体" w:hAnsi="宋体" w:hint="eastAsia"/>
          <w:b/>
          <w:sz w:val="24"/>
        </w:rPr>
      </w:pPr>
      <w:r>
        <w:rPr>
          <w:rFonts w:ascii="宋体" w:cs="宋体" w:eastAsia="宋体" w:hAnsi="宋体" w:hint="eastAsia"/>
          <w:b/>
          <w:sz w:val="24"/>
        </w:rPr>
        <w:t xml:space="preserve">4.2.3证据单元卡片  </w:t>
      </w:r>
    </w:p>
    <w:p w14:paraId="76973555">
      <w:pPr>
        <w:pStyle w:val="style0"/>
        <w:spacing w:lineRule="auto" w:line="360"/>
        <w:ind w:firstLine="480" w:firstLineChars="200"/>
        <w:rPr>
          <w:rFonts w:ascii="等线" w:cs="等线" w:hAnsi="等线" w:hint="eastAsia"/>
          <w:color w:val="1f2329"/>
          <w:sz w:val="28"/>
          <w:szCs w:val="28"/>
        </w:rPr>
      </w:pP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t>每篇文献被抽象为一个标准化的证据单元，包含以下字段（见</w: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begin"/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instrText xml:space="preserve"> REF _Ref29226 \h </w:instrTex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separate"/>
      </w:r>
      <w:r>
        <w:rPr>
          <w:rFonts w:hint="eastAsia"/>
        </w:rPr>
        <w:t>图</w:t>
      </w:r>
      <w:r>
        <w:rPr>
          <w:rFonts w:hint="default"/>
          <w:lang w:val="en-US"/>
        </w:rPr>
        <w:t>4</w:t>
      </w:r>
      <w:r>
        <w:rPr>
          <w:rFonts w:hint="eastAsia"/>
        </w:rPr>
        <w:t>- 4</w:t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fldChar w:fldCharType="end"/>
      </w:r>
      <w:r>
        <w:rPr>
          <w:rFonts w:ascii="宋体" w:cs="宋体" w:eastAsia="宋体" w:hAnsi="宋体" w:hint="eastAsia"/>
          <w:color w:val="0f1115"/>
          <w:sz w:val="24"/>
          <w:shd w:val="clear" w:color="auto" w:fill="ffffff"/>
        </w:rPr>
        <w:t>）：文献ID（如 PMID123）、证型（如气虚血瘀）、治法（益气活血）、方药（补阳还五汤）、疗效指标（NIHSS评分）、研究类型（RCT）及原文片段。卡片式结构便于用户快速浏览核心科研信息。</w:t>
      </w:r>
    </w:p>
    <w:bookmarkStart w:id="9" w:name="_Toc15723"/>
    <w:p w14:paraId="21E5E582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>4.3 界面原型/成品Demo图</w:t>
      </w:r>
      <w:bookmarkEnd w:id="9"/>
    </w:p>
    <w:p w14:paraId="838CDD7B">
      <w:pPr>
        <w:pStyle w:val="style0"/>
        <w:widowControl/>
        <w:spacing w:lineRule="auto" w:line="360"/>
        <w:outlineLvl w:val="1"/>
        <w:rPr>
          <w:rFonts w:cs="等线" w:hAnsi="等线" w:hint="default"/>
          <w:b w:val="false"/>
          <w:bCs w:val="false"/>
          <w:color w:val="1f2329"/>
          <w:sz w:val="24"/>
          <w:szCs w:val="24"/>
          <w:lang w:val="en-US"/>
        </w:rPr>
      </w:pPr>
      <w:r>
        <w:rPr>
          <w:rFonts w:cs="等线" w:hAnsi="等线" w:hint="default"/>
          <w:b/>
          <w:bCs/>
          <w:color w:val="1f2329"/>
          <w:sz w:val="24"/>
          <w:szCs w:val="24"/>
          <w:lang w:val="en-US"/>
        </w:rPr>
        <w:t>4.3.1 产品首页原型介绍</w:t>
      </w:r>
    </w:p>
    <w:p w14:paraId="FC548FA5">
      <w:pPr>
        <w:pStyle w:val="style0"/>
        <w:widowControl/>
        <w:spacing w:lineRule="auto" w:line="360"/>
        <w:outlineLvl w:val="1"/>
        <w:rPr>
          <w:rFonts w:cs="等线" w:hAnsi="等线" w:hint="default"/>
          <w:b w:val="false"/>
          <w:bCs w:val="false"/>
          <w:color w:val="1f2329"/>
          <w:sz w:val="24"/>
          <w:szCs w:val="24"/>
          <w:lang w:val="en-US"/>
        </w:rPr>
      </w:pPr>
      <w:r>
        <w:rPr>
          <w:rFonts w:cs="等线" w:hAnsi="等线" w:hint="default"/>
          <w:b w:val="false"/>
          <w:bCs w:val="false"/>
          <w:color w:val="1f2329"/>
          <w:sz w:val="24"/>
          <w:szCs w:val="24"/>
          <w:lang w:val="en-US"/>
        </w:rPr>
        <w:t>首页采用三段式布局：顶部导航栏；中部为智能问答区（V2.0入口），支持自然语言提问并直接获得带引用的答案；下方为双模式工作区——快速模式（AI推荐证据链，专家微调）与精细模式（手动标签筛选、证据链编辑、受约束AI生成）。整体兼顾大众便捷与专业控制，实现V1.0与V2.0的无缝集成。</w:t>
      </w:r>
    </w:p>
    <w:p w14:paraId="7B61F8E5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4"/>
          <w:szCs w:val="24"/>
        </w:rPr>
      </w:pPr>
      <w:r>
        <w:rPr/>
        <w:drawing>
          <wp:inline distL="114300" distT="0" distB="0" distR="114300">
            <wp:extent cx="5502870" cy="3521837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02870" cy="35218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A267CC">
      <w:pPr>
        <w:pStyle w:val="style0"/>
        <w:widowControl/>
        <w:spacing w:lineRule="auto" w:line="360"/>
        <w:outlineLvl w:val="2"/>
        <w:rPr>
          <w:rFonts w:ascii="宋体" w:cs="宋体" w:eastAsia="宋体" w:hAnsi="宋体" w:hint="eastAsia"/>
          <w:b/>
          <w:sz w:val="24"/>
        </w:rPr>
      </w:pPr>
      <w:r>
        <w:rPr>
          <w:rFonts w:ascii="宋体" w:cs="宋体" w:eastAsia="宋体" w:hAnsi="宋体" w:hint="eastAsia"/>
          <w:b/>
          <w:sz w:val="24"/>
        </w:rPr>
        <w:t>4.3.</w:t>
      </w:r>
      <w:r>
        <w:rPr>
          <w:rFonts w:ascii="宋体" w:cs="宋体" w:eastAsia="宋体" w:hAnsi="宋体" w:hint="default"/>
          <w:b/>
          <w:sz w:val="24"/>
          <w:lang w:val="en-US"/>
        </w:rPr>
        <w:t>2</w:t>
      </w:r>
      <w:r>
        <w:rPr>
          <w:rFonts w:ascii="宋体" w:cs="宋体" w:eastAsia="宋体" w:hAnsi="宋体" w:hint="eastAsia"/>
          <w:b/>
          <w:sz w:val="24"/>
        </w:rPr>
        <w:t>证据链检索界面原型介绍</w:t>
      </w:r>
    </w:p>
    <w:p w14:paraId="7074C018">
      <w:pPr>
        <w:pStyle w:val="style0"/>
        <w:spacing w:lineRule="auto" w:line="360"/>
        <w:ind w:firstLine="480" w:firstLineChars="20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本界面（见</w:t>
      </w:r>
      <w:r>
        <w:rPr>
          <w:rFonts w:hint="eastAsia"/>
          <w:sz w:val="24"/>
          <w:szCs w:val="28"/>
        </w:rPr>
        <w:fldChar w:fldCharType="begin"/>
      </w:r>
      <w:r>
        <w:rPr>
          <w:rFonts w:hint="eastAsia"/>
          <w:sz w:val="24"/>
          <w:szCs w:val="28"/>
        </w:rPr>
        <w:instrText xml:space="preserve"> REF _Ref29337 \h </w:instrText>
      </w:r>
      <w:r>
        <w:rPr>
          <w:rFonts w:hint="eastAsia"/>
          <w:sz w:val="24"/>
          <w:szCs w:val="28"/>
        </w:rPr>
        <w:fldChar w:fldCharType="separate"/>
      </w:r>
      <w:r>
        <w:rPr>
          <w:rFonts w:hint="eastAsia"/>
        </w:rPr>
        <w:t>图</w:t>
      </w:r>
      <w:r>
        <w:rPr>
          <w:rFonts w:hint="default"/>
          <w:lang w:val="en-US"/>
        </w:rPr>
        <w:t>4</w:t>
      </w:r>
      <w:r>
        <w:rPr>
          <w:rFonts w:hint="eastAsia"/>
        </w:rPr>
        <w:t>- 5</w:t>
      </w:r>
      <w:r>
        <w:rPr>
          <w:rFonts w:hint="eastAsia"/>
          <w:sz w:val="24"/>
          <w:szCs w:val="28"/>
        </w:rPr>
        <w:fldChar w:fldCharType="end"/>
      </w:r>
      <w:r>
        <w:rPr>
          <w:rFonts w:hint="eastAsia"/>
          <w:sz w:val="24"/>
          <w:szCs w:val="28"/>
        </w:rPr>
        <w:t>）支持用户通过病程阶段、证型、治法、方药等中医特色标签筛选文献，左侧展示匹配的文献列表，右侧自动提取并卡片化呈现结构化证据摘要（含证型、治法、方药、疗效指标、研究类型等）。用户可勾选文献后一键生成可编辑证据链，实现从检索到证据整合的高效闭环。</w:t>
      </w:r>
    </w:p>
    <w:p w14:paraId="49FA4165">
      <w:pPr>
        <w:pStyle w:val="style0"/>
        <w:spacing w:lineRule="auto" w:line="360"/>
        <w:rPr>
          <w:rFonts w:hint="eastAsia"/>
        </w:rPr>
      </w:pPr>
      <w:r>
        <w:rPr>
          <w:noProof/>
          <w14:ligatures xmlns:w14="http://schemas.microsoft.com/office/word/2010/wordml" w14:val="standardContextual"/>
        </w:rPr>
        <w:drawing>
          <wp:inline distL="0" distT="0" distB="0" distR="0">
            <wp:extent cx="5274310" cy="2903855"/>
            <wp:effectExtent l="0" t="0" r="2540" b="0"/>
            <wp:docPr id="1030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90385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0" w:name="_Ref29337"/>
    <w:p w14:paraId="20AB9017">
      <w:pPr>
        <w:pStyle w:val="style34"/>
        <w:spacing w:lineRule="auto" w:line="360"/>
        <w:jc w:val="center"/>
        <w:rPr/>
      </w:pPr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8-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bookmarkEnd w:id="10"/>
      <w:r>
        <w:rPr>
          <w:rFonts w:hint="eastAsia"/>
        </w:rPr>
        <w:t>证据链检索界面原型</w:t>
      </w:r>
    </w:p>
    <w:p w14:paraId="70C3985F">
      <w:pPr>
        <w:pStyle w:val="style0"/>
        <w:widowControl/>
        <w:spacing w:lineRule="auto" w:line="360"/>
        <w:outlineLvl w:val="2"/>
        <w:rPr>
          <w:rFonts w:ascii="宋体" w:cs="宋体" w:eastAsia="宋体" w:hAnsi="宋体" w:hint="eastAsia"/>
          <w:b/>
          <w:sz w:val="24"/>
        </w:rPr>
      </w:pPr>
      <w:r>
        <w:rPr>
          <w:rFonts w:ascii="宋体" w:cs="宋体" w:eastAsia="宋体" w:hAnsi="宋体" w:hint="eastAsia"/>
          <w:b/>
          <w:sz w:val="24"/>
        </w:rPr>
        <w:t>4.3.</w:t>
      </w:r>
      <w:r>
        <w:rPr>
          <w:rFonts w:ascii="宋体" w:cs="宋体" w:eastAsia="宋体" w:hAnsi="宋体" w:hint="default"/>
          <w:b/>
          <w:sz w:val="24"/>
          <w:lang w:val="en-US"/>
        </w:rPr>
        <w:t>3</w:t>
      </w:r>
      <w:r>
        <w:rPr>
          <w:rFonts w:ascii="宋体" w:cs="宋体" w:eastAsia="宋体" w:hAnsi="宋体" w:hint="eastAsia"/>
          <w:b/>
          <w:sz w:val="24"/>
        </w:rPr>
        <w:t>证据链可视化界面原型介绍</w:t>
      </w:r>
    </w:p>
    <w:p w14:paraId="1AB9626F">
      <w:pPr>
        <w:pStyle w:val="style0"/>
        <w:spacing w:lineRule="auto" w:line="360"/>
        <w:ind w:firstLine="480" w:firstLineChars="200"/>
        <w:rPr>
          <w:rFonts w:ascii="黑体" w:cs="黑体" w:eastAsia="黑体" w:hAnsi="黑体" w:hint="eastAsia"/>
          <w:szCs w:val="22"/>
        </w:rPr>
      </w:pPr>
      <w:r>
        <w:rPr>
          <w:rFonts w:ascii="宋体" w:cs="宋体" w:eastAsia="宋体" w:hAnsi="宋体" w:hint="eastAsia"/>
          <w:sz w:val="24"/>
          <w:szCs w:val="28"/>
        </w:rPr>
        <w:t>本界面以力导向图形式展示缺血性脑卒中“证型—治法—方药—疗效指标—研究类型”的关联网络（见</w:t>
      </w:r>
      <w:r>
        <w:rPr>
          <w:rFonts w:ascii="宋体" w:cs="宋体" w:eastAsia="宋体" w:hAnsi="宋体" w:hint="eastAsia"/>
          <w:sz w:val="24"/>
          <w:szCs w:val="28"/>
        </w:rPr>
        <w:fldChar w:fldCharType="begin"/>
      </w:r>
      <w:r>
        <w:rPr>
          <w:rFonts w:ascii="宋体" w:cs="宋体" w:eastAsia="宋体" w:hAnsi="宋体" w:hint="eastAsia"/>
          <w:sz w:val="24"/>
          <w:szCs w:val="28"/>
        </w:rPr>
        <w:instrText xml:space="preserve"> REF _Ref29380 \h </w:instrText>
      </w:r>
      <w:r>
        <w:rPr>
          <w:rFonts w:ascii="宋体" w:cs="宋体" w:eastAsia="宋体" w:hAnsi="宋体" w:hint="eastAsia"/>
          <w:sz w:val="24"/>
          <w:szCs w:val="28"/>
        </w:rPr>
        <w:fldChar w:fldCharType="separate"/>
      </w:r>
      <w:r>
        <w:rPr>
          <w:rFonts w:hint="eastAsia"/>
        </w:rPr>
        <w:t>图</w:t>
      </w:r>
      <w:r>
        <w:rPr>
          <w:rFonts w:hint="default"/>
          <w:lang w:val="en-US"/>
        </w:rPr>
        <w:t>4</w:t>
      </w:r>
      <w:r>
        <w:rPr>
          <w:rFonts w:hint="eastAsia"/>
        </w:rPr>
        <w:t>- 6</w:t>
      </w:r>
      <w:r>
        <w:rPr>
          <w:rFonts w:ascii="宋体" w:cs="宋体" w:eastAsia="宋体" w:hAnsi="宋体" w:hint="eastAsia"/>
          <w:sz w:val="24"/>
          <w:szCs w:val="28"/>
        </w:rPr>
        <w:fldChar w:fldCharType="end"/>
      </w:r>
      <w:r>
        <w:rPr>
          <w:rFonts w:ascii="宋体" w:cs="宋体" w:eastAsia="宋体" w:hAnsi="宋体" w:hint="eastAsia"/>
          <w:sz w:val="24"/>
          <w:szCs w:val="28"/>
        </w:rPr>
        <w:t>）。用户可拖拽调整节点位置，点击任意节点查看对应文献来源。支持增删节点、修改连接关系，实现证据链的个性化编辑与回溯，直观呈现科研证据的整体格局。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2"/>
        <w:gridCol w:w="216"/>
      </w:tblGrid>
      <w:tr w14:paraId="1D4E789F">
        <w:trPr/>
        <w:tc>
          <w:tcPr>
            <w:tcW w:w="0" w:type="auto"/>
            <w:tcBorders/>
          </w:tcPr>
          <w:p w14:paraId="550201C8">
            <w:pPr>
              <w:pStyle w:val="style0"/>
              <w:spacing w:lineRule="auto" w:line="360"/>
              <w:jc w:val="center"/>
              <w:rPr/>
            </w:pPr>
            <w:r>
              <w:rPr>
                <w:noProof/>
              </w:rPr>
              <w:drawing>
                <wp:inline distL="0" distT="0" distB="0" distR="0">
                  <wp:extent cx="4978987" cy="2661920"/>
                  <wp:effectExtent l="0" t="0" r="0" b="5080"/>
                  <wp:docPr id="1031" name="图片 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978987" cy="266192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11" w:name="_Ref29380"/>
          <w:p w14:paraId="490B3E1B">
            <w:pPr>
              <w:pStyle w:val="style34"/>
              <w:spacing w:lineRule="auto" w:line="360"/>
              <w:jc w:val="center"/>
              <w:rPr>
                <w:rFonts w:eastAsia="等线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4-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8-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fldChar w:fldCharType="end"/>
            </w:r>
            <w:bookmarkEnd w:id="11"/>
            <w:r>
              <w:rPr>
                <w:rFonts w:hint="eastAsia"/>
              </w:rPr>
              <w:t>证据链可视化界面原型</w:t>
            </w:r>
          </w:p>
        </w:tc>
        <w:tc>
          <w:tcPr>
            <w:tcW w:w="0" w:type="auto"/>
            <w:tcBorders/>
          </w:tcPr>
          <w:p w14:paraId="5C114344">
            <w:pPr>
              <w:pStyle w:val="style34"/>
              <w:spacing w:lineRule="auto" w:line="360"/>
              <w:jc w:val="center"/>
              <w:rPr>
                <w:rFonts w:eastAsia="等线"/>
              </w:rPr>
            </w:pPr>
          </w:p>
        </w:tc>
      </w:tr>
    </w:tbl>
    <w:p w14:paraId="66763B55">
      <w:pPr>
        <w:pStyle w:val="style0"/>
        <w:widowControl/>
        <w:spacing w:lineRule="auto" w:line="360"/>
        <w:outlineLvl w:val="2"/>
        <w:rPr>
          <w:rFonts w:ascii="宋体" w:cs="宋体" w:eastAsia="宋体" w:hAnsi="宋体" w:hint="eastAsia"/>
          <w:b/>
          <w:sz w:val="24"/>
        </w:rPr>
      </w:pPr>
      <w:r>
        <w:rPr>
          <w:rFonts w:ascii="宋体" w:cs="宋体" w:eastAsia="宋体" w:hAnsi="宋体" w:hint="eastAsia"/>
          <w:b/>
          <w:sz w:val="24"/>
        </w:rPr>
        <w:t>4.3.</w:t>
      </w:r>
      <w:r>
        <w:rPr>
          <w:rFonts w:ascii="宋体" w:cs="宋体" w:eastAsia="宋体" w:hAnsi="宋体" w:hint="default"/>
          <w:b/>
          <w:sz w:val="24"/>
          <w:lang w:val="en-US"/>
        </w:rPr>
        <w:t>4</w:t>
      </w:r>
      <w:r>
        <w:rPr>
          <w:rFonts w:ascii="宋体" w:cs="宋体" w:eastAsia="宋体" w:hAnsi="宋体" w:hint="eastAsia"/>
          <w:b/>
          <w:sz w:val="24"/>
        </w:rPr>
        <w:t>受约束AI摘要生成界面原型介绍</w:t>
      </w:r>
    </w:p>
    <w:p w14:paraId="60CF2855">
      <w:pPr>
        <w:pStyle w:val="style0"/>
        <w:spacing w:lineRule="auto" w:line="360"/>
        <w:ind w:firstLine="480" w:firstLineChars="200"/>
        <w:rPr>
          <w:rFonts w:ascii="宋体" w:cs="宋体" w:eastAsia="宋体" w:hAnsi="宋体" w:hint="eastAsia"/>
          <w:sz w:val="24"/>
          <w:szCs w:val="28"/>
        </w:rPr>
      </w:pPr>
      <w:r>
        <w:rPr>
          <w:rFonts w:ascii="宋体" w:cs="宋体" w:eastAsia="宋体" w:hAnsi="宋体" w:hint="eastAsia"/>
          <w:sz w:val="24"/>
          <w:szCs w:val="28"/>
        </w:rPr>
        <w:t>用户完成证据链编辑后，可选择综述摘要、课题申报证据说明或证型用药规律总结等限定场景，系统基于已选结构化证据链调用受约束AI生成文本（见</w:t>
      </w:r>
      <w:r>
        <w:rPr>
          <w:rFonts w:ascii="宋体" w:cs="宋体" w:eastAsia="宋体" w:hAnsi="宋体" w:hint="eastAsia"/>
          <w:sz w:val="24"/>
          <w:szCs w:val="28"/>
        </w:rPr>
        <w:fldChar w:fldCharType="begin"/>
      </w:r>
      <w:r>
        <w:rPr>
          <w:rFonts w:ascii="宋体" w:cs="宋体" w:eastAsia="宋体" w:hAnsi="宋体" w:hint="eastAsia"/>
          <w:sz w:val="24"/>
          <w:szCs w:val="28"/>
        </w:rPr>
        <w:instrText xml:space="preserve"> REF _Ref29461 \h </w:instrText>
      </w:r>
      <w:r>
        <w:rPr>
          <w:rFonts w:ascii="宋体" w:cs="宋体" w:eastAsia="宋体" w:hAnsi="宋体" w:hint="eastAsia"/>
          <w:sz w:val="24"/>
          <w:szCs w:val="28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8- 8</w:t>
      </w:r>
      <w:r>
        <w:rPr>
          <w:rFonts w:ascii="宋体" w:cs="宋体" w:eastAsia="宋体" w:hAnsi="宋体" w:hint="eastAsia"/>
          <w:sz w:val="24"/>
          <w:szCs w:val="28"/>
        </w:rPr>
        <w:fldChar w:fldCharType="end"/>
      </w:r>
      <w:r>
        <w:rPr>
          <w:rFonts w:ascii="宋体" w:cs="宋体" w:eastAsia="宋体" w:hAnsi="宋体" w:hint="eastAsia"/>
          <w:sz w:val="24"/>
          <w:szCs w:val="28"/>
        </w:rPr>
        <w:t>）。生成内容逐条附带文献引用标记，点击可回溯原始出处，确保结果可溯源、可复核、少幻觉。</w:t>
      </w:r>
    </w:p>
    <w:p w14:paraId="064B39C5">
      <w:pPr>
        <w:pStyle w:val="style0"/>
        <w:spacing w:lineRule="auto" w:line="360"/>
        <w:rPr>
          <w:rFonts w:hint="eastAsia"/>
        </w:rPr>
      </w:pPr>
      <w:r>
        <w:rPr>
          <w:noProof/>
          <w14:ligatures xmlns:w14="http://schemas.microsoft.com/office/word/2010/wordml" w14:val="standardContextual"/>
        </w:rPr>
        <w:drawing>
          <wp:inline distL="0" distT="0" distB="0" distR="0">
            <wp:extent cx="5274310" cy="4680585"/>
            <wp:effectExtent l="0" t="0" r="2540" b="5715"/>
            <wp:docPr id="1032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468058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2" w:name="_Ref29461"/>
    <w:p w14:paraId="0EF3FBD5">
      <w:pPr>
        <w:pStyle w:val="style34"/>
        <w:spacing w:lineRule="auto" w:line="360"/>
        <w:jc w:val="center"/>
        <w:rPr/>
      </w:pPr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8-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bookmarkEnd w:id="12"/>
      <w:r>
        <w:rPr>
          <w:rFonts w:hint="eastAsia"/>
        </w:rPr>
        <w:t>受约束</w:t>
      </w:r>
      <w:r>
        <w:rPr>
          <w:rFonts w:hint="eastAsia"/>
        </w:rPr>
        <w:t>AI</w:t>
      </w:r>
      <w:r>
        <w:rPr>
          <w:rFonts w:hint="eastAsia"/>
        </w:rPr>
        <w:t>摘要生成界面原型</w:t>
      </w:r>
    </w:p>
    <w:bookmarkStart w:id="13" w:name="_Toc20945"/>
    <w:p w14:paraId="4110D5DF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>4.4 操作流程</w:t>
      </w:r>
      <w:bookmarkEnd w:id="13"/>
    </w:p>
    <w:p w14:paraId="3DE9AE65">
      <w:pPr>
        <w:pStyle w:val="style0"/>
        <w:widowControl/>
        <w:spacing w:lineRule="auto" w:line="360"/>
        <w:rPr>
          <w:rFonts w:ascii="等线" w:cs="等线" w:hAnsi="等线" w:hint="eastAsia"/>
          <w:color w:val="1f2329"/>
          <w:sz w:val="24"/>
        </w:rPr>
      </w:pPr>
      <w:r>
        <w:rPr>
          <w:rFonts w:ascii="等线" w:cs="等线" w:hAnsi="等线" w:hint="eastAsia"/>
          <w:color w:val="1f2329"/>
          <w:sz w:val="24"/>
        </w:rPr>
        <w:t>项目系统核心流程如下（见</w:t>
      </w:r>
      <w:r>
        <w:rPr>
          <w:rFonts w:ascii="等线" w:cs="等线" w:hAnsi="等线" w:hint="eastAsia"/>
          <w:color w:val="1f2329"/>
          <w:sz w:val="24"/>
        </w:rPr>
        <w:fldChar w:fldCharType="begin"/>
      </w:r>
      <w:r>
        <w:rPr>
          <w:rFonts w:ascii="等线" w:cs="等线" w:hAnsi="等线" w:hint="eastAsia"/>
          <w:color w:val="1f2329"/>
          <w:sz w:val="24"/>
        </w:rPr>
        <w:instrText xml:space="preserve"> REF _Ref29526 \h </w:instrText>
      </w:r>
      <w:r>
        <w:rPr>
          <w:rFonts w:ascii="等线" w:cs="等线" w:hAnsi="等线" w:hint="eastAsia"/>
          <w:color w:val="1f2329"/>
          <w:sz w:val="24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- 9</w:t>
      </w:r>
      <w:r>
        <w:rPr>
          <w:rFonts w:ascii="等线" w:cs="等线" w:hAnsi="等线" w:hint="eastAsia"/>
          <w:color w:val="1f2329"/>
          <w:sz w:val="24"/>
        </w:rPr>
        <w:fldChar w:fldCharType="end"/>
      </w:r>
      <w:r>
        <w:rPr>
          <w:rFonts w:ascii="等线" w:cs="等线" w:hAnsi="等线" w:hint="eastAsia"/>
          <w:color w:val="1f2329"/>
          <w:sz w:val="24"/>
        </w:rPr>
        <w:t>）</w:t>
      </w:r>
    </w:p>
    <w:p w14:paraId="48D41F20">
      <w:pPr>
        <w:pStyle w:val="style0"/>
        <w:spacing w:lineRule="auto" w:line="360"/>
        <w:jc w:val="left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用户核心流程：检索→勾选→生成证据链→编辑→生成摘要。</w:t>
      </w:r>
    </w:p>
    <w:p w14:paraId="0CBADE94">
      <w:pPr>
        <w:pStyle w:val="style0"/>
        <w:spacing w:lineRule="auto" w:line="360"/>
        <w:jc w:val="left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系统对应处理：匹配文献→提取单元→构建图谱→保存编辑→受约束生成。</w:t>
      </w:r>
    </w:p>
    <w:p w14:paraId="77F97FF8">
      <w:pPr>
        <w:pStyle w:val="style0"/>
        <w:spacing w:lineRule="auto" w:line="360"/>
        <w:ind w:firstLine="420" w:firstLineChars="200"/>
        <w:jc w:val="center"/>
        <w:rPr>
          <w:rFonts w:hint="eastAsia"/>
          <w:b/>
          <w:bCs/>
          <w:sz w:val="24"/>
        </w:rPr>
      </w:pPr>
      <w:r>
        <w:rPr>
          <w:noProof/>
        </w:rPr>
        <w:drawing>
          <wp:inline distL="0" distT="0" distB="0" distR="0">
            <wp:extent cx="5274310" cy="3417570"/>
            <wp:effectExtent l="0" t="0" r="2540" b="0"/>
            <wp:docPr id="1033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34175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4" w:name="_Ref29526"/>
    <w:bookmarkStart w:id="15" w:name="_Toc15822"/>
    <w:bookmarkStart w:id="16" w:name="_Toc17408"/>
    <w:bookmarkStart w:id="17" w:name="_Toc31795"/>
    <w:bookmarkStart w:id="18" w:name="_Toc10529"/>
    <w:bookmarkStart w:id="19" w:name="_Toc4260"/>
    <w:p w14:paraId="4C1741D7">
      <w:pPr>
        <w:pStyle w:val="style0"/>
        <w:widowControl/>
        <w:spacing w:lineRule="auto" w:line="360"/>
        <w:outlineLvl w:val="0"/>
        <w:rPr>
          <w:rFonts w:ascii="黑体" w:cs="黑体" w:eastAsia="黑体" w:hAnsi="黑体" w:hint="eastAsia"/>
          <w:b/>
          <w:bCs/>
          <w:color w:val="1f2329"/>
          <w:sz w:val="30"/>
          <w:szCs w:val="30"/>
        </w:rPr>
      </w:pPr>
      <w:r>
        <w:rPr>
          <w:rFonts w:hint="eastAsia"/>
        </w:rPr>
        <w:t xml:space="preserve">图4-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图8-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bookmarkEnd w:id="14"/>
      <w:r>
        <w:rPr>
          <w:rFonts w:hint="eastAsia"/>
        </w:rPr>
        <w:t>操作流程示意图</w:t>
      </w:r>
      <w:bookmarkEnd w:id="15"/>
      <w:bookmarkEnd w:id="16"/>
      <w:bookmarkEnd w:id="17"/>
      <w:bookmarkEnd w:id="18"/>
      <w:bookmarkEnd w:id="19"/>
    </w:p>
    <w:p w14:paraId="0312163C">
      <w:pPr>
        <w:pStyle w:val="style0"/>
        <w:widowControl/>
        <w:spacing w:lineRule="auto" w:line="360"/>
        <w:outlineLvl w:val="0"/>
        <w:rPr>
          <w:rFonts w:ascii="黑体" w:cs="黑体" w:eastAsia="黑体" w:hAnsi="黑体" w:hint="eastAsia"/>
          <w:b/>
          <w:bCs/>
          <w:color w:val="1f2329"/>
          <w:sz w:val="30"/>
          <w:szCs w:val="30"/>
        </w:rPr>
      </w:pPr>
    </w:p>
    <w:p w14:paraId="23C6DECA">
      <w:pPr>
        <w:pStyle w:val="style0"/>
        <w:widowControl/>
        <w:spacing w:lineRule="auto" w:line="360"/>
        <w:outlineLvl w:val="0"/>
        <w:rPr>
          <w:rFonts w:ascii="黑体" w:cs="黑体" w:eastAsia="黑体" w:hAnsi="黑体" w:hint="eastAsia"/>
          <w:b/>
          <w:bCs/>
          <w:color w:val="1f2329"/>
          <w:sz w:val="30"/>
          <w:szCs w:val="30"/>
        </w:rPr>
      </w:pPr>
      <w:r>
        <w:rPr>
          <w:rFonts w:ascii="黑体" w:cs="黑体" w:eastAsia="黑体" w:hAnsi="黑体" w:hint="eastAsia"/>
          <w:b/>
          <w:bCs/>
          <w:color w:val="1f2329"/>
          <w:sz w:val="30"/>
          <w:szCs w:val="30"/>
        </w:rPr>
        <w:t>七、实施方案与技术路线</w:t>
      </w:r>
      <w:bookmarkEnd w:id="1"/>
    </w:p>
    <w:bookmarkStart w:id="20" w:name="_Toc3702"/>
    <w:p w14:paraId="1F5DA29B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>7.1 技术路线</w:t>
      </w:r>
      <w:bookmarkEnd w:id="20"/>
    </w:p>
    <w:p w14:paraId="6633E920">
      <w:pPr>
        <w:pStyle w:val="style0"/>
        <w:spacing w:lineRule="auto" w:line="360"/>
        <w:ind w:firstLine="420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b/>
          <w:bCs/>
          <w:sz w:val="24"/>
        </w:rPr>
        <w:t>核心概念说明</w:t>
      </w:r>
      <w:r>
        <w:rPr>
          <w:rFonts w:ascii="宋体" w:cs="宋体" w:eastAsia="宋体" w:hAnsi="宋体" w:hint="eastAsia"/>
          <w:sz w:val="24"/>
        </w:rPr>
        <w:t>：“证据单元”为从单篇文献中抽取的结构化记录（含证型、治法、方药、疗效指标等）；“证据链”为针对某一临床问题，按科研逻辑串联多个证据单元形成的可追溯、可编辑的知识序列</w:t>
      </w:r>
    </w:p>
    <w:p w14:paraId="70836224">
      <w:pPr>
        <w:pStyle w:val="style0"/>
        <w:spacing w:lineRule="auto" w:line="360"/>
        <w:ind w:firstLine="420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本项目</w:t>
      </w:r>
      <w:r>
        <w:rPr>
          <w:rFonts w:ascii="宋体" w:cs="宋体" w:eastAsia="宋体" w:hAnsi="宋体" w:hint="eastAsia"/>
          <w:sz w:val="24"/>
        </w:rPr>
        <w:t>V1.0</w:t>
      </w:r>
      <w:r>
        <w:rPr>
          <w:rFonts w:ascii="宋体" w:cs="宋体" w:eastAsia="宋体" w:hAnsi="宋体" w:hint="eastAsia"/>
          <w:sz w:val="24"/>
        </w:rPr>
        <w:t>遵循"</w:t>
      </w:r>
      <w:r>
        <w:rPr>
          <w:rFonts w:ascii="宋体" w:cs="宋体" w:eastAsia="宋体" w:hAnsi="宋体" w:hint="eastAsia"/>
          <w:b/>
          <w:sz w:val="24"/>
        </w:rPr>
        <w:t>专题语料建设→标签体系设计→</w:t>
      </w:r>
      <w:r>
        <w:rPr>
          <w:rFonts w:ascii="宋体" w:cs="宋体" w:eastAsia="宋体" w:hAnsi="宋体" w:hint="eastAsia"/>
          <w:b/>
          <w:bCs/>
          <w:sz w:val="24"/>
        </w:rPr>
        <w:t>AI结构化标注</w:t>
      </w:r>
      <w:r>
        <w:rPr>
          <w:rFonts w:ascii="宋体" w:cs="宋体" w:eastAsia="宋体" w:hAnsi="宋体" w:hint="eastAsia"/>
          <w:b/>
          <w:sz w:val="24"/>
        </w:rPr>
        <w:t>→证据链应用实现→效果验证</w:t>
      </w:r>
      <w:r>
        <w:rPr>
          <w:rFonts w:ascii="宋体" w:cs="宋体" w:eastAsia="宋体" w:hAnsi="宋体" w:hint="eastAsia"/>
          <w:sz w:val="24"/>
        </w:rPr>
        <w:t>"的五步核心技术路线，以缺血性脑卒中专病为切入点，构建中医特色结构化证据工程（见</w:t>
      </w:r>
      <w:r>
        <w:rPr>
          <w:rFonts w:ascii="宋体" w:cs="宋体" w:eastAsia="宋体" w:hAnsi="宋体" w:hint="eastAsia"/>
          <w:sz w:val="24"/>
        </w:rPr>
        <w:fldChar w:fldCharType="begin"/>
      </w:r>
      <w:r>
        <w:rPr>
          <w:rFonts w:ascii="宋体" w:cs="宋体" w:eastAsia="宋体" w:hAnsi="宋体" w:hint="eastAsia"/>
          <w:sz w:val="24"/>
        </w:rPr>
        <w:instrText xml:space="preserve"> REF _Ref26264 \h </w:instrText>
      </w:r>
      <w:r>
        <w:rPr>
          <w:rFonts w:ascii="宋体" w:cs="宋体" w:eastAsia="宋体" w:hAnsi="宋体" w:hint="eastAsia"/>
          <w:sz w:val="24"/>
        </w:rPr>
        <w:fldChar w:fldCharType="separate"/>
      </w:r>
      <w:r>
        <w:t>图</w:t>
      </w:r>
      <w:r>
        <w:rPr>
          <w:rFonts w:hint="eastAsia"/>
        </w:rPr>
        <w:t>7</w:t>
      </w:r>
      <w:r>
        <w:t>- 1</w:t>
      </w:r>
      <w:r>
        <w:rPr>
          <w:rFonts w:ascii="宋体" w:cs="宋体" w:eastAsia="宋体" w:hAnsi="宋体" w:hint="eastAsia"/>
          <w:sz w:val="24"/>
        </w:rPr>
        <w:fldChar w:fldCharType="end"/>
      </w:r>
      <w:r>
        <w:rPr>
          <w:rFonts w:ascii="宋体" w:cs="宋体" w:eastAsia="宋体" w:hAnsi="宋体" w:hint="eastAsia"/>
          <w:sz w:val="24"/>
        </w:rPr>
        <w:t>）。整体技术路径聚焦于将非结构化中医文献转化为可追溯、可分析、可复用的标准化证据单元，最终实现面向中医专病科研的全流程可控化证据服务，避开通用AI平台的同质化竞争，形成“小切口、深应用”的技术闭环：</w:t>
      </w:r>
    </w:p>
    <w:p w14:paraId="7B58E008">
      <w:pPr>
        <w:pStyle w:val="style0"/>
        <w:spacing w:lineRule="auto" w:line="360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（1）</w:t>
      </w:r>
      <w:r>
        <w:rPr>
          <w:rFonts w:ascii="宋体" w:cs="宋体" w:eastAsia="宋体" w:hAnsi="宋体" w:hint="eastAsia"/>
          <w:b/>
          <w:bCs/>
          <w:sz w:val="24"/>
        </w:rPr>
        <w:t>专题语料建设</w:t>
      </w:r>
      <w:r>
        <w:rPr>
          <w:rFonts w:ascii="宋体" w:cs="宋体" w:eastAsia="宋体" w:hAnsi="宋体" w:hint="eastAsia"/>
          <w:sz w:val="24"/>
        </w:rPr>
        <w:t>：围绕缺血性脑卒中，系统检索、筛选、整理高质量中医/中西医结合临床研究、综述、指南等文献，构建专题语料库。</w:t>
      </w:r>
    </w:p>
    <w:p w14:paraId="1B9794E9">
      <w:pPr>
        <w:pStyle w:val="style0"/>
        <w:spacing w:lineRule="auto" w:line="360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（2）</w:t>
      </w:r>
      <w:r>
        <w:rPr>
          <w:rFonts w:ascii="宋体" w:cs="宋体" w:eastAsia="宋体" w:hAnsi="宋体" w:hint="eastAsia"/>
          <w:b/>
          <w:bCs/>
          <w:sz w:val="24"/>
        </w:rPr>
        <w:t>标签体系设计</w:t>
      </w:r>
      <w:r>
        <w:rPr>
          <w:rFonts w:ascii="宋体" w:cs="宋体" w:eastAsia="宋体" w:hAnsi="宋体" w:hint="eastAsia"/>
          <w:sz w:val="24"/>
        </w:rPr>
        <w:t>：结合中医脑病科研逻辑，设计包含病程阶段、证型、治法、</w:t>
      </w:r>
      <w:r>
        <w:rPr>
          <w:rFonts w:ascii="宋体" w:cs="宋体" w:eastAsia="宋体" w:hAnsi="宋体" w:hint="eastAsia"/>
          <w:sz w:val="24"/>
        </w:rPr>
        <w:t>方药、疗效指标、研究类型等维度的结构化标签体系。</w:t>
      </w:r>
    </w:p>
    <w:p w14:paraId="213867D1">
      <w:pPr>
        <w:pStyle w:val="style0"/>
        <w:spacing w:lineRule="auto" w:line="360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（3）</w:t>
      </w:r>
      <w:r>
        <w:rPr>
          <w:rFonts w:ascii="宋体" w:cs="宋体" w:eastAsia="宋体" w:hAnsi="宋体" w:hint="eastAsia"/>
          <w:b/>
          <w:bCs/>
          <w:sz w:val="24"/>
        </w:rPr>
        <w:t>AI结构化标注</w:t>
      </w:r>
      <w:r>
        <w:rPr>
          <w:rFonts w:ascii="宋体" w:cs="宋体" w:eastAsia="宋体" w:hAnsi="宋体" w:hint="eastAsia"/>
          <w:sz w:val="24"/>
        </w:rPr>
        <w:t>：基于大模型与NLP技术，对文献进行半自动化结构化抽取，生成标准化证据单元，并经人工校验与迭代优化。</w:t>
      </w:r>
    </w:p>
    <w:p w14:paraId="0BF3871C">
      <w:pPr>
        <w:pStyle w:val="style0"/>
        <w:spacing w:lineRule="auto" w:line="360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（4）</w:t>
      </w:r>
      <w:r>
        <w:rPr>
          <w:rFonts w:ascii="宋体" w:cs="宋体" w:eastAsia="宋体" w:hAnsi="宋体" w:hint="eastAsia"/>
          <w:b/>
          <w:bCs/>
          <w:sz w:val="24"/>
        </w:rPr>
        <w:t>证据链系统实现</w:t>
      </w:r>
      <w:r>
        <w:rPr>
          <w:rFonts w:ascii="宋体" w:cs="宋体" w:eastAsia="宋体" w:hAnsi="宋体" w:hint="eastAsia"/>
          <w:sz w:val="24"/>
        </w:rPr>
        <w:t>：开发证据链检索、结构化归纳、知识图谱展示、受约束AI摘要/问答等核心功能，实现可追溯、可编辑的证据链管理。</w:t>
      </w:r>
    </w:p>
    <w:p w14:paraId="1892E9E8">
      <w:pPr>
        <w:pStyle w:val="style0"/>
        <w:spacing w:lineRule="auto" w:line="360"/>
        <w:rPr>
          <w:rFonts w:ascii="宋体" w:cs="宋体" w:eastAsia="宋体" w:hAnsi="宋体"/>
          <w:sz w:val="24"/>
        </w:rPr>
      </w:pPr>
      <w:r>
        <w:rPr>
          <w:rFonts w:ascii="宋体" w:cs="宋体" w:eastAsia="宋体" w:hAnsi="宋体" w:hint="eastAsia"/>
          <w:sz w:val="24"/>
        </w:rPr>
        <w:t>（5）</w:t>
      </w:r>
      <w:r>
        <w:rPr>
          <w:rFonts w:ascii="宋体" w:cs="宋体" w:eastAsia="宋体" w:hAnsi="宋体" w:hint="eastAsia"/>
          <w:b/>
          <w:bCs/>
          <w:sz w:val="24"/>
        </w:rPr>
        <w:t>效果验证</w:t>
      </w:r>
      <w:r>
        <w:rPr>
          <w:rFonts w:ascii="宋体" w:cs="宋体" w:eastAsia="宋体" w:hAnsi="宋体" w:hint="eastAsia"/>
          <w:sz w:val="24"/>
        </w:rPr>
        <w:t>：通过人工标注一致性检验、专家盲评、用户任务测试等方式，评估系统在知识整理质量与应用效果上的表现。</w:t>
      </w:r>
    </w:p>
    <w:p w14:paraId="10AF2ADD">
      <w:pPr>
        <w:pStyle w:val="style0"/>
        <w:spacing w:lineRule="auto" w:line="360"/>
        <w:rPr>
          <w:sz w:val="24"/>
        </w:rPr>
      </w:pPr>
    </w:p>
    <w:p w14:paraId="2B431D4D">
      <w:pPr>
        <w:pStyle w:val="style0"/>
        <w:spacing w:lineRule="auto" w:line="360"/>
        <w:ind w:firstLine="420"/>
        <w:rPr>
          <w:rFonts w:hint="eastAsia"/>
          <w:sz w:val="24"/>
        </w:rPr>
      </w:pPr>
      <w:r>
        <w:rPr>
          <w:rFonts w:hint="default"/>
          <w:sz w:val="24"/>
          <w:lang w:val="en-US"/>
        </w:rPr>
        <w:t>待V1.0完成后，我们将基于其沉淀的语料和用户反馈，启动V2.0研发。</w:t>
      </w:r>
      <w:r>
        <w:rPr>
          <w:rFonts w:hint="eastAsia"/>
          <w:sz w:val="24"/>
        </w:rPr>
        <w:t>V2.0</w:t>
      </w:r>
      <w:r>
        <w:rPr>
          <w:rFonts w:hint="default"/>
          <w:sz w:val="24"/>
          <w:lang w:val="en-US"/>
        </w:rPr>
        <w:t>主要技术方向</w:t>
      </w:r>
      <w:r>
        <w:rPr>
          <w:sz w:val="24"/>
        </w:rPr>
        <w:t>：①自适应标签生成（基于LDA与BERTopic）；②零样本NER（调用大模型直接抽取）；③初步跨病种迁移（从脑卒中扩展到帕金森病、眩晕等）。完成图神经网络证据链自动推理、多模态问答、大众智能问答界面、临床决策规则引擎，实现“大众一框提问+专家深度工作台”双模式。构建中医循证知识图谱开放平台，提供SaaS订阅与API服务，成为中医循证研究的基础设施。</w:t>
      </w:r>
      <w:r>
        <w:rPr>
          <w:sz w:val="24"/>
          <w:lang w:val="en-US"/>
        </w:rPr>
        <w:t>产品技术路线演进路线图如图7-2所示</w:t>
      </w:r>
    </w:p>
    <w:p w14:paraId="57242D9D">
      <w:pPr>
        <w:pStyle w:val="style0"/>
        <w:spacing w:lineRule="auto" w:line="360"/>
        <w:rPr>
          <w:rFonts w:hint="eastAsia"/>
          <w:b/>
          <w:bCs/>
        </w:rPr>
      </w:pPr>
      <w:r>
        <w:rPr>
          <w:b/>
          <w:bCs/>
          <w:noProof/>
        </w:rPr>
        <w:drawing>
          <wp:inline distL="0" distT="0" distB="0" distR="0">
            <wp:extent cx="5253355" cy="1608455"/>
            <wp:effectExtent l="0" t="0" r="4445" b="1270"/>
            <wp:docPr id="1034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3355" cy="16084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21" w:name="_Ref26264"/>
    <w:p w14:paraId="21F6D30D">
      <w:pPr>
        <w:pStyle w:val="style34"/>
        <w:spacing w:lineRule="auto" w:line="360"/>
        <w:jc w:val="center"/>
        <w:rPr/>
      </w:pPr>
      <w:r>
        <w:rPr>
          <w:rFonts w:hint="eastAsia"/>
        </w:rPr>
        <w:t>图</w:t>
      </w:r>
      <w:r>
        <w:rPr>
          <w:rFonts w:hint="eastAsia"/>
        </w:rPr>
        <w:t xml:space="preserve">7-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7-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bookmarkEnd w:id="21"/>
      <w:r>
        <w:rPr>
          <w:rFonts w:hint="eastAsia"/>
        </w:rPr>
        <w:t xml:space="preserve"> V1.0</w:t>
      </w:r>
      <w:r>
        <w:rPr>
          <w:rFonts w:hint="eastAsia"/>
        </w:rPr>
        <w:t>标准技术路线图</w:t>
      </w:r>
    </w:p>
    <w:p w14:paraId="140BBA23">
      <w:pPr>
        <w:pStyle w:val="style0"/>
        <w:rPr>
          <w:rFonts w:hint="eastAsia"/>
        </w:rPr>
      </w:pPr>
      <w:r>
        <w:rPr>
          <w:noProof/>
        </w:rPr>
        <w:drawing>
          <wp:inline distL="0" distT="0" distB="0" distR="0">
            <wp:extent cx="5274310" cy="1983740"/>
            <wp:effectExtent l="0" t="0" r="2540" b="0"/>
            <wp:docPr id="1035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19837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6C99">
      <w:pPr>
        <w:pStyle w:val="style34"/>
        <w:spacing w:lineRule="auto" w:line="3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7-2</w:t>
      </w:r>
      <w:r>
        <w:rPr>
          <w:rFonts w:hint="eastAsia"/>
        </w:rPr>
        <w:t>产品技术演进路线图</w:t>
      </w:r>
    </w:p>
    <w:bookmarkStart w:id="22" w:name="_Toc25513"/>
    <w:p w14:paraId="7251D902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>7.2 实施步骤与进度安排</w:t>
      </w:r>
      <w:bookmarkEnd w:id="22"/>
    </w:p>
    <w:p w14:paraId="48FF211B">
      <w:pPr>
        <w:pStyle w:val="style0"/>
        <w:widowControl/>
        <w:spacing w:lineRule="auto" w:line="360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 xml:space="preserve">  </w:t>
      </w:r>
      <w:r>
        <w:rPr>
          <w:rFonts w:ascii="等线" w:cs="等线" w:hAnsi="等线" w:hint="eastAsia"/>
          <w:color w:val="1f2329"/>
          <w:sz w:val="24"/>
        </w:rPr>
        <w:t xml:space="preserve">  如</w:t>
      </w:r>
      <w:r>
        <w:rPr>
          <w:rFonts w:ascii="等线" w:cs="等线" w:hAnsi="等线" w:hint="eastAsia"/>
          <w:color w:val="1f2329"/>
          <w:sz w:val="24"/>
        </w:rPr>
        <w:fldChar w:fldCharType="begin"/>
      </w:r>
      <w:r>
        <w:rPr>
          <w:rFonts w:ascii="等线" w:cs="等线" w:hAnsi="等线" w:hint="eastAsia"/>
          <w:color w:val="1f2329"/>
          <w:sz w:val="24"/>
        </w:rPr>
        <w:instrText xml:space="preserve"> REF _Ref26970 \h </w:instrText>
      </w:r>
      <w:r>
        <w:rPr>
          <w:rFonts w:ascii="等线" w:cs="等线" w:hAnsi="等线" w:hint="eastAsia"/>
          <w:color w:val="1f2329"/>
          <w:sz w:val="24"/>
        </w:rPr>
        <w:fldChar w:fldCharType="separate"/>
      </w:r>
      <w:r>
        <w:t>表7- 1</w:t>
      </w:r>
      <w:r>
        <w:rPr>
          <w:rFonts w:ascii="等线" w:cs="等线" w:hAnsi="等线" w:hint="eastAsia"/>
          <w:color w:val="1f2329"/>
          <w:sz w:val="24"/>
        </w:rPr>
        <w:fldChar w:fldCharType="end"/>
      </w:r>
      <w:r>
        <w:rPr>
          <w:rFonts w:ascii="等线" w:cs="等线" w:hAnsi="等线" w:hint="eastAsia"/>
          <w:color w:val="1f2329"/>
          <w:sz w:val="24"/>
        </w:rPr>
        <w:t>及</w:t>
      </w:r>
      <w:r>
        <w:rPr>
          <w:rFonts w:ascii="等线" w:cs="等线" w:hAnsi="等线" w:hint="eastAsia"/>
          <w:color w:val="1f2329"/>
          <w:sz w:val="24"/>
        </w:rPr>
        <w:fldChar w:fldCharType="begin"/>
      </w:r>
      <w:r>
        <w:rPr>
          <w:rFonts w:ascii="等线" w:cs="等线" w:hAnsi="等线" w:hint="eastAsia"/>
          <w:color w:val="1f2329"/>
          <w:sz w:val="24"/>
        </w:rPr>
        <w:instrText xml:space="preserve"> REF _Ref27162 \h </w:instrText>
      </w:r>
      <w:r>
        <w:rPr>
          <w:rFonts w:ascii="等线" w:cs="等线" w:hAnsi="等线" w:hint="eastAsia"/>
          <w:color w:val="1f2329"/>
          <w:sz w:val="24"/>
        </w:rPr>
        <w:fldChar w:fldCharType="separate"/>
      </w:r>
      <w:r>
        <w:t>图7- 2</w:t>
      </w:r>
      <w:r>
        <w:rPr>
          <w:rFonts w:ascii="等线" w:cs="等线" w:hAnsi="等线" w:hint="eastAsia"/>
          <w:color w:val="1f2329"/>
          <w:sz w:val="24"/>
        </w:rPr>
        <w:fldChar w:fldCharType="end"/>
      </w:r>
      <w:r>
        <w:rPr>
          <w:rFonts w:ascii="等线" w:cs="等线" w:hAnsi="等线" w:hint="eastAsia"/>
          <w:color w:val="1f2329"/>
          <w:sz w:val="24"/>
        </w:rPr>
        <w:t>所示，我们的研究共分</w:t>
      </w:r>
      <w:r>
        <w:rPr>
          <w:rFonts w:ascii="等线" w:cs="等线" w:hAnsi="等线" w:hint="default"/>
          <w:color w:val="1f2329"/>
          <w:sz w:val="24"/>
          <w:lang w:val="en-US"/>
        </w:rPr>
        <w:t>七</w:t>
      </w:r>
      <w:r>
        <w:rPr>
          <w:rFonts w:ascii="等线" w:cs="等线" w:hAnsi="等线" w:hint="eastAsia"/>
          <w:color w:val="1f2329"/>
          <w:sz w:val="24"/>
        </w:rPr>
        <w:t>个阶段有序进行。</w:t>
      </w:r>
    </w:p>
    <w:bookmarkStart w:id="23" w:name="_Ref26970"/>
    <w:p w14:paraId="7EA5DA8D">
      <w:pPr>
        <w:pStyle w:val="style34"/>
        <w:spacing w:lineRule="auto" w:line="360"/>
        <w:jc w:val="center"/>
        <w:rPr/>
      </w:pPr>
      <w:r>
        <w:rPr>
          <w:rFonts w:hint="eastAsia"/>
        </w:rPr>
        <w:t>表</w:t>
      </w:r>
      <w:r>
        <w:rPr>
          <w:rFonts w:hint="eastAsia"/>
        </w:rPr>
        <w:t xml:space="preserve">7-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7-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bookmarkEnd w:id="23"/>
      <w:r>
        <w:rPr>
          <w:rFonts w:hint="eastAsia"/>
        </w:rPr>
        <w:t>实施步骤与进度安排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1361"/>
        <w:gridCol w:w="3640"/>
        <w:gridCol w:w="1958"/>
      </w:tblGrid>
      <w:tr w14:paraId="1DA91732">
        <w:trPr>
          <w:trHeight w:val="700" w:hRule="exac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E59F2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阶段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D632C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时间节点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242B0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核心任务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51A28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里程碑成果</w:t>
            </w:r>
          </w:p>
        </w:tc>
      </w:tr>
      <w:tr w14:paraId="1B5F7270">
        <w:tblPrEx/>
        <w:trPr>
          <w:trHeight w:val="1417" w:hRule="atLeas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BA883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准备与基础</w:t>
            </w:r>
          </w:p>
          <w:p w14:paraId="3DAC9124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建设阶段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8ED1E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第1-2个月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D65FA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完成缺血性脑卒中专题文献检索与筛选；组建跨学科协作小组；确定标签体系初步框架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FDE5A4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专题语料库（目标300篇）；标签体系草案；团队分工确认</w:t>
            </w:r>
          </w:p>
        </w:tc>
      </w:tr>
      <w:tr w14:paraId="61E2D607">
        <w:tblPrEx/>
        <w:trPr>
          <w:trHeight w:val="1417" w:hRule="atLeas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5EC75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核心技术</w:t>
            </w:r>
          </w:p>
          <w:p w14:paraId="593D2011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研发阶段</w:t>
            </w:r>
            <w:r>
              <w:rPr>
                <w:rFonts w:ascii="宋体" w:cs="宋体" w:eastAsia="宋体" w:hAnsi="宋体" w:hint="eastAsia"/>
                <w:szCs w:val="21"/>
              </w:rPr>
              <w:t>（V1.0）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404AB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第3-6个月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3DB74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完善中医特色标签体系；开发AI结构化标注工具；完成首批文献的人工+半自动标注；构建证据链数据库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6C7FC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标准化标签体系（V1.0）；结构化证据单元(目标500个)；标注工具原型</w:t>
            </w:r>
          </w:p>
        </w:tc>
      </w:tr>
      <w:tr w14:paraId="6B84A473">
        <w:tblPrEx/>
        <w:trPr>
          <w:trHeight w:val="1417" w:hRule="atLeas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9AF52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系统开发与集成阶段</w:t>
            </w:r>
            <w:r>
              <w:rPr>
                <w:rFonts w:ascii="宋体" w:cs="宋体" w:eastAsia="宋体" w:hAnsi="宋体" w:hint="eastAsia"/>
                <w:szCs w:val="21"/>
              </w:rPr>
              <w:t>（V1.0）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7C263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第7-9个月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95BDC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开发证据链检索、生成与编辑模块；实现知识图谱可视化；集成受约束AI生成功能；完成系统整体架构搭建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5BF32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系统原型（V1.0）；核心功能模块上线；证据链生成功能验证</w:t>
            </w:r>
          </w:p>
        </w:tc>
      </w:tr>
      <w:tr w14:paraId="1F4F765F">
        <w:tblPrEx/>
        <w:trPr>
          <w:trHeight w:val="1417" w:hRule="atLeas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5ADF6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测试与优化阶段</w:t>
            </w:r>
            <w:r>
              <w:rPr>
                <w:rFonts w:ascii="宋体" w:cs="宋体" w:eastAsia="宋体" w:hAnsi="宋体" w:hint="eastAsia"/>
                <w:szCs w:val="21"/>
              </w:rPr>
              <w:t>（V1.0）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F9CA6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第10-11个月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93D75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开展内部功能测试；邀请临床科研人员进行用户测试；组织专家进行盲评；根据反馈优化系统性能与用户体</w:t>
            </w:r>
            <w:r>
              <w:rPr>
                <w:rFonts w:ascii="宋体" w:cs="宋体" w:eastAsia="宋体" w:hAnsi="宋体" w:hint="eastAsia"/>
                <w:szCs w:val="21"/>
              </w:rPr>
              <w:t>验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79156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用户测试报告；专家评估报告；系统优化版本（V1.1）</w:t>
            </w:r>
            <w:r>
              <w:rPr>
                <w:rFonts w:ascii="宋体" w:cs="宋体" w:eastAsia="宋体" w:hAnsi="宋体" w:hint="eastAsia"/>
                <w:szCs w:val="21"/>
              </w:rPr>
              <w:t xml:space="preserve"> </w:t>
            </w:r>
          </w:p>
        </w:tc>
      </w:tr>
      <w:tr w14:paraId="7C917319">
        <w:tblPrEx/>
        <w:trPr>
          <w:trHeight w:val="1417" w:hRule="atLeas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CE417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V2.0-α研发阶段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72E6E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第12-18个月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D1745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增加自适应标签生成（无监督聚类）；实现零样本NER（大模型直接抽取）；初步支持跨病种迁移（从脑卒中扩展到帕金森病、眩晕）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2555C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自适应标签引擎原型；零样本标注模块上线；多病种语料库（新增200篇）</w:t>
            </w:r>
          </w:p>
        </w:tc>
      </w:tr>
      <w:tr w14:paraId="5EBA6717">
        <w:tblPrEx/>
        <w:trPr>
          <w:trHeight w:val="1417" w:hRule="atLeas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5BF0E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V2.0-β研发与商业化阶段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F522D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第19-24个月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07D3D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完成图神经网络证据链自动推理；实现多模态检索（文本+影像）；上线大众智能问答界面（一框式）；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14E6D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证据链自动补全功能；多模态问答演示；大众版与专家版双模式上线；</w:t>
            </w:r>
            <w:r>
              <w:rPr>
                <w:rFonts w:ascii="宋体" w:cs="宋体" w:eastAsia="宋体" w:hAnsi="宋体"/>
                <w:szCs w:val="21"/>
                <w:lang w:val="en-US"/>
              </w:rPr>
              <w:t>提交专利申请</w:t>
            </w:r>
          </w:p>
        </w:tc>
      </w:tr>
      <w:tr w14:paraId="440F7ED6">
        <w:tblPrEx/>
        <w:trPr>
          <w:trHeight w:val="1417" w:hRule="atLeast"/>
        </w:trPr>
        <w:tc>
          <w:tcPr>
            <w:tcW w:w="806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FE4BC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持续迭代与规模化阶段</w:t>
            </w:r>
          </w:p>
        </w:tc>
        <w:tc>
          <w:tcPr>
            <w:tcW w:w="82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6D171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第25-36个月</w:t>
            </w:r>
          </w:p>
        </w:tc>
        <w:tc>
          <w:tcPr>
            <w:tcW w:w="2194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DD163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构建中医循证知识图谱开放平台；提供标准API服务；拓展药企和CRO客户</w:t>
            </w:r>
          </w:p>
        </w:tc>
        <w:tc>
          <w:tcPr>
            <w:tcW w:w="1180" w:type="pct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6AE0A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/>
                <w:szCs w:val="21"/>
              </w:rPr>
              <w:t>API服务上线</w:t>
            </w:r>
            <w:r>
              <w:rPr>
                <w:rFonts w:ascii="宋体" w:cs="宋体" w:eastAsia="宋体" w:hAnsi="宋体" w:hint="eastAsia"/>
                <w:szCs w:val="21"/>
              </w:rPr>
              <w:t>，</w:t>
            </w:r>
            <w:r>
              <w:rPr>
                <w:rFonts w:ascii="宋体" w:cs="宋体" w:eastAsia="宋体" w:hAnsi="宋体"/>
                <w:szCs w:val="21"/>
              </w:rPr>
              <w:t>覆盖5个以上中医脑病病种；获得医疗器械软件认证（规划）</w:t>
            </w:r>
          </w:p>
        </w:tc>
      </w:tr>
    </w:tbl>
    <w:p w14:paraId="72F98DA0">
      <w:pPr>
        <w:pStyle w:val="style0"/>
        <w:spacing w:lineRule="auto" w:line="360"/>
        <w:rPr>
          <w:rFonts w:hint="eastAsia"/>
        </w:rPr>
      </w:pPr>
    </w:p>
    <w:p w14:paraId="6ABB2397">
      <w:pPr>
        <w:pStyle w:val="style0"/>
        <w:spacing w:lineRule="auto" w:line="360"/>
        <w:jc w:val="center"/>
        <w:rPr>
          <w:rFonts w:hint="eastAsia"/>
        </w:rPr>
      </w:pPr>
      <w:r>
        <w:rPr>
          <w:noProof/>
          <w14:ligatures xmlns:w14="http://schemas.microsoft.com/office/word/2010/wordml" w14:val="standardContextual"/>
        </w:rPr>
        <w:drawing>
          <wp:inline distL="0" distT="0" distB="0" distR="0">
            <wp:extent cx="5274310" cy="2933065"/>
            <wp:effectExtent l="0" t="0" r="2540" b="635"/>
            <wp:docPr id="103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93306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4" w:name="_Ref27162"/>
    <w:p w14:paraId="28514A6C">
      <w:pPr>
        <w:pStyle w:val="style34"/>
        <w:spacing w:lineRule="auto" w:line="360"/>
        <w:jc w:val="center"/>
        <w:rPr/>
      </w:pPr>
      <w:r>
        <w:rPr>
          <w:rFonts w:hint="eastAsia"/>
        </w:rPr>
        <w:t>图</w:t>
      </w:r>
      <w:r>
        <w:rPr>
          <w:rFonts w:hint="eastAsia"/>
        </w:rPr>
        <w:t xml:space="preserve">7- </w:t>
      </w:r>
      <w:bookmarkEnd w:id="24"/>
      <w:r>
        <w:rPr>
          <w:rFonts w:hint="eastAsia"/>
        </w:rPr>
        <w:t>3</w:t>
      </w:r>
      <w:r>
        <w:rPr>
          <w:rFonts w:hint="eastAsia"/>
        </w:rPr>
        <w:t>执行甘特图</w:t>
      </w:r>
    </w:p>
    <w:p w14:paraId="51A0E0A8">
      <w:pPr>
        <w:pStyle w:val="style34"/>
        <w:spacing w:lineRule="auto" w:line="360"/>
        <w:jc w:val="center"/>
        <w:rPr>
          <w:rFonts w:eastAsia="等线"/>
        </w:rPr>
      </w:pPr>
    </w:p>
    <w:bookmarkStart w:id="25" w:name="_Toc24987"/>
    <w:p w14:paraId="23D77B8D">
      <w:pPr>
        <w:pStyle w:val="style0"/>
        <w:widowControl/>
        <w:spacing w:lineRule="auto" w:line="360"/>
        <w:outlineLvl w:val="1"/>
        <w:rPr>
          <w:rFonts w:ascii="等线" w:cs="等线" w:hAnsi="等线" w:hint="eastAsia"/>
          <w:b/>
          <w:bCs/>
          <w:color w:val="1f2329"/>
          <w:sz w:val="28"/>
          <w:szCs w:val="28"/>
        </w:rPr>
      </w:pPr>
      <w:r>
        <w:rPr>
          <w:rFonts w:ascii="等线" w:cs="等线" w:hAnsi="等线" w:hint="eastAsia"/>
          <w:b/>
          <w:bCs/>
          <w:color w:val="1f2329"/>
          <w:sz w:val="28"/>
          <w:szCs w:val="28"/>
        </w:rPr>
        <w:t>7.3 技术支撑</w:t>
      </w:r>
      <w:bookmarkEnd w:id="25"/>
    </w:p>
    <w:p w14:paraId="1CABA6FE">
      <w:pPr>
        <w:pStyle w:val="style0"/>
        <w:spacing w:lineRule="auto" w:line="360"/>
        <w:ind w:firstLine="480" w:firstLineChars="200"/>
        <w:rPr>
          <w:rFonts w:ascii="宋体" w:cs="宋体" w:eastAsia="宋体" w:hAnsi="宋体" w:hint="eastAsia"/>
          <w:sz w:val="24"/>
        </w:rPr>
      </w:pPr>
      <w:r>
        <w:rPr>
          <w:rFonts w:ascii="宋体" w:cs="宋体" w:eastAsia="宋体" w:hAnsi="宋体" w:hint="eastAsia"/>
          <w:sz w:val="24"/>
        </w:rPr>
        <w:t>基于项目内容设计，项目实施的技术支撑与项目系统整体设计分别如</w:t>
      </w:r>
      <w:r>
        <w:rPr>
          <w:rFonts w:ascii="宋体" w:cs="宋体" w:eastAsia="宋体" w:hAnsi="宋体" w:hint="eastAsia"/>
          <w:sz w:val="24"/>
        </w:rPr>
        <w:fldChar w:fldCharType="begin"/>
      </w:r>
      <w:r>
        <w:rPr>
          <w:rFonts w:ascii="宋体" w:cs="宋体" w:eastAsia="宋体" w:hAnsi="宋体" w:hint="eastAsia"/>
          <w:sz w:val="24"/>
        </w:rPr>
        <w:instrText xml:space="preserve"> REF _Ref28028 \h </w:instrText>
      </w:r>
      <w:r>
        <w:rPr>
          <w:rFonts w:ascii="宋体" w:cs="宋体" w:eastAsia="宋体" w:hAnsi="宋体" w:hint="eastAsia"/>
          <w:sz w:val="24"/>
        </w:rPr>
        <w:fldChar w:fldCharType="separate"/>
      </w:r>
      <w:r>
        <w:rPr>
          <w:rFonts w:hint="eastAsia"/>
        </w:rPr>
        <w:t>表7- 2</w:t>
      </w:r>
      <w:r>
        <w:rPr>
          <w:rFonts w:ascii="宋体" w:cs="宋体" w:eastAsia="宋体" w:hAnsi="宋体" w:hint="eastAsia"/>
          <w:sz w:val="24"/>
        </w:rPr>
        <w:fldChar w:fldCharType="end"/>
      </w:r>
      <w:r>
        <w:rPr>
          <w:rFonts w:ascii="宋体" w:cs="宋体" w:eastAsia="宋体" w:hAnsi="宋体" w:hint="eastAsia"/>
          <w:sz w:val="24"/>
        </w:rPr>
        <w:t>和</w:t>
      </w:r>
      <w:r>
        <w:rPr>
          <w:rFonts w:ascii="宋体" w:cs="宋体" w:eastAsia="宋体" w:hAnsi="宋体" w:hint="eastAsia"/>
          <w:sz w:val="24"/>
        </w:rPr>
        <w:fldChar w:fldCharType="begin"/>
      </w:r>
      <w:r>
        <w:rPr>
          <w:rFonts w:ascii="宋体" w:cs="宋体" w:eastAsia="宋体" w:hAnsi="宋体" w:hint="eastAsia"/>
          <w:sz w:val="24"/>
        </w:rPr>
        <w:instrText xml:space="preserve"> REF _Ref28119 \h </w:instrText>
      </w:r>
      <w:r>
        <w:rPr>
          <w:rFonts w:ascii="宋体" w:cs="宋体" w:eastAsia="宋体" w:hAnsi="宋体" w:hint="eastAsia"/>
          <w:sz w:val="24"/>
        </w:rPr>
        <w:fldChar w:fldCharType="separate"/>
      </w:r>
      <w:r>
        <w:rPr>
          <w:rFonts w:hint="eastAsia"/>
        </w:rPr>
        <w:t>图7- 3</w:t>
      </w:r>
      <w:r>
        <w:rPr>
          <w:rFonts w:ascii="宋体" w:cs="宋体" w:eastAsia="宋体" w:hAnsi="宋体" w:hint="eastAsia"/>
          <w:sz w:val="24"/>
        </w:rPr>
        <w:fldChar w:fldCharType="end"/>
      </w:r>
      <w:r>
        <w:rPr>
          <w:rFonts w:ascii="宋体" w:cs="宋体" w:eastAsia="宋体" w:hAnsi="宋体" w:hint="eastAsia"/>
          <w:sz w:val="24"/>
        </w:rPr>
        <w:t>所示：</w:t>
      </w:r>
    </w:p>
    <w:bookmarkStart w:id="26" w:name="_Ref28028"/>
    <w:p w14:paraId="00321ECA">
      <w:pPr>
        <w:pStyle w:val="style34"/>
        <w:spacing w:lineRule="auto" w:line="360"/>
        <w:jc w:val="center"/>
        <w:rPr/>
      </w:pPr>
      <w:r>
        <w:rPr>
          <w:rFonts w:hint="eastAsia"/>
        </w:rPr>
        <w:t>表</w:t>
      </w:r>
      <w:r>
        <w:rPr>
          <w:rFonts w:hint="eastAsia"/>
        </w:rPr>
        <w:t xml:space="preserve">7-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7-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bookmarkEnd w:id="26"/>
      <w:r>
        <w:rPr>
          <w:rFonts w:hint="eastAsia"/>
        </w:rPr>
        <w:t>技术支撑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189"/>
        <w:gridCol w:w="4644"/>
      </w:tblGrid>
      <w:tr w14:paraId="09D355D3">
        <w:trPr>
          <w:trHeight w:val="674" w:hRule="atLeast"/>
        </w:trPr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DD3EDEC">
            <w:pPr>
              <w:pStyle w:val="style0"/>
              <w:spacing w:lineRule="auto" w:line="360"/>
              <w:jc w:val="center"/>
              <w:rPr>
                <w:rFonts w:hint="eastAsia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技术方向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5B3599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支撑内容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4242604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团队/资源安排</w:t>
            </w:r>
          </w:p>
        </w:tc>
      </w:tr>
      <w:tr w14:paraId="14184D09">
        <w:tblPrEx/>
        <w:trPr>
          <w:trHeight w:val="913" w:hRule="atLeast"/>
        </w:trPr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90487C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中医脑病学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93985CE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专病知识指导、标签体系审核、专家评估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CEF19F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中医脑病方向顾问（负责标签审核）</w:t>
            </w:r>
          </w:p>
        </w:tc>
      </w:tr>
      <w:tr w14:paraId="39CB7867">
        <w:tblPrEx/>
        <w:trPr>
          <w:trHeight w:val="1217" w:hRule="atLeast"/>
        </w:trPr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5017E2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AI/NLP技术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B0E2C3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结构化抽取、受约束问答/摘要、提示词工程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F82C62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AI工程人员负责大模型API调用、提示词工程及受约束生成逻辑的实现，保证结构化抽取与问答功能落地。</w:t>
            </w:r>
          </w:p>
        </w:tc>
      </w:tr>
      <w:tr w14:paraId="2F7A54BF">
        <w:tblPrEx/>
        <w:trPr>
          <w:trHeight w:val="1134" w:hRule="atLeast"/>
        </w:trPr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DD6E83A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数据科学/医学信息学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97C69F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标签标准化、数据清洗、评价指标设计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1AB9B88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借助常见的数据处理与分析工具，以及开源的简易标注平台，完成标签标准化、数据清洗及评价指标制定。</w:t>
            </w:r>
          </w:p>
        </w:tc>
      </w:tr>
      <w:tr w14:paraId="4236EB1B">
        <w:tblPrEx/>
        <w:trPr>
          <w:trHeight w:val="1094" w:hRule="atLeast"/>
        </w:trPr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1200E7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可视化/前端技术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B95C68">
            <w:pPr>
              <w:pStyle w:val="style0"/>
              <w:spacing w:lineRule="auto" w:line="360"/>
              <w:jc w:val="center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平台界面、知识图谱展示、证据链交互</w:t>
            </w:r>
          </w:p>
        </w:tc>
        <w:tc>
          <w:tcPr>
            <w:tcW w:w="0" w:type="auto"/>
            <w:tcBorders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61AEE5B">
            <w:pPr>
              <w:pStyle w:val="style0"/>
              <w:spacing w:lineRule="auto" w:line="360"/>
              <w:rPr>
                <w:rFonts w:ascii="宋体" w:cs="宋体" w:eastAsia="宋体" w:hAnsi="宋体" w:hint="eastAsia"/>
                <w:szCs w:val="21"/>
              </w:rPr>
            </w:pPr>
            <w:r>
              <w:rPr>
                <w:rFonts w:ascii="宋体" w:cs="宋体" w:eastAsia="宋体" w:hAnsi="宋体" w:hint="eastAsia"/>
                <w:szCs w:val="21"/>
              </w:rPr>
              <w:t>采用主流开源框架，由1名成员负责平台界面、知识图谱展示及证据链交互功能的快速原型开发。</w:t>
            </w:r>
          </w:p>
        </w:tc>
      </w:tr>
    </w:tbl>
    <w:p w14:paraId="AB92A1EC">
      <w:pPr>
        <w:rPr>
          <w:lang w:val="en-US"/>
        </w:rPr>
      </w:pPr>
      <w:r>
        <w:rPr>
          <w:lang w:val="en-US"/>
        </w:rPr>
        <w:t>注：V2.0 增补人员详见下文。</w:t>
      </w:r>
    </w:p>
    <w:p w14:paraId="C06A2CAF">
      <w:pPr>
        <w:pStyle w:val="style0"/>
        <w:rPr>
          <w:lang w:val="en-US"/>
        </w:rPr>
      </w:pPr>
    </w:p>
    <w:p w14:paraId="AD03916C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V2.0 阶段拟增补技术力量</w:t>
      </w:r>
    </w:p>
    <w:p w14:paraId="89754FE4">
      <w:pPr>
        <w:pStyle w:val="style0"/>
        <w:rPr>
          <w:lang w:val="en-US"/>
        </w:rPr>
      </w:pPr>
      <w:r>
        <w:rPr>
          <w:lang w:val="en-US"/>
        </w:rPr>
        <w:t>大模型算法工程师（1名）：负责零样本 NER、提示词工程及图神经网络实现。</w:t>
      </w:r>
    </w:p>
    <w:p w14:paraId="933A2105">
      <w:pPr>
        <w:pStyle w:val="style0"/>
        <w:rPr/>
      </w:pPr>
      <w:r>
        <w:rPr>
          <w:lang w:val="en-US"/>
        </w:rPr>
        <w:t>医学顾问委员会（3-5名）：由三甲医院脑病专家组成，指导标签体系演进与临床验证。</w:t>
      </w:r>
    </w:p>
    <w:tbl>
      <w:tblPr>
        <w:tblStyle w:val="style15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14:paraId="33951501">
        <w:trPr>
          <w:trHeight w:val="5398" w:hRule="atLeast"/>
          <w:jc w:val="center"/>
        </w:trPr>
        <w:tc>
          <w:tcPr>
            <w:tcW w:w="5000" w:type="pct"/>
            <w:tcBorders/>
            <w:vAlign w:val="center"/>
          </w:tcPr>
          <w:p w14:paraId="4FE640AD">
            <w:pPr>
              <w:pStyle w:val="style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L="0" distT="0" distB="0" distR="0">
                  <wp:extent cx="5264150" cy="7493635"/>
                  <wp:effectExtent l="0" t="0" r="8890" b="4445"/>
                  <wp:docPr id="1037" name="图片 11" descr="259a39bb7644d63d897b14e460a4736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264150" cy="7493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Start w:id="27" w:name="_Ref28119"/>
          <w:p w14:paraId="4F4C0CD5">
            <w:pPr>
              <w:pStyle w:val="style34"/>
              <w:spacing w:lineRule="auto" w:line="360"/>
              <w:jc w:val="center"/>
              <w:rPr>
                <w:rFonts w:eastAsia="等线"/>
                <w:b/>
                <w:bCs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7- </w:t>
            </w:r>
            <w:bookmarkEnd w:id="27"/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系统整体设计图</w:t>
            </w:r>
          </w:p>
        </w:tc>
      </w:tr>
    </w:tbl>
    <w:p w14:paraId="567968B2">
      <w:pPr>
        <w:pStyle w:val="style0"/>
        <w:rPr>
          <w:rFonts w:hint="eastAsia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EA4C0C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00A8A30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E00014E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2"/>
        <w:szCs w:val="24"/>
        <w:lang w:val="en-US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  <w:spacing w:after="0" w:lineRule="auto" w:line="240"/>
      <w:jc w:val="both"/>
    </w:pPr>
    <w:rPr>
      <w:sz w:val="21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 w:lineRule="auto" w:line="278"/>
      <w:jc w:val="left"/>
      <w:outlineLvl w:val="0"/>
    </w:pPr>
    <w:rPr>
      <w:rFonts w:ascii="等线 Light" w:cs="宋体" w:eastAsia="等线 Light" w:hAnsi="等线 Light"/>
      <w:color w:val="0f4761"/>
      <w:sz w:val="48"/>
      <w:szCs w:val="48"/>
      <w14:ligatures xmlns:w14="http://schemas.microsoft.com/office/word/2010/wordml" w14:val="standardContextual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jc w:val="left"/>
      <w:outlineLvl w:val="1"/>
    </w:pPr>
    <w:rPr>
      <w:rFonts w:ascii="等线 Light" w:cs="宋体" w:eastAsia="等线 Light" w:hAnsi="等线 Light"/>
      <w:color w:val="0f4761"/>
      <w:sz w:val="40"/>
      <w:szCs w:val="40"/>
      <w14:ligatures xmlns:w14="http://schemas.microsoft.com/office/word/2010/wordml" w14:val="standardContextual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jc w:val="left"/>
      <w:outlineLvl w:val="2"/>
    </w:pPr>
    <w:rPr>
      <w:rFonts w:ascii="等线 Light" w:cs="宋体" w:eastAsia="等线 Light" w:hAnsi="等线 Light"/>
      <w:color w:val="0f4761"/>
      <w:sz w:val="32"/>
      <w:szCs w:val="32"/>
      <w14:ligatures xmlns:w14="http://schemas.microsoft.com/office/word/2010/wordml" w14:val="standardContextual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jc w:val="left"/>
      <w:outlineLvl w:val="3"/>
    </w:pPr>
    <w:rPr>
      <w:rFonts w:cs="宋体"/>
      <w:color w:val="0f4761"/>
      <w:sz w:val="28"/>
      <w:szCs w:val="28"/>
      <w14:ligatures xmlns:w14="http://schemas.microsoft.com/office/word/2010/wordml" w14:val="standardContextual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jc w:val="left"/>
      <w:outlineLvl w:val="4"/>
    </w:pPr>
    <w:rPr>
      <w:rFonts w:cs="宋体"/>
      <w:color w:val="0f4761"/>
      <w:sz w:val="24"/>
      <w14:ligatures xmlns:w14="http://schemas.microsoft.com/office/word/2010/wordml" w14:val="standardContextual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lineRule="auto" w:line="278"/>
      <w:jc w:val="left"/>
      <w:outlineLvl w:val="5"/>
    </w:pPr>
    <w:rPr>
      <w:rFonts w:cs="宋体"/>
      <w:b/>
      <w:bCs/>
      <w:color w:val="0f4761"/>
      <w:sz w:val="22"/>
      <w14:ligatures xmlns:w14="http://schemas.microsoft.com/office/word/2010/wordml" w14:val="standardContextual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lineRule="auto" w:line="278"/>
      <w:jc w:val="left"/>
      <w:outlineLvl w:val="6"/>
    </w:pPr>
    <w:rPr>
      <w:rFonts w:cs="宋体"/>
      <w:b/>
      <w:bCs/>
      <w:color w:val="595959"/>
      <w:sz w:val="22"/>
      <w14:ligatures xmlns:w14="http://schemas.microsoft.com/office/word/2010/wordml" w14:val="standardContextual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lineRule="auto" w:line="278"/>
      <w:jc w:val="left"/>
      <w:outlineLvl w:val="7"/>
    </w:pPr>
    <w:rPr>
      <w:rFonts w:cs="宋体"/>
      <w:color w:val="595959"/>
      <w:sz w:val="22"/>
      <w14:ligatures xmlns:w14="http://schemas.microsoft.com/office/word/2010/wordml" w14:val="standardContextual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lineRule="auto" w:line="278"/>
      <w:jc w:val="left"/>
      <w:outlineLvl w:val="8"/>
    </w:pPr>
    <w:rPr>
      <w:rFonts w:cs="宋体" w:eastAsia="等线 Light"/>
      <w:color w:val="595959"/>
      <w:sz w:val="22"/>
      <w14:ligatures xmlns:w14="http://schemas.microsoft.com/office/word/2010/wordml" w14:val="standardContextual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  <w14:ligatures xmlns:w14="http://schemas.microsoft.com/office/word/2010/wordml" w14:val="standardContextual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 w:lineRule="auto" w:line="278"/>
      <w:jc w:val="center"/>
    </w:pPr>
    <w:rPr>
      <w:rFonts w:ascii="等线 Light" w:cs="宋体" w:eastAsia="等线 Light" w:hAnsi="等线 Light"/>
      <w:color w:val="595959"/>
      <w:spacing w:val="15"/>
      <w:sz w:val="28"/>
      <w:szCs w:val="28"/>
      <w14:ligatures xmlns:w14="http://schemas.microsoft.com/office/word/2010/wordml" w14:val="standardContextual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 w:lineRule="auto" w:line="278"/>
      <w:jc w:val="center"/>
    </w:pPr>
    <w:rPr>
      <w:i/>
      <w:iCs/>
      <w:color w:val="404040"/>
      <w:sz w:val="22"/>
      <w14:ligatures xmlns:w14="http://schemas.microsoft.com/office/word/2010/wordml" w14:val="standardContextual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after="160" w:lineRule="auto" w:line="278"/>
      <w:ind w:left="720"/>
      <w:jc w:val="left"/>
      <w:contextualSpacing/>
    </w:pPr>
    <w:rPr>
      <w:sz w:val="22"/>
      <w14:ligatures xmlns:w14="http://schemas.microsoft.com/office/word/2010/wordml" w14:val="standardContextual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 w:lineRule="auto" w:line="278"/>
      <w:ind w:left="864" w:right="864"/>
      <w:jc w:val="center"/>
    </w:pPr>
    <w:rPr>
      <w:i/>
      <w:iCs/>
      <w:color w:val="0f4761"/>
      <w:sz w:val="22"/>
      <w14:ligatures xmlns:w14="http://schemas.microsoft.com/office/word/2010/wordml" w14:val="standardContextual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153"/>
        <w:tab w:val="right" w:leader="none" w:pos="8306"/>
      </w:tabs>
      <w:snapToGrid w:val="false"/>
      <w:spacing w:after="160"/>
      <w:jc w:val="center"/>
    </w:pPr>
    <w:rPr>
      <w:sz w:val="18"/>
      <w:szCs w:val="18"/>
      <w14:ligatures xmlns:w14="http://schemas.microsoft.com/office/word/2010/wordml" w14:val="standardContextual"/>
    </w:rPr>
  </w:style>
  <w:style w:type="character" w:customStyle="1" w:styleId="style4110">
    <w:name w:val="页眉 字符"/>
    <w:basedOn w:val="style65"/>
    <w:next w:val="style4110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153"/>
        <w:tab w:val="right" w:leader="none" w:pos="8306"/>
      </w:tabs>
      <w:snapToGrid w:val="false"/>
      <w:spacing w:after="160"/>
      <w:jc w:val="left"/>
    </w:pPr>
    <w:rPr>
      <w:sz w:val="18"/>
      <w:szCs w:val="18"/>
      <w14:ligatures xmlns:w14="http://schemas.microsoft.com/office/word/2010/wordml" w14:val="standardContextual"/>
    </w:rPr>
  </w:style>
  <w:style w:type="character" w:customStyle="1" w:styleId="style4111">
    <w:name w:val="页脚 字符"/>
    <w:basedOn w:val="style65"/>
    <w:next w:val="style4111"/>
    <w:link w:val="style32"/>
    <w:uiPriority w:val="99"/>
    <w:rPr>
      <w:sz w:val="18"/>
      <w:szCs w:val="18"/>
    </w:rPr>
  </w:style>
  <w:style w:type="paragraph" w:styleId="style34">
    <w:name w:val="caption"/>
    <w:basedOn w:val="style0"/>
    <w:next w:val="style0"/>
    <w:qFormat/>
    <w:uiPriority w:val="35"/>
    <w:pPr/>
    <w:rPr>
      <w:rFonts w:ascii="Arial" w:eastAsia="黑体" w:hAnsi="Arial"/>
      <w:sz w:val="20"/>
    </w:rPr>
  </w:style>
  <w:style w:type="table" w:styleId="style154">
    <w:name w:val="Table Grid"/>
    <w:basedOn w:val="style105"/>
    <w:next w:val="style154"/>
    <w:qFormat/>
    <w:pPr>
      <w:widowControl w:val="false"/>
      <w:spacing w:after="0" w:lineRule="auto" w:line="240"/>
      <w:jc w:val="both"/>
    </w:pPr>
    <w:rPr>
      <w:rFonts w:ascii="Times New Roman" w:cs="Times New Roman" w:eastAsia="宋体" w:hAnsi="Times New Roman"/>
      <w:kern w:val="0"/>
      <w:sz w:val="20"/>
      <w:szCs w:val="20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5.png"/><Relationship Id="rId15" Type="http://schemas.openxmlformats.org/officeDocument/2006/relationships/styles" Target="styles.xml"/><Relationship Id="rId14" Type="http://schemas.openxmlformats.org/officeDocument/2006/relationships/image" Target="media/image10.png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3.png"/><Relationship Id="rId6" Type="http://schemas.openxmlformats.org/officeDocument/2006/relationships/image" Target="media/image3.jpeg"/><Relationship Id="rId18" Type="http://schemas.openxmlformats.org/officeDocument/2006/relationships/theme" Target="theme/theme1.xml"/><Relationship Id="rId7" Type="http://schemas.openxmlformats.org/officeDocument/2006/relationships/image" Target="media/image4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Words>3592</Words>
  <Pages>12</Pages>
  <Characters>3852</Characters>
  <Application>WPS Office</Application>
  <DocSecurity>0</DocSecurity>
  <Paragraphs>151</Paragraphs>
  <ScaleCrop>false</ScaleCrop>
  <LinksUpToDate>false</LinksUpToDate>
  <CharactersWithSpaces>3966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2026-04-29T23:39:00Z</dcterms:created>
  <dc:creator>家诺 卢</dc:creator>
  <lastModifiedBy>V2329A</lastModifiedBy>
  <dcterms:modified xsi:type="dcterms:W3CDTF">2026-04-30T02:20:21Z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2f2607672cec4a82b8c5e260961ad303_23</vt:lpwstr>
  </property>
</Properties>
</file>