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b/>
          <w:spacing w:val="-20"/>
          <w:sz w:val="72"/>
        </w:rPr>
      </w:pPr>
      <w:r>
        <w:rPr>
          <w:rFonts w:hint="eastAsia"/>
          <w:b/>
          <w:spacing w:val="-20"/>
          <w:sz w:val="72"/>
        </w:rPr>
        <w:t>暨  南  大  学</w:t>
      </w:r>
    </w:p>
    <w:p>
      <w:pPr>
        <w:jc w:val="center"/>
        <w:rPr>
          <w:rFonts w:eastAsia="黑体"/>
          <w:b/>
          <w:spacing w:val="-6"/>
          <w:sz w:val="52"/>
        </w:rPr>
      </w:pPr>
      <w:r>
        <w:rPr>
          <w:rFonts w:hint="eastAsia"/>
          <w:b/>
          <w:spacing w:val="-6"/>
          <w:sz w:val="52"/>
        </w:rPr>
        <w:t>光电信息专业创新实验</w:t>
      </w:r>
      <w:r>
        <w:rPr>
          <w:b/>
          <w:spacing w:val="-6"/>
          <w:sz w:val="52"/>
        </w:rPr>
        <w:br w:type="textWrapping"/>
      </w:r>
      <w:r>
        <w:rPr>
          <w:rFonts w:hint="eastAsia"/>
          <w:b/>
          <w:spacing w:val="-6"/>
          <w:sz w:val="52"/>
        </w:rPr>
        <w:t>课程设计报告书</w:t>
      </w:r>
    </w:p>
    <w:p>
      <w:pPr>
        <w:rPr>
          <w:rFonts w:eastAsia="黑体"/>
          <w:b/>
          <w:sz w:val="52"/>
        </w:rPr>
      </w:pPr>
    </w:p>
    <w:p>
      <w:pPr>
        <w:rPr>
          <w:rFonts w:eastAsia="黑体"/>
          <w:b/>
          <w:sz w:val="52"/>
        </w:rPr>
      </w:pPr>
    </w:p>
    <w:p>
      <w:pPr>
        <w:rPr>
          <w:rFonts w:eastAsia="黑体"/>
          <w:b/>
          <w:sz w:val="52"/>
        </w:rPr>
      </w:pPr>
    </w:p>
    <w:p>
      <w:pPr>
        <w:rPr>
          <w:rFonts w:eastAsia="黑体"/>
          <w:b/>
          <w:sz w:val="52"/>
        </w:rPr>
      </w:pPr>
    </w:p>
    <w:p>
      <w:pPr>
        <w:rPr>
          <w:rFonts w:eastAsia="黑体"/>
          <w:b/>
          <w:sz w:val="30"/>
        </w:rPr>
      </w:pPr>
    </w:p>
    <w:p>
      <w:pPr>
        <w:ind w:left="1890" w:leftChars="900"/>
        <w:rPr>
          <w:rFonts w:eastAsia="黑体"/>
          <w:b/>
          <w:sz w:val="30"/>
        </w:rPr>
      </w:pPr>
      <w:r>
        <w:rPr>
          <w:rFonts w:hint="eastAsia" w:eastAsia="仿宋_GB2312"/>
          <w:b/>
          <w:sz w:val="30"/>
        </w:rPr>
        <w:t>组长姓名</w:t>
      </w:r>
      <w:r>
        <w:rPr>
          <w:rFonts w:hint="eastAsia" w:eastAsia="仿宋_GB2312"/>
          <w:sz w:val="30"/>
          <w:u w:val="single"/>
        </w:rPr>
        <w:t xml:space="preserve"> </w:t>
      </w:r>
      <w:r>
        <w:rPr>
          <w:rFonts w:eastAsia="仿宋_GB2312"/>
          <w:sz w:val="30"/>
          <w:u w:val="single"/>
        </w:rPr>
        <w:t xml:space="preserve">      </w:t>
      </w:r>
      <w:r>
        <w:rPr>
          <w:rFonts w:hint="eastAsia" w:eastAsia="仿宋_GB2312"/>
          <w:sz w:val="30"/>
          <w:u w:val="single"/>
        </w:rPr>
        <w:t xml:space="preserve"> </w:t>
      </w:r>
      <w:r>
        <w:rPr>
          <w:rFonts w:hint="eastAsia" w:eastAsia="仿宋_GB2312"/>
          <w:sz w:val="30"/>
          <w:u w:val="single"/>
          <w:lang w:val="en-US" w:eastAsia="zh-CN"/>
        </w:rPr>
        <w:t>何林源</w:t>
      </w:r>
      <w:r>
        <w:rPr>
          <w:rFonts w:hint="eastAsia" w:eastAsia="仿宋_GB2312"/>
          <w:sz w:val="30"/>
          <w:u w:val="single"/>
        </w:rPr>
        <w:t xml:space="preserve">     </w:t>
      </w:r>
      <w:r>
        <w:rPr>
          <w:rFonts w:eastAsia="仿宋_GB2312"/>
          <w:sz w:val="30"/>
          <w:u w:val="single"/>
        </w:rPr>
        <w:t xml:space="preserve"> </w:t>
      </w:r>
      <w:r>
        <w:rPr>
          <w:rFonts w:hint="eastAsia" w:eastAsia="仿宋_GB2312"/>
          <w:sz w:val="30"/>
          <w:u w:val="single"/>
        </w:rPr>
        <w:t xml:space="preserve">   </w:t>
      </w:r>
    </w:p>
    <w:p>
      <w:pPr>
        <w:ind w:left="1890" w:leftChars="900"/>
        <w:rPr>
          <w:rFonts w:eastAsia="仿宋_GB2312"/>
          <w:b/>
          <w:sz w:val="30"/>
        </w:rPr>
      </w:pPr>
      <w:r>
        <w:rPr>
          <w:rFonts w:hint="eastAsia" w:eastAsia="仿宋_GB2312"/>
          <w:b/>
          <w:sz w:val="30"/>
        </w:rPr>
        <w:t>学    号</w:t>
      </w:r>
      <w:r>
        <w:rPr>
          <w:rFonts w:hint="eastAsia" w:eastAsia="仿宋_GB2312"/>
          <w:sz w:val="30"/>
          <w:u w:val="single"/>
        </w:rPr>
        <w:t xml:space="preserve">        </w:t>
      </w:r>
      <w:r>
        <w:rPr>
          <w:rFonts w:hint="eastAsia" w:eastAsia="仿宋_GB2312"/>
          <w:sz w:val="30"/>
          <w:u w:val="single"/>
          <w:lang w:val="en-US" w:eastAsia="zh-CN"/>
        </w:rPr>
        <w:t>2023102527</w:t>
      </w:r>
      <w:r>
        <w:rPr>
          <w:rFonts w:eastAsia="仿宋_GB2312"/>
          <w:sz w:val="30"/>
          <w:u w:val="single"/>
        </w:rPr>
        <w:t xml:space="preserve">    </w:t>
      </w:r>
    </w:p>
    <w:p>
      <w:pPr>
        <w:ind w:left="1890" w:leftChars="900"/>
        <w:rPr>
          <w:rFonts w:eastAsia="仿宋_GB2312"/>
          <w:b/>
          <w:sz w:val="30"/>
        </w:rPr>
      </w:pPr>
      <w:r>
        <w:rPr>
          <w:rFonts w:hint="eastAsia" w:eastAsia="仿宋_GB2312"/>
          <w:b/>
          <w:sz w:val="30"/>
        </w:rPr>
        <w:t>指导教师</w:t>
      </w:r>
      <w:r>
        <w:rPr>
          <w:rFonts w:hint="eastAsia" w:eastAsia="仿宋_GB2312"/>
          <w:sz w:val="30"/>
          <w:u w:val="single"/>
        </w:rPr>
        <w:t xml:space="preserve">     </w:t>
      </w:r>
      <w:r>
        <w:rPr>
          <w:rFonts w:eastAsia="仿宋_GB2312"/>
          <w:sz w:val="30"/>
          <w:u w:val="single"/>
        </w:rPr>
        <w:t xml:space="preserve"> </w:t>
      </w:r>
      <w:r>
        <w:rPr>
          <w:rFonts w:hint="eastAsia" w:eastAsia="仿宋_GB2312"/>
          <w:sz w:val="30"/>
          <w:u w:val="single"/>
        </w:rPr>
        <w:t xml:space="preserve">  张子邦        </w:t>
      </w:r>
    </w:p>
    <w:p>
      <w:pPr>
        <w:ind w:left="1890" w:leftChars="900"/>
        <w:rPr>
          <w:rFonts w:eastAsia="仿宋_GB2312"/>
          <w:b/>
          <w:sz w:val="30"/>
        </w:rPr>
      </w:pPr>
      <w:r>
        <w:rPr>
          <w:rFonts w:hint="eastAsia" w:eastAsia="仿宋_GB2312"/>
          <w:b/>
          <w:sz w:val="30"/>
        </w:rPr>
        <w:t>学    院</w:t>
      </w:r>
      <w:r>
        <w:rPr>
          <w:rFonts w:hint="eastAsia" w:eastAsia="仿宋_GB2312"/>
          <w:sz w:val="30"/>
          <w:u w:val="single"/>
        </w:rPr>
        <w:t xml:space="preserve">  物理与光电工程学院  </w:t>
      </w:r>
    </w:p>
    <w:p>
      <w:pPr>
        <w:ind w:left="1890" w:leftChars="900"/>
        <w:rPr>
          <w:rFonts w:eastAsia="仿宋_GB2312"/>
          <w:b/>
          <w:sz w:val="30"/>
        </w:rPr>
      </w:pPr>
      <w:r>
        <w:rPr>
          <w:rFonts w:hint="eastAsia" w:eastAsia="仿宋_GB2312"/>
          <w:b/>
          <w:sz w:val="30"/>
        </w:rPr>
        <w:t>学    系</w:t>
      </w:r>
      <w:r>
        <w:rPr>
          <w:rFonts w:hint="eastAsia" w:eastAsia="仿宋_GB2312"/>
          <w:sz w:val="30"/>
          <w:u w:val="single"/>
        </w:rPr>
        <w:t xml:space="preserve">      光电工程系      </w:t>
      </w:r>
    </w:p>
    <w:p>
      <w:pPr>
        <w:ind w:left="1890" w:leftChars="900"/>
        <w:rPr>
          <w:rFonts w:eastAsia="仿宋_GB2312"/>
          <w:sz w:val="30"/>
          <w:u w:val="single"/>
        </w:rPr>
      </w:pPr>
      <w:r>
        <w:rPr>
          <w:rFonts w:hint="eastAsia" w:eastAsia="仿宋_GB2312"/>
          <w:b/>
          <w:sz w:val="30"/>
        </w:rPr>
        <w:t>专    业</w:t>
      </w:r>
      <w:r>
        <w:rPr>
          <w:rFonts w:hint="eastAsia" w:eastAsia="仿宋_GB2312"/>
          <w:sz w:val="30"/>
          <w:u w:val="single"/>
        </w:rPr>
        <w:t xml:space="preserve">  光电信息科学与工程  </w:t>
      </w:r>
    </w:p>
    <w:p>
      <w:pPr>
        <w:ind w:left="1890" w:leftChars="900"/>
        <w:rPr>
          <w:rFonts w:eastAsia="仿宋_GB2312"/>
          <w:sz w:val="30"/>
          <w:u w:val="single"/>
        </w:rPr>
      </w:pPr>
      <w:r>
        <w:rPr>
          <w:rFonts w:hint="eastAsia" w:eastAsia="仿宋_GB2312"/>
          <w:b/>
          <w:sz w:val="30"/>
        </w:rPr>
        <w:t xml:space="preserve">年 </w:t>
      </w:r>
      <w:r>
        <w:rPr>
          <w:rFonts w:eastAsia="仿宋_GB2312"/>
          <w:b/>
          <w:sz w:val="30"/>
        </w:rPr>
        <w:t xml:space="preserve">   </w:t>
      </w:r>
      <w:r>
        <w:rPr>
          <w:rFonts w:hint="eastAsia" w:eastAsia="仿宋_GB2312"/>
          <w:b/>
          <w:sz w:val="30"/>
        </w:rPr>
        <w:t>级</w:t>
      </w:r>
      <w:r>
        <w:rPr>
          <w:rFonts w:ascii="Times New Roman" w:hAnsi="Times New Roman" w:eastAsia="仿宋_GB2312" w:cs="Times New Roman"/>
          <w:sz w:val="30"/>
          <w:u w:val="single"/>
        </w:rPr>
        <w:t xml:space="preserve">         2023         </w:t>
      </w:r>
    </w:p>
    <w:p>
      <w:pPr>
        <w:widowControl/>
        <w:jc w:val="left"/>
        <w:rPr>
          <w:rFonts w:eastAsia="仿宋_GB2312"/>
          <w:sz w:val="30"/>
          <w:u w:val="single"/>
        </w:rPr>
      </w:pPr>
      <w:r>
        <w:rPr>
          <w:rFonts w:eastAsia="仿宋_GB2312"/>
          <w:sz w:val="30"/>
          <w:u w:val="single"/>
        </w:rPr>
        <w:br w:type="page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3"/>
          <w:right w:val="none" w:color="auto" w:sz="0" w:space="0"/>
        </w:pBdr>
        <w:shd w:val="clear" w:fill="FFFFFF"/>
        <w:spacing w:before="450" w:beforeAutospacing="0" w:after="225" w:afterAutospacing="0" w:line="240" w:lineRule="atLeast"/>
        <w:jc w:val="left"/>
        <w:rPr>
          <w:rFonts w:hint="eastAsia" w:ascii="宋体" w:hAnsi="宋体" w:eastAsia="宋体" w:cs="宋体"/>
          <w:b/>
          <w:color w:val="1E1E1E"/>
          <w:kern w:val="0"/>
          <w:sz w:val="27"/>
          <w:szCs w:val="27"/>
          <w:shd w:val="clear" w:fill="FFFFFF"/>
        </w:rPr>
      </w:pPr>
      <w:r>
        <w:rPr>
          <w:rFonts w:hint="eastAsia" w:ascii="宋体" w:hAnsi="宋体" w:eastAsia="宋体" w:cs="宋体"/>
          <w:b/>
          <w:color w:val="1E1E1E"/>
          <w:kern w:val="0"/>
          <w:sz w:val="27"/>
          <w:szCs w:val="27"/>
          <w:shd w:val="clear" w:fill="FFFFFF"/>
        </w:rPr>
        <w:t>基本情况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70" w:beforeAutospacing="0" w:after="150" w:afterAutospacing="0" w:line="240" w:lineRule="atLeast"/>
        <w:jc w:val="left"/>
        <w:rPr>
          <w:rFonts w:hint="eastAsia" w:ascii="宋体" w:hAnsi="宋体" w:eastAsia="宋体" w:cs="宋体"/>
          <w:b/>
          <w:color w:val="1E1E1E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color w:val="1E1E1E"/>
          <w:kern w:val="0"/>
          <w:sz w:val="24"/>
          <w:szCs w:val="24"/>
          <w:shd w:val="clear" w:fill="FFFFFF"/>
        </w:rPr>
        <w:t>1.1 小组成员</w:t>
      </w:r>
    </w:p>
    <w:p>
      <w:pPr>
        <w:pStyle w:val="1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1E1E1E"/>
          <w:kern w:val="0"/>
          <w:sz w:val="24"/>
          <w:szCs w:val="24"/>
          <w:shd w:val="clear" w:fill="FFFFFF"/>
        </w:rPr>
        <w:t>本小组由5位同学组成，其中包括组长何林源（2023102527），组员彭山河（2023102534）、蔡鸿键（2023102536）、陈建翰（2023100727）、熊浩（2023102529）。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70" w:beforeAutospacing="0" w:after="150" w:afterAutospacing="0" w:line="240" w:lineRule="atLeast"/>
        <w:jc w:val="left"/>
        <w:rPr>
          <w:rFonts w:hint="eastAsia" w:ascii="宋体" w:hAnsi="宋体" w:eastAsia="宋体" w:cs="宋体"/>
          <w:b/>
          <w:color w:val="1E1E1E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color w:val="1E1E1E"/>
          <w:kern w:val="0"/>
          <w:sz w:val="24"/>
          <w:szCs w:val="24"/>
          <w:shd w:val="clear" w:fill="FFFFFF"/>
        </w:rPr>
        <w:t>1.2 课程设计作品题目</w:t>
      </w:r>
    </w:p>
    <w:p>
      <w:pPr>
        <w:pStyle w:val="1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1E1E1E"/>
          <w:kern w:val="0"/>
          <w:sz w:val="24"/>
          <w:szCs w:val="24"/>
          <w:shd w:val="clear" w:fill="FFFFFF"/>
        </w:rPr>
        <w:t>基于PaddleOCR与YOLO的双栏PDF文档正文提取系统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70" w:beforeAutospacing="0" w:after="150" w:afterAutospacing="0" w:line="240" w:lineRule="atLeast"/>
        <w:jc w:val="left"/>
        <w:rPr>
          <w:rFonts w:hint="eastAsia" w:ascii="宋体" w:hAnsi="宋体" w:eastAsia="宋体" w:cs="宋体"/>
          <w:b/>
          <w:color w:val="1E1E1E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color w:val="1E1E1E"/>
          <w:kern w:val="0"/>
          <w:sz w:val="24"/>
          <w:szCs w:val="24"/>
          <w:shd w:val="clear" w:fill="FFFFFF"/>
        </w:rPr>
        <w:t>1.3 小组分工</w:t>
      </w:r>
    </w:p>
    <w:tbl>
      <w:tblPr>
        <w:tblStyle w:val="6"/>
        <w:tblW w:w="8606" w:type="dxa"/>
        <w:tblInd w:w="-84" w:type="dxa"/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2948"/>
        <w:gridCol w:w="4219"/>
      </w:tblGrid>
      <w:tr>
        <w:tblPrEx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姓名</w:t>
            </w:r>
          </w:p>
        </w:tc>
        <w:tc>
          <w:tcPr>
            <w:tcW w:w="2948" w:type="dxa"/>
            <w:tcBorders>
              <w:top w:val="single" w:color="333333" w:sz="6" w:space="0"/>
              <w:left w:val="nil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分工</w:t>
            </w:r>
          </w:p>
        </w:tc>
        <w:tc>
          <w:tcPr>
            <w:tcW w:w="4219" w:type="dxa"/>
            <w:tcBorders>
              <w:top w:val="single" w:color="333333" w:sz="6" w:space="0"/>
              <w:left w:val="nil"/>
              <w:bottom w:val="single" w:color="333333" w:sz="6" w:space="0"/>
              <w:right w:val="single" w:color="333333" w:sz="6" w:space="0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具体职责</w:t>
            </w:r>
          </w:p>
        </w:tc>
      </w:tr>
      <w:tr>
        <w:tblPrEx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蔡鸿键（A）</w:t>
            </w:r>
          </w:p>
        </w:tc>
        <w:tc>
          <w:tcPr>
            <w:tcW w:w="2948" w:type="dxa"/>
            <w:tcBorders>
              <w:top w:val="single" w:color="333333" w:sz="6" w:space="0"/>
              <w:left w:val="nil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整体框架与流程设计 + OCR代码编写</w:t>
            </w:r>
          </w:p>
        </w:tc>
        <w:tc>
          <w:tcPr>
            <w:tcW w:w="4219" w:type="dxa"/>
            <w:tcBorders>
              <w:top w:val="single" w:color="333333" w:sz="6" w:space="0"/>
              <w:left w:val="nil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①设计项目的整体软件架构，梳理好各模块之间的数据接口和调用逻辑；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②编写主控程序，负责统一调度YOLO检测、OCR识别以及结果输出流程；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③独立完成OCR识别模块的开发（包括图像预处理、文字检测与识别、后处理优化），并将识别结果与YOLO检测到的区域进行匹配拼接，确保最终输出的文字准确可用。</w:t>
            </w:r>
          </w:p>
        </w:tc>
      </w:tr>
      <w:tr>
        <w:tblPrEx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熊浩（B1）</w:t>
            </w:r>
          </w:p>
        </w:tc>
        <w:tc>
          <w:tcPr>
            <w:tcW w:w="2948" w:type="dxa"/>
            <w:tcBorders>
              <w:top w:val="single" w:color="333333" w:sz="6" w:space="0"/>
              <w:left w:val="nil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YOLO模型训练代码及训练执行</w:t>
            </w:r>
          </w:p>
        </w:tc>
        <w:tc>
          <w:tcPr>
            <w:tcW w:w="4219" w:type="dxa"/>
            <w:tcBorders>
              <w:top w:val="single" w:color="333333" w:sz="6" w:space="0"/>
              <w:left w:val="nil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①编写YOLO模型的训练脚本（涵盖数据加载、模型定义、损失函数、优化器配置及训练循环）；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②在GPU环境下执行模型训练，调试超参数，监控训练过程并保存最优权重；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③输出训练好的模型权重文件，协助A同学完成检测模块的对接。</w:t>
            </w:r>
          </w:p>
        </w:tc>
      </w:tr>
      <w:tr>
        <w:tblPrEx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彭山河（B2）</w:t>
            </w:r>
          </w:p>
        </w:tc>
        <w:tc>
          <w:tcPr>
            <w:tcW w:w="2948" w:type="dxa"/>
            <w:tcBorders>
              <w:top w:val="single" w:color="333333" w:sz="6" w:space="0"/>
              <w:left w:val="nil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兼任测试，GPU环境</w:t>
            </w:r>
          </w:p>
        </w:tc>
        <w:tc>
          <w:tcPr>
            <w:tcW w:w="4219" w:type="dxa"/>
            <w:tcBorders>
              <w:top w:val="single" w:color="333333" w:sz="6" w:space="0"/>
              <w:left w:val="nil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①搭建并维护GPU测试环境（驱动、CUDA及依赖库安装）；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②对整个系统进行端到端集成测试，验证YOLO与OCR联合推理的速度和精度，记录问题并反馈；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③协助A同学进行性能调优和缺陷修复，确保程序在目标硬件上稳定运行。</w:t>
            </w:r>
          </w:p>
        </w:tc>
      </w:tr>
      <w:tr>
        <w:tblPrEx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9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陈建翰（C）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何林源（D）</w:t>
            </w:r>
          </w:p>
        </w:tc>
        <w:tc>
          <w:tcPr>
            <w:tcW w:w="2948" w:type="dxa"/>
            <w:tcBorders>
              <w:top w:val="single" w:color="333333" w:sz="6" w:space="0"/>
              <w:left w:val="nil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技术预研与数据集标注</w:t>
            </w:r>
          </w:p>
        </w:tc>
        <w:tc>
          <w:tcPr>
            <w:tcW w:w="4219" w:type="dxa"/>
            <w:tcBorders>
              <w:top w:val="single" w:color="333333" w:sz="6" w:space="0"/>
              <w:left w:val="nil"/>
              <w:bottom w:val="single" w:color="333333" w:sz="6" w:space="0"/>
              <w:right w:val="single" w:color="333333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①共同调研适合本任务的目标检测和OCR技术方案，对比各模型性能，提供技术选型建议；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②制定数据标注统一规范，使用标注工具对原始图像中的目标框和文本区域进行标注，并完成质量审核与格式转换；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③整理训练集、验证集和测试集，确保数据分布合理，并为训练和开发提供数据说明文档。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3"/>
          <w:right w:val="none" w:color="auto" w:sz="0" w:space="0"/>
        </w:pBdr>
        <w:shd w:val="clear" w:fill="FFFFFF"/>
        <w:spacing w:before="450" w:beforeAutospacing="0" w:after="225" w:afterAutospacing="0" w:line="240" w:lineRule="atLeast"/>
        <w:jc w:val="left"/>
        <w:rPr>
          <w:rFonts w:hint="eastAsia" w:ascii="宋体" w:hAnsi="宋体" w:eastAsia="宋体" w:cs="宋体"/>
          <w:color w:val="1E1E1E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color w:val="1E1E1E"/>
          <w:kern w:val="0"/>
          <w:sz w:val="27"/>
          <w:szCs w:val="27"/>
          <w:shd w:val="clear" w:fill="FFFFFF"/>
        </w:rPr>
        <w:t>设计内容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3"/>
          <w:right w:val="none" w:color="auto" w:sz="0" w:space="0"/>
        </w:pBdr>
        <w:shd w:val="clear" w:fill="FFFFFF"/>
        <w:spacing w:before="450" w:beforeAutospacing="0" w:after="225" w:afterAutospacing="0" w:line="240" w:lineRule="atLeast"/>
        <w:ind w:firstLine="420" w:firstLineChars="0"/>
        <w:jc w:val="left"/>
        <w:rPr>
          <w:rFonts w:hint="eastAsia" w:ascii="宋体" w:hAnsi="宋体" w:eastAsia="宋体" w:cs="宋体"/>
          <w:color w:val="1E1E1E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color w:val="1E1E1E"/>
          <w:kern w:val="0"/>
          <w:sz w:val="24"/>
          <w:szCs w:val="24"/>
          <w:shd w:val="clear" w:fill="FFFFFF"/>
        </w:rPr>
        <w:t>本设计旨在实现对《全粤村情》双栏扫描PDF的自动正文提取。系统完整实现了从PDF解析、YOLO目标检测、图像裁剪归档、PaddleOCR文字识别到按村落智能分组的全自动化流水线。具体包括：（1）将PDF批量转为高清图像；（2）利用YOLO模型检测页面中的标题、正文、插图、图注等7类版面元素；（3）以“村名标题”为锚点，自动将检测结果按村落归属分割归档；（4）对每个裁剪区域进行OCR识别，并根据缩进规则还原段落结构；（5）最终按“序号_村名”目录结构输出各村文本和以图注命名的插图。该系统有效解决了双栏排版下文字顺序错乱的问题，输出的结构化数据可直接用于全文检索和文本分析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3"/>
          <w:right w:val="none" w:color="auto" w:sz="0" w:space="0"/>
        </w:pBdr>
        <w:shd w:val="clear" w:fill="FFFFFF"/>
        <w:spacing w:before="450" w:beforeAutospacing="0" w:after="225" w:afterAutospacing="0" w:line="240" w:lineRule="atLeast"/>
        <w:jc w:val="left"/>
        <w:rPr>
          <w:rFonts w:hint="eastAsia" w:ascii="宋体" w:hAnsi="宋体" w:eastAsia="宋体" w:cs="宋体"/>
          <w:b/>
          <w:color w:val="1E1E1E"/>
          <w:kern w:val="0"/>
          <w:sz w:val="27"/>
          <w:szCs w:val="27"/>
          <w:shd w:val="clear" w:fill="FFFFFF"/>
        </w:rPr>
      </w:pPr>
      <w:r>
        <w:rPr>
          <w:rFonts w:hint="eastAsia" w:ascii="宋体" w:hAnsi="宋体" w:eastAsia="宋体" w:cs="宋体"/>
          <w:b/>
          <w:color w:val="1E1E1E"/>
          <w:kern w:val="0"/>
          <w:sz w:val="27"/>
          <w:szCs w:val="27"/>
          <w:shd w:val="clear" w:fill="FFFFFF"/>
        </w:rPr>
        <w:t>原理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3"/>
          <w:right w:val="none" w:color="auto" w:sz="0" w:space="0"/>
        </w:pBdr>
        <w:shd w:val="clear" w:fill="FFFFFF"/>
        <w:spacing w:before="450" w:beforeAutospacing="0" w:after="225" w:afterAutospacing="0" w:line="240" w:lineRule="atLeast"/>
        <w:ind w:firstLine="420" w:firstLineChars="0"/>
        <w:jc w:val="left"/>
        <w:rPr>
          <w:rFonts w:hint="eastAsia" w:ascii="宋体" w:hAnsi="宋体" w:eastAsia="宋体" w:cs="宋体"/>
          <w:color w:val="1E1E1E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color w:val="1E1E1E"/>
          <w:kern w:val="0"/>
          <w:sz w:val="24"/>
          <w:szCs w:val="24"/>
          <w:shd w:val="clear" w:fill="FFFFFF"/>
        </w:rPr>
        <w:t>本设计融合了目标检测与光学字符识别两条技术路线。首先使用两个YOLO模型协同完成版面分析：布局模型检测页面中的标题（title）、插图（img）、图注（caption）等全局元素，正文模型检测所有文本区域（按左右栏分别输出）。检测完成后，系统以“村名标题”为锚点划定每个村落的内容区域范围，将属于同一村落的插图、图注和正文片段归为一组。随后调用PaddleOCR对每组中的文本区域进行逐行识别，并根据检测框的x坐标判断是否缩进，从而在提取文本时保留段落结构。最后通过后处理算法将同一村落的全部文本片段按页码顺序拼接，并以插图下方的图注文字重命名对应插图，实现图文关联输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3"/>
          <w:right w:val="none" w:color="auto" w:sz="0" w:space="0"/>
        </w:pBdr>
        <w:shd w:val="clear" w:fill="FFFFFF"/>
        <w:spacing w:before="450" w:beforeAutospacing="0" w:after="225" w:afterAutospacing="0" w:line="240" w:lineRule="atLeast"/>
        <w:jc w:val="left"/>
        <w:rPr>
          <w:rFonts w:hint="eastAsia" w:ascii="宋体" w:hAnsi="宋体" w:eastAsia="宋体" w:cs="宋体"/>
          <w:color w:val="1E1E1E"/>
          <w:kern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3"/>
          <w:right w:val="none" w:color="auto" w:sz="0" w:space="0"/>
        </w:pBdr>
        <w:shd w:val="clear" w:fill="FFFFFF"/>
        <w:spacing w:before="450" w:beforeAutospacing="0" w:after="225" w:afterAutospacing="0" w:line="240" w:lineRule="atLeast"/>
        <w:jc w:val="left"/>
        <w:rPr>
          <w:rFonts w:hint="eastAsia" w:ascii="宋体" w:hAnsi="宋体" w:eastAsia="宋体" w:cs="宋体"/>
          <w:b/>
          <w:color w:val="1E1E1E"/>
          <w:kern w:val="0"/>
          <w:sz w:val="27"/>
          <w:szCs w:val="27"/>
          <w:shd w:val="clear" w:fill="FFFFFF"/>
        </w:rPr>
      </w:pPr>
      <w:r>
        <w:rPr>
          <w:rFonts w:hint="eastAsia" w:ascii="宋体" w:hAnsi="宋体" w:eastAsia="宋体" w:cs="宋体"/>
          <w:b/>
          <w:color w:val="1E1E1E"/>
          <w:kern w:val="0"/>
          <w:sz w:val="27"/>
          <w:szCs w:val="27"/>
          <w:shd w:val="clear" w:fill="FFFFFF"/>
        </w:rPr>
        <w:t>心得体会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3"/>
          <w:right w:val="none" w:color="auto" w:sz="0" w:space="0"/>
        </w:pBdr>
        <w:shd w:val="clear" w:fill="FFFFFF"/>
        <w:spacing w:before="450" w:beforeAutospacing="0" w:after="225" w:afterAutospacing="0" w:line="240" w:lineRule="atLeast"/>
        <w:jc w:val="left"/>
        <w:rPr>
          <w:rFonts w:hint="eastAsia" w:ascii="宋体" w:hAnsi="宋体" w:eastAsia="宋体" w:cs="宋体"/>
          <w:color w:val="1E1E1E"/>
          <w:kern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color w:val="1E1E1E"/>
          <w:kern w:val="0"/>
          <w:sz w:val="24"/>
          <w:szCs w:val="24"/>
          <w:shd w:val="clear" w:fill="FFFFFF"/>
        </w:rPr>
        <w:t>通过本次课程设计，我们深刻体会到将理论算法落地为实际系统的复杂性与挑战。从数据标注、模型训练到OCR集成和后处理，每一步都需要反复调试和团队紧密配合。尤其在数据标注环节，我们意识到高质量标注数据对模型性能的决定性作用，也学会了如何制定统一规范以提高效率。此外，在GPU环境下调试和优化推理速度，让我们对深度学习工程化有了更直观的认识。整个项目不仅锻炼了我们的编程和调试能力，更让我们明白了清晰分工与高效沟通在团队协作中的关键意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3"/>
          <w:right w:val="none" w:color="auto" w:sz="0" w:space="0"/>
        </w:pBdr>
        <w:shd w:val="clear" w:fill="FFFFFF"/>
        <w:spacing w:before="450" w:beforeAutospacing="0" w:after="225" w:afterAutospacing="0" w:line="240" w:lineRule="atLeast"/>
        <w:jc w:val="left"/>
        <w:rPr>
          <w:rFonts w:hint="eastAsia" w:ascii="宋体" w:hAnsi="宋体" w:eastAsia="宋体" w:cs="宋体"/>
          <w:b/>
          <w:color w:val="1E1E1E"/>
          <w:kern w:val="0"/>
          <w:sz w:val="27"/>
          <w:szCs w:val="27"/>
          <w:shd w:val="clear" w:fill="FFFFFF"/>
        </w:rPr>
      </w:pPr>
      <w:r>
        <w:rPr>
          <w:rFonts w:hint="eastAsia" w:ascii="宋体" w:hAnsi="宋体" w:eastAsia="宋体" w:cs="宋体"/>
          <w:b/>
          <w:color w:val="1E1E1E"/>
          <w:kern w:val="0"/>
          <w:sz w:val="27"/>
          <w:szCs w:val="27"/>
          <w:shd w:val="clear" w:fill="FFFFFF"/>
        </w:rPr>
        <w:t>对本课程的建议和意见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3"/>
          <w:right w:val="none" w:color="auto" w:sz="0" w:space="0"/>
        </w:pBdr>
        <w:shd w:val="clear" w:fill="FFFFFF"/>
        <w:spacing w:before="450" w:beforeAutospacing="0" w:after="225" w:afterAutospacing="0" w:line="240" w:lineRule="atLeast"/>
        <w:ind w:firstLine="420" w:firstLineChars="0"/>
        <w:jc w:val="left"/>
        <w:rPr>
          <w:rFonts w:hint="eastAsia" w:ascii="宋体" w:hAnsi="宋体" w:eastAsia="宋体" w:cs="宋体"/>
          <w:b/>
          <w:color w:val="1E1E1E"/>
          <w:kern w:val="0"/>
          <w:sz w:val="27"/>
          <w:szCs w:val="27"/>
          <w:shd w:val="clear" w:fill="FFFFFF"/>
        </w:rPr>
      </w:pPr>
      <w:r>
        <w:rPr>
          <w:rFonts w:hint="eastAsia" w:ascii="宋体" w:hAnsi="宋体" w:eastAsia="宋体" w:cs="宋体"/>
          <w:b w:val="0"/>
          <w:bCs/>
          <w:color w:val="1E1E1E"/>
          <w:kern w:val="0"/>
          <w:sz w:val="24"/>
          <w:szCs w:val="24"/>
          <w:shd w:val="clear" w:fill="FFFFFF"/>
        </w:rPr>
        <w:t>建议在课程初期增加对主流开源工具（如PaddleOCR、YOLO）的入门实操演示，帮助同学们更快掌握环境搭建和基础调用流程。同时，希望实验室能够提供更稳定的GPU计算资源或云平台支持，以缩短模型训练和验证的周期。另外，建议后续课程增加关于模型轻量化部署的内容，让同学们体验在边缘设备上运行AI模型的全流程</w:t>
      </w:r>
      <w:r>
        <w:rPr>
          <w:rFonts w:hint="eastAsia" w:ascii="宋体" w:hAnsi="宋体" w:eastAsia="宋体" w:cs="宋体"/>
          <w:b/>
          <w:color w:val="1E1E1E"/>
          <w:kern w:val="0"/>
          <w:sz w:val="24"/>
          <w:szCs w:val="24"/>
          <w:shd w:val="clear" w:fill="FFFFFF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6" w:space="3"/>
          <w:right w:val="none" w:color="auto" w:sz="0" w:space="0"/>
        </w:pBdr>
        <w:shd w:val="clear" w:fill="FFFFFF"/>
        <w:spacing w:before="450" w:beforeAutospacing="0" w:after="225" w:afterAutospacing="0" w:line="240" w:lineRule="atLeast"/>
        <w:jc w:val="left"/>
        <w:rPr>
          <w:rFonts w:hint="default" w:ascii="宋体" w:hAnsi="宋体" w:eastAsia="宋体" w:cs="宋体"/>
          <w:b/>
          <w:color w:val="1E1E1E"/>
          <w:kern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color w:val="1E1E1E"/>
          <w:kern w:val="0"/>
          <w:sz w:val="27"/>
          <w:szCs w:val="27"/>
          <w:shd w:val="clear" w:fill="FFFFFF"/>
          <w:lang w:val="en-US" w:eastAsia="zh-CN"/>
        </w:rPr>
        <w:t>效果附录（见附录文档）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zZGJhMGZhNGNkNTQ3Yzk5ODU5Yzc4NDdhZTJlNDIifQ=="/>
  </w:docVars>
  <w:rsids>
    <w:rsidRoot w:val="58D30C59"/>
    <w:rsid w:val="00274C22"/>
    <w:rsid w:val="003F7024"/>
    <w:rsid w:val="007B42F7"/>
    <w:rsid w:val="008256D9"/>
    <w:rsid w:val="0084197A"/>
    <w:rsid w:val="00880F17"/>
    <w:rsid w:val="008A40FE"/>
    <w:rsid w:val="0099785F"/>
    <w:rsid w:val="00A41591"/>
    <w:rsid w:val="00DB13EE"/>
    <w:rsid w:val="0D771889"/>
    <w:rsid w:val="21933ED0"/>
    <w:rsid w:val="306675FD"/>
    <w:rsid w:val="31AA6DF8"/>
    <w:rsid w:val="544F5BEE"/>
    <w:rsid w:val="58D30C59"/>
    <w:rsid w:val="5B911EBE"/>
    <w:rsid w:val="70032D07"/>
    <w:rsid w:val="7D03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普通(网站) Char"/>
    <w:basedOn w:val="1"/>
    <w:qFormat/>
    <w:uiPriority w:val="0"/>
    <w:pPr>
      <w:spacing w:before="0" w:beforeAutospacing="1" w:after="180" w:afterAutospacing="0"/>
      <w:ind w:left="0" w:right="0" w:firstLine="420"/>
      <w:jc w:val="both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</Words>
  <Characters>402</Characters>
  <Lines>3</Lines>
  <Paragraphs>1</Paragraphs>
  <TotalTime>1</TotalTime>
  <ScaleCrop>false</ScaleCrop>
  <LinksUpToDate>false</LinksUpToDate>
  <CharactersWithSpaces>471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2024-06-20T13:23:00Z</dcterms:created>
  <dc:creator>斷ㄋ誸の情</dc:creator>
  <cp:lastModifiedBy>Administrator</cp:lastModifiedBy>
  <dcterms:modified xsi:type="dcterms:W3CDTF">2026-07-14T11:41:19Z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2917E04D7A684FDAA05A099072E5B524_11</vt:lpwstr>
  </property>
</Properties>
</file>