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2.bin" ContentType="application/octet-stream"/>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幼儿传染病及突发公共卫生事件报告制度</w:t>
      </w:r>
      <w:r>
        <w:t xml:space="preserve"> </w:t>
      </w:r>
      <w:r>
        <w:t xml:space="preserve">-</w:t>
      </w:r>
      <w:r>
        <w:t xml:space="preserve"> </w:t>
      </w:r>
      <w:r>
        <w:t xml:space="preserve">百度文库</w:t>
      </w:r>
    </w:p>
    <w:p>
      <w:pPr>
        <w:pStyle w:val="Compact"/>
      </w:pPr>
      <w:r>
        <w:t xml:space="preserve"> </w:t>
      </w:r>
    </w:p>
    <w:p>
      <w:pPr>
        <w:pStyle w:val="Compact"/>
      </w:pPr>
      <w:r>
        <w:t xml:space="preserve"> </w:t>
      </w:r>
      <w:r>
        <w:t xml:space="preserve">百度文库</w:t>
      </w:r>
      <w:r>
        <w:t xml:space="preserve"> </w:t>
      </w:r>
    </w:p>
    <w:p>
      <w:pPr>
        <w:pStyle w:val="BodyText"/>
      </w:pPr>
      <w:r>
        <w:t xml:space="preserve">搜索文档或关键词</w:t>
      </w:r>
    </w:p>
    <w:p>
      <w:pPr>
        <w:pStyle w:val="Compact"/>
      </w:pPr>
    </w:p>
    <w:p>
      <w:pPr>
        <w:pStyle w:val="BodyText"/>
      </w:pPr>
      <w:r>
        <w:t xml:space="preserve">普通分享 &gt;</w:t>
      </w:r>
    </w:p>
    <w:p>
      <w:pPr>
        <w:pStyle w:val="Compact"/>
      </w:pPr>
      <w:hyperlink r:id="rId20">
        <w:r>
          <w:rPr>
            <w:rStyle w:val="Hyperlink"/>
          </w:rPr>
          <w:t xml:space="preserve">传染病</w:t>
        </w:r>
      </w:hyperlink>
      <w:r>
        <w:t xml:space="preserve"> </w:t>
      </w:r>
      <w:hyperlink r:id="rId21">
        <w:r>
          <w:rPr>
            <w:rStyle w:val="Hyperlink"/>
          </w:rPr>
          <w:t xml:space="preserve">突发公共卫生事件</w:t>
        </w:r>
      </w:hyperlink>
    </w:p>
    <w:p>
      <w:pPr>
        <w:pStyle w:val="Compact"/>
      </w:pPr>
      <w:r>
        <w:t xml:space="preserve">幼儿传染病及突发公共卫生事件报告制度</w:t>
      </w:r>
    </w:p>
    <w:p>
      <w:pPr>
        <w:pStyle w:val="Compact"/>
      </w:pPr>
      <w:r>
        <w:t xml:space="preserve">机构版权</w:t>
      </w:r>
    </w:p>
    <w:p>
      <w:pPr>
        <w:pStyle w:val="Compact"/>
      </w:pPr>
      <w:r>
        <w:t xml:space="preserve">2020-01-12</w:t>
      </w:r>
    </w:p>
    <w:p>
      <w:pPr>
        <w:pStyle w:val="Compact"/>
      </w:pPr>
      <w:r>
        <w:t xml:space="preserve">2页</w:t>
      </w:r>
    </w:p>
    <w:p>
      <w:pPr>
        <w:pStyle w:val="Compact"/>
      </w:pPr>
      <w:r>
        <w:t xml:space="preserve">用App查看</w:t>
      </w:r>
    </w:p>
    <w:p>
      <w:pPr>
        <w:pStyle w:val="Compact"/>
      </w:pPr>
      <w:r>
        <w:drawing>
          <wp:inline>
            <wp:extent cx="2298700" cy="2209800"/>
            <wp:effectExtent b="0" l="0" r="0" t="0"/>
            <wp:docPr descr="" title="" id="1" name="Picture"/>
            <a:graphic>
              <a:graphicData uri="http://schemas.openxmlformats.org/drawingml/2006/picture">
                <pic:pic>
                  <pic:nvPicPr>
                    <pic:cNvPr descr="https://selfstudyroom-course.cdn.bcebos.com/78407-35506-05868693fa1c86ba44e7e7196f22156f.png" id="0" name="Picture"/>
                    <pic:cNvPicPr>
                      <a:picLocks noChangeArrowheads="1" noChangeAspect="1"/>
                    </pic:cNvPicPr>
                  </pic:nvPicPr>
                  <pic:blipFill>
                    <a:blip r:embed="rId22"/>
                    <a:stretch>
                      <a:fillRect/>
                    </a:stretch>
                  </pic:blipFill>
                  <pic:spPr bwMode="auto">
                    <a:xfrm>
                      <a:off x="0" y="0"/>
                      <a:ext cx="2298700" cy="2209800"/>
                    </a:xfrm>
                    <a:prstGeom prst="rect">
                      <a:avLst/>
                    </a:prstGeom>
                    <a:noFill/>
                    <a:ln w="9525">
                      <a:noFill/>
                      <a:headEnd/>
                      <a:tailEnd/>
                    </a:ln>
                  </pic:spPr>
                </pic:pic>
              </a:graphicData>
            </a:graphic>
          </wp:inline>
        </w:drawing>
      </w:r>
    </w:p>
    <w:p>
      <w:pPr>
        <w:pStyle w:val="Compact"/>
      </w:pPr>
      <w:r>
        <w:t xml:space="preserve">tv7a91旗舰店</w:t>
      </w:r>
    </w:p>
    <w:p>
      <w:pPr>
        <w:pStyle w:val="Compact"/>
      </w:pPr>
      <w:r>
        <w:drawing>
          <wp:inline>
            <wp:extent cx="1714500" cy="1714500"/>
            <wp:effectExtent b="0" l="0" r="0" t="0"/>
            <wp:docPr descr="" title="" id="1" name="Picture"/>
            <a:graphic>
              <a:graphicData uri="http://schemas.openxmlformats.org/drawingml/2006/picture">
                <pic:pic>
                  <pic:nvPicPr>
                    <pic:cNvPr descr="//wkstatic.bdimg.com/static/wapwenku/static/static_for_sf/sf_view/widget/toc/component/topDocInfo/image/shop-icon/sliver_50527c4.png" id="0" name="Picture"/>
                    <pic:cNvPicPr>
                      <a:picLocks noChangeArrowheads="1" noChangeAspect="1"/>
                    </pic:cNvPicPr>
                  </pic:nvPicPr>
                  <pic:blipFill>
                    <a:blip r:embed="rId23"/>
                    <a:stretch>
                      <a:fillRect/>
                    </a:stretch>
                  </pic:blipFill>
                  <pic:spPr bwMode="auto">
                    <a:xfrm>
                      <a:off x="0" y="0"/>
                      <a:ext cx="1714500" cy="1714500"/>
                    </a:xfrm>
                    <a:prstGeom prst="rect">
                      <a:avLst/>
                    </a:prstGeom>
                    <a:noFill/>
                    <a:ln w="9525">
                      <a:noFill/>
                      <a:headEnd/>
                      <a:tailEnd/>
                    </a:ln>
                  </pic:spPr>
                </pic:pic>
              </a:graphicData>
            </a:graphic>
          </wp:inline>
        </w:drawing>
      </w:r>
    </w:p>
    <w:p>
      <w:pPr>
        <w:pStyle w:val="Compact"/>
      </w:pPr>
      <w:r>
        <w:t xml:space="preserve">关注</w:t>
      </w:r>
    </w:p>
    <w:p>
      <w:pPr>
        <w:pStyle w:val="Compact"/>
      </w:pPr>
    </w:p>
    <w:p>
      <w:pPr>
        <w:pStyle w:val="BodyText"/>
      </w:pPr>
      <w:r>
        <w:t xml:space="preserve">资阳市雁江区临江镇</w:t>
      </w:r>
      <w:r>
        <w:t xml:space="preserve"> </w:t>
      </w:r>
      <w:r>
        <w:t xml:space="preserve">琳琳</w:t>
      </w:r>
      <w:r>
        <w:t xml:space="preserve"> </w:t>
      </w:r>
      <w:r>
        <w:t xml:space="preserve">幼儿园</w:t>
      </w:r>
    </w:p>
    <w:p>
      <w:pPr>
        <w:pStyle w:val="BodyText"/>
      </w:pPr>
      <w:r>
        <w:t xml:space="preserve">传染病及突发公共卫生事件报告制度</w:t>
      </w:r>
    </w:p>
    <w:p>
      <w:pPr>
        <w:pStyle w:val="BodyText"/>
      </w:pPr>
      <w:r>
        <w:t xml:space="preserve">为了及时有效遏制传染病的发生和蔓延，保障师生的身体健康和生命安全，根据《中华人民共和国传染病防治法》和《学校和托幼机构传染病疫情报告工作规范》的要求，特制定本制度。</w:t>
      </w:r>
    </w:p>
    <w:p>
      <w:pPr>
        <w:pStyle w:val="BodyText"/>
      </w:pPr>
      <w:r>
        <w:t xml:space="preserve">一、设置幼儿园疫情报告人</w:t>
      </w:r>
    </w:p>
    <w:p>
      <w:pPr>
        <w:pStyle w:val="BodyText"/>
      </w:pPr>
      <w:r>
        <w:t xml:space="preserve">幼儿园园长为幼儿园疫情报告和突发公共卫生事件的管理第一责任人，卫生保健教师是幼儿园疫情和突发公共卫生事件报告人。幼儿园其他教职员工发现传染病疫情均有义务向园长和疫情报告人提供情况。</w:t>
      </w:r>
    </w:p>
    <w:p>
      <w:pPr>
        <w:pStyle w:val="BodyText"/>
      </w:pPr>
      <w:r>
        <w:t xml:space="preserve">一、疫情报告人职责</w:t>
      </w:r>
    </w:p>
    <w:p>
      <w:pPr>
        <w:pStyle w:val="BodyText"/>
      </w:pPr>
      <w:r>
        <w:t xml:space="preserve">1</w:t>
      </w:r>
      <w:r>
        <w:t xml:space="preserve"> </w:t>
      </w:r>
      <w:r>
        <w:t xml:space="preserve">、在园长的领导下，具体负责本幼儿园传染病疫情和疑似传染病疫情等突发公共卫生事件报告工作；</w:t>
      </w:r>
    </w:p>
    <w:p>
      <w:pPr>
        <w:pStyle w:val="BodyText"/>
      </w:pPr>
      <w:r>
        <w:t xml:space="preserve">2</w:t>
      </w:r>
      <w:r>
        <w:t xml:space="preserve"> </w:t>
      </w:r>
      <w:r>
        <w:t xml:space="preserve">、每天要对全园幼儿的出勤、健康情况进行巡査；</w:t>
      </w:r>
    </w:p>
    <w:p>
      <w:pPr>
        <w:pStyle w:val="BodyText"/>
      </w:pPr>
      <w:r>
        <w:t xml:space="preserve">3</w:t>
      </w:r>
      <w:r>
        <w:t xml:space="preserve"> </w:t>
      </w:r>
      <w:r>
        <w:t xml:space="preserve">、负责指导全园幼儿的晨检</w:t>
      </w:r>
      <w:r>
        <w:t xml:space="preserve"> </w:t>
      </w:r>
      <w:r>
        <w:t xml:space="preserve">L</w:t>
      </w:r>
      <w:r>
        <w:t xml:space="preserve"> </w:t>
      </w:r>
      <w:r>
        <w:t xml:space="preserve">作和传染病疫情的防治及各类且生消毒、食品监督等工作。</w:t>
      </w:r>
    </w:p>
    <w:p>
      <w:pPr>
        <w:pStyle w:val="BodyText"/>
      </w:pPr>
      <w:r>
        <w:t xml:space="preserve">三、疫情报告内容及时限</w:t>
      </w:r>
    </w:p>
    <w:p>
      <w:pPr>
        <w:pStyle w:val="BodyText"/>
      </w:pPr>
      <w:r>
        <w:t xml:space="preserve">1</w:t>
      </w:r>
      <w:r>
        <w:t xml:space="preserve"> </w:t>
      </w:r>
      <w:r>
        <w:t xml:space="preserve">、建立突发事件应急报告制度。即幼儿园教职工如发现有传染病疫情或其他突发公共事件的应在第一时间向园长报告，随后园长和疫情报告人根据传染病疫情或其他突发公共事件立即向上级有关部门报告。</w:t>
      </w:r>
      <w:r>
        <w:t xml:space="preserve"> </w:t>
      </w:r>
      <w:r>
        <w:t xml:space="preserve">(</w:t>
      </w:r>
      <w:r>
        <w:t xml:space="preserve"> </w:t>
      </w:r>
      <w:r>
        <w:t xml:space="preserve">镇教育管理组——卫生院一疾控</w:t>
      </w:r>
      <w:r>
        <w:t xml:space="preserve"> </w:t>
      </w:r>
      <w:r>
        <w:t xml:space="preserve">)</w:t>
      </w:r>
    </w:p>
    <w:p>
      <w:pPr>
        <w:pStyle w:val="BodyText"/>
      </w:pPr>
      <w:r>
        <w:t xml:space="preserve">2</w:t>
      </w:r>
      <w:r>
        <w:t xml:space="preserve"> </w:t>
      </w:r>
      <w:r>
        <w:t xml:space="preserve">、当幼儿园发现传染病或疑似传染病病人时</w:t>
      </w:r>
      <w:r>
        <w:t xml:space="preserve"> </w:t>
      </w:r>
      <w:r>
        <w:t xml:space="preserve">(3</w:t>
      </w:r>
      <w:r>
        <w:t xml:space="preserve"> </w:t>
      </w:r>
      <w:r>
        <w:t xml:space="preserve">名幼儿出现不明原因的发热、呕吐、腹泻、皮疹等症状时，疫情发现人和疫情报告人应当第一时间报告园长并在</w:t>
      </w:r>
      <w:r>
        <w:t xml:space="preserve"> </w:t>
      </w:r>
      <w:r>
        <w:t xml:space="preserve">24</w:t>
      </w:r>
      <w:r>
        <w:t xml:space="preserve"> </w:t>
      </w:r>
      <w:r>
        <w:t xml:space="preserve">小时内报出相关信息。并协助有关部门认真做好幼儿病因排查结果登记表。</w:t>
      </w:r>
    </w:p>
    <w:p>
      <w:pPr>
        <w:pStyle w:val="BodyText"/>
      </w:pPr>
      <w:r>
        <w:t xml:space="preserve">3</w:t>
      </w:r>
      <w:r>
        <w:t xml:space="preserve"> </w:t>
      </w:r>
      <w:r>
        <w:t xml:space="preserve">、在幼儿园同一班级中，如果一天内有</w:t>
      </w:r>
      <w:r>
        <w:t xml:space="preserve"> </w:t>
      </w:r>
      <w:r>
        <w:t xml:space="preserve">3</w:t>
      </w:r>
      <w:r>
        <w:t xml:space="preserve"> </w:t>
      </w:r>
      <w:r>
        <w:t xml:space="preserve">例或者连续</w:t>
      </w:r>
      <w:r>
        <w:t xml:space="preserve"> </w:t>
      </w:r>
      <w:r>
        <w:t xml:space="preserve">3</w:t>
      </w:r>
      <w:r>
        <w:t xml:space="preserve"> </w:t>
      </w:r>
      <w:r>
        <w:t xml:space="preserve">天内有多个学生</w:t>
      </w:r>
      <w:r>
        <w:t xml:space="preserve"> </w:t>
      </w:r>
      <w:r>
        <w:t xml:space="preserve">(3</w:t>
      </w:r>
      <w:r>
        <w:t xml:space="preserve"> </w:t>
      </w:r>
      <w:r>
        <w:t xml:space="preserve">例以上</w:t>
      </w:r>
      <w:r>
        <w:t xml:space="preserve"> </w:t>
      </w:r>
      <w:r>
        <w:t xml:space="preserve">)</w:t>
      </w:r>
      <w:r>
        <w:t xml:space="preserve"> </w:t>
      </w:r>
      <w:r>
        <w:t xml:space="preserve">患病，并有相似症状</w:t>
      </w:r>
      <w:r>
        <w:t xml:space="preserve"> </w:t>
      </w:r>
      <w:r>
        <w:t xml:space="preserve">(</w:t>
      </w:r>
      <w:r>
        <w:t xml:space="preserve"> </w:t>
      </w:r>
      <w:r>
        <w:t xml:space="preserve">如发热、皮疹、腹泻、呕吐等</w:t>
      </w:r>
      <w:r>
        <w:t xml:space="preserve"> </w:t>
      </w:r>
      <w:r>
        <w:t xml:space="preserve">)</w:t>
      </w:r>
      <w:r>
        <w:t xml:space="preserve"> </w:t>
      </w:r>
      <w:r>
        <w:t xml:space="preserve">或者有共同用餐、饮水史时，幼儿园疫情报告人应当在</w:t>
      </w:r>
      <w:r>
        <w:t xml:space="preserve"> </w:t>
      </w:r>
      <w:r>
        <w:t xml:space="preserve">2</w:t>
      </w:r>
      <w:r>
        <w:t xml:space="preserve"> </w:t>
      </w:r>
      <w:r>
        <w:t xml:space="preserve">小时内</w:t>
      </w:r>
      <w:r>
        <w:t xml:space="preserve"> </w:t>
      </w:r>
      <w:r>
        <w:t xml:space="preserve">报出相关信息，并协助有关部门做好幼儿病因排査结果登记表。</w:t>
      </w:r>
    </w:p>
    <w:p>
      <w:pPr>
        <w:pStyle w:val="BodyText"/>
      </w:pPr>
      <w:r>
        <w:t xml:space="preserve">4</w:t>
      </w:r>
      <w:r>
        <w:t xml:space="preserve"> </w:t>
      </w:r>
      <w:r>
        <w:t xml:space="preserve">、有下列情形之一的，应当按照规定的程序和时限报告：</w:t>
      </w:r>
    </w:p>
    <w:p>
      <w:pPr>
        <w:pStyle w:val="BodyText"/>
      </w:pPr>
      <w:r>
        <w:t xml:space="preserve">(</w:t>
      </w:r>
      <w:r>
        <w:t xml:space="preserve"> </w:t>
      </w:r>
      <w:r>
        <w:t xml:space="preserve">一</w:t>
      </w:r>
      <w:r>
        <w:t xml:space="preserve"> </w:t>
      </w:r>
      <w:r>
        <w:t xml:space="preserve">)</w:t>
      </w:r>
      <w:r>
        <w:t xml:space="preserve"> </w:t>
      </w:r>
      <w:r>
        <w:t xml:space="preserve">发生或者可能发生传染病暴发、流行的；</w:t>
      </w:r>
    </w:p>
    <w:p>
      <w:pPr>
        <w:pStyle w:val="BodyText"/>
      </w:pPr>
      <w:r>
        <w:t xml:space="preserve">(</w:t>
      </w:r>
      <w:r>
        <w:t xml:space="preserve"> </w:t>
      </w:r>
      <w:r>
        <w:t xml:space="preserve">二</w:t>
      </w:r>
      <w:r>
        <w:t xml:space="preserve"> </w:t>
      </w:r>
      <w:r>
        <w:t xml:space="preserve">)</w:t>
      </w:r>
      <w:r>
        <w:t xml:space="preserve"> </w:t>
      </w:r>
      <w:r>
        <w:t xml:space="preserve">发生或者发现不明原因的群体性疾病的；</w:t>
      </w:r>
    </w:p>
    <w:p>
      <w:pPr>
        <w:pStyle w:val="BodyText"/>
      </w:pPr>
      <w:r>
        <w:t xml:space="preserve">(</w:t>
      </w:r>
      <w:r>
        <w:t xml:space="preserve"> </w:t>
      </w:r>
      <w:r>
        <w:t xml:space="preserve">三</w:t>
      </w:r>
      <w:r>
        <w:t xml:space="preserve"> </w:t>
      </w:r>
      <w:r>
        <w:t xml:space="preserve">)</w:t>
      </w:r>
      <w:r>
        <w:t xml:space="preserve"> </w:t>
      </w:r>
      <w:r>
        <w:t xml:space="preserve">发生或者可能发生重大食物中毒和重大职业中毒事件的。</w:t>
      </w:r>
    </w:p>
    <w:p>
      <w:pPr>
        <w:pStyle w:val="BodyText"/>
      </w:pPr>
      <w:r>
        <w:t xml:space="preserve">5</w:t>
      </w:r>
      <w:r>
        <w:t xml:space="preserve"> </w:t>
      </w:r>
      <w:r>
        <w:t xml:space="preserve">、幼儿园对突发事件，不得隐瞒、缓报、谎报或者授意他人隐瞒、缓报、慌报。</w:t>
      </w:r>
    </w:p>
    <w:p>
      <w:pPr>
        <w:pStyle w:val="BodyText"/>
      </w:pPr>
      <w:r>
        <w:t xml:space="preserve">四、报告方式</w:t>
      </w:r>
    </w:p>
    <w:p>
      <w:pPr>
        <w:pStyle w:val="BodyText"/>
      </w:pPr>
      <w:r>
        <w:t xml:space="preserve">当出现符合本制度规定的报告情况时，幼儿园疫情发现人应当及时以最方便、快捷的通讯方式向园长和疫情报告人报告。园长和疫情报告人同时向有关部门报告。</w:t>
      </w:r>
      <w:r>
        <w:t xml:space="preserve"> </w:t>
      </w:r>
      <w:r>
        <w:t xml:space="preserve">(</w:t>
      </w:r>
      <w:r>
        <w:t xml:space="preserve"> </w:t>
      </w:r>
      <w:r>
        <w:t xml:space="preserve">若发生食物中毒还要报区食品药品监督所</w:t>
      </w:r>
      <w:r>
        <w:t xml:space="preserve"> </w:t>
      </w:r>
      <w:r>
        <w:t xml:space="preserve">)</w:t>
      </w:r>
    </w:p>
    <w:p>
      <w:pPr>
        <w:pStyle w:val="BodyText"/>
      </w:pPr>
      <w:r>
        <w:t xml:space="preserve">五、幼儿园疫情监测报告制度</w:t>
      </w:r>
    </w:p>
    <w:p>
      <w:pPr>
        <w:pStyle w:val="BodyText"/>
      </w:pPr>
      <w:r>
        <w:t xml:space="preserve">幼儿园要建立“来园晨检”、</w:t>
      </w:r>
      <w:r>
        <w:t xml:space="preserve"> </w:t>
      </w:r>
      <w:r>
        <w:t xml:space="preserve"> </w:t>
      </w:r>
      <w:r>
        <w:t xml:space="preserve">"</w:t>
      </w:r>
      <w:r>
        <w:t xml:space="preserve"> </w:t>
      </w:r>
      <w:r>
        <w:t xml:space="preserve">因病缺勤病因追查与登记制度</w:t>
      </w:r>
      <w:r>
        <w:t xml:space="preserve"> </w:t>
      </w:r>
      <w:r>
        <w:t xml:space="preserve">"</w:t>
      </w:r>
      <w:r>
        <w:t xml:space="preserve"> </w:t>
      </w:r>
      <w:r>
        <w:t xml:space="preserve">。幼儿园老师发现幼儿有传染病早期症状、疑似传染病病人以及因病缺勤等情况时，应及时报告给幼儿园疫情报告人；疫情报告人应及时进行排查，并记录排査情况。</w:t>
      </w:r>
    </w:p>
    <w:p>
      <w:pPr>
        <w:pStyle w:val="BodyText"/>
      </w:pPr>
      <w:r>
        <w:t xml:space="preserve">1</w:t>
      </w:r>
      <w:r>
        <w:t xml:space="preserve"> </w:t>
      </w:r>
      <w:r>
        <w:t xml:space="preserve">、晨检由各班班主任老师对早晨到园的每个幼儿进行观察、询问，了解幼儿出勤、健康状况，并将晨检结果记录在晨检记录上。如发现幼儿有传染病早期症状</w:t>
      </w:r>
      <w:r>
        <w:t xml:space="preserve"> </w:t>
      </w:r>
      <w:r>
        <w:t xml:space="preserve">(</w:t>
      </w:r>
      <w:r>
        <w:t xml:space="preserve"> </w:t>
      </w:r>
      <w:r>
        <w:t xml:space="preserve">如发热、皮疹、腹泻、呕吐等</w:t>
      </w:r>
      <w:r>
        <w:t xml:space="preserve"> </w:t>
      </w:r>
      <w:r>
        <w:t xml:space="preserve">)</w:t>
      </w:r>
      <w:r>
        <w:t xml:space="preserve"> </w:t>
      </w:r>
      <w:r>
        <w:t xml:space="preserve">以及疑似传染病病人时，应当及时告知园长，并进行进一步排查，以确保做到对传染病病人的早发现、早报告、早预防。</w:t>
      </w:r>
    </w:p>
    <w:p>
      <w:pPr>
        <w:pStyle w:val="BodyText"/>
      </w:pPr>
      <w:r>
        <w:t xml:space="preserve">2</w:t>
      </w:r>
      <w:r>
        <w:t xml:space="preserve"> </w:t>
      </w:r>
      <w:r>
        <w:t xml:space="preserve">、班级教师应当密切关注本班幼儿的出勤情况，对于因病缺勤的幼儿，应当了解幼儿的患病情况和可能的病因，如有怀疑，要及时报告给幼儿园疫情报告人。疫情报告人接到报告后应及时追査幼儿的患病情况和可能的病因，及时做到对传染病病人的早发现、早隔离、早消毒。</w:t>
      </w:r>
    </w:p>
    <w:p>
      <w:pPr>
        <w:pStyle w:val="BodyText"/>
      </w:pPr>
      <w:r>
        <w:t xml:space="preserve">[</w:t>
      </w:r>
      <w:r>
        <w:t xml:space="preserve"> </w:t>
      </w:r>
      <w:r>
        <w:t xml:space="preserve">此文档可自行编辑修改，如有侵权请告知删除，感谢您的支持，我们会努力把内容做得更好</w:t>
      </w:r>
      <w:r>
        <w:t xml:space="preserve"> </w:t>
      </w:r>
      <w:r>
        <w:t xml:space="preserve">]</w:t>
      </w:r>
    </w:p>
    <w:p>
      <w:pPr>
        <w:pStyle w:val="Compact"/>
      </w:pPr>
      <w:r>
        <w:br w:type="textWrapping"/>
      </w:r>
      <w:r>
        <w:br w:type="textWrapping"/>
      </w:r>
      <w:r>
        <w:br w:type="textWrapping"/>
      </w:r>
      <w:r>
        <w:br w:type="textWrapping"/>
      </w:r>
    </w:p>
    <w:p>
      <w:pPr>
        <w:pStyle w:val="Compact"/>
      </w:pPr>
      <w:r>
        <w:t xml:space="preserve"> </w:t>
      </w:r>
      <w:r>
        <w:t xml:space="preserve"> </w:t>
      </w:r>
    </w:p>
    <w:p>
      <w:pPr>
        <w:pStyle w:val="Compact"/>
      </w:pPr>
      <w:r>
        <w:t xml:space="preserve">金榜VIP已享免费阅读及下载</w:t>
      </w:r>
    </w:p>
    <w:p>
      <w:pPr>
        <w:pStyle w:val="Compact"/>
      </w:pPr>
      <w:r>
        <w:t xml:space="preserve">打开百度APP阅读全文</w:t>
      </w:r>
    </w:p>
    <w:p>
      <w:pPr>
        <w:pStyle w:val="Compact"/>
      </w:pPr>
      <w:r>
        <w:t xml:space="preserve">VIP全新升级 买1得3</w:t>
      </w:r>
    </w:p>
    <w:p>
      <w:pPr>
        <w:pStyle w:val="Compact"/>
      </w:pPr>
    </w:p>
    <w:p>
      <w:pPr>
        <w:pStyle w:val="Compact"/>
      </w:pPr>
      <w:r>
        <w:t xml:space="preserve">本文立即免费保存</w:t>
      </w:r>
    </w:p>
    <w:p>
      <w:pPr>
        <w:pStyle w:val="Compact"/>
      </w:pPr>
    </w:p>
    <w:p>
      <w:pPr>
        <w:pStyle w:val="Compact"/>
      </w:pPr>
      <w:r>
        <w:t xml:space="preserve">赠百度阅读VIP精品版</w:t>
      </w:r>
    </w:p>
    <w:p>
      <w:pPr>
        <w:pStyle w:val="Compact"/>
      </w:pPr>
    </w:p>
    <w:p>
      <w:pPr>
        <w:pStyle w:val="Compact"/>
      </w:pPr>
      <w:r>
        <w:t xml:space="preserve">100W文档免费下载</w:t>
      </w:r>
    </w:p>
    <w:p>
      <w:pPr>
        <w:pStyle w:val="Compact"/>
      </w:pPr>
    </w:p>
    <w:p>
      <w:pPr>
        <w:pStyle w:val="Compact"/>
      </w:pPr>
      <w:r>
        <w:t xml:space="preserve">5100W文档VIP专享</w:t>
      </w:r>
    </w:p>
    <w:p>
      <w:pPr>
        <w:pStyle w:val="Compact"/>
      </w:pPr>
      <w:r>
        <w:t xml:space="preserve">立即升级</w:t>
      </w:r>
    </w:p>
    <w:p>
      <w:pPr>
        <w:pStyle w:val="Compact"/>
      </w:pPr>
      <w:r>
        <w:t xml:space="preserve"> </w:t>
      </w:r>
      <w:r>
        <w:t xml:space="preserve"> </w:t>
      </w:r>
      <w:r>
        <w:t xml:space="preserve"> </w:t>
      </w:r>
      <w:r>
        <w:t xml:space="preserve"> </w:t>
      </w:r>
      <w:r>
        <w:t xml:space="preserve"> </w:t>
      </w:r>
      <w:r>
        <w:t xml:space="preserve">开通VIP，免费获得本文</w:t>
      </w:r>
      <w:r>
        <w:t xml:space="preserve"> </w:t>
      </w:r>
      <w:r>
        <w:t xml:space="preserve">新客立减2元</w:t>
      </w:r>
      <w:r>
        <w:t xml:space="preserve"> </w:t>
      </w:r>
    </w:p>
    <w:p>
      <w:pPr>
        <w:pStyle w:val="Compact"/>
      </w:pPr>
      <w:r>
        <w:t xml:space="preserve">试读结束</w:t>
      </w:r>
      <w:r>
        <w:br w:type="textWrapping"/>
      </w:r>
      <w:r>
        <w:t xml:space="preserve">文章已购买，您可以发送到邮箱查看剩余内容</w:t>
      </w:r>
    </w:p>
    <w:p>
      <w:pPr>
        <w:pStyle w:val="Compact"/>
      </w:pPr>
      <w:r>
        <w:t xml:space="preserve">发送到邮箱</w:t>
      </w:r>
    </w:p>
    <w:p>
      <w:pPr>
        <w:pStyle w:val="Compact"/>
      </w:pPr>
      <w:r>
        <w:t xml:space="preserve"> </w:t>
      </w:r>
      <w:r>
        <w:t xml:space="preserve">试读结束，剩余内容购买后可下载查看</w:t>
      </w:r>
      <w:r>
        <w:t xml:space="preserve"> </w:t>
      </w:r>
      <w:r>
        <w:t xml:space="preserve"> </w:t>
      </w:r>
      <w:r>
        <w:t xml:space="preserve"> </w:t>
      </w:r>
      <w:r>
        <w:t xml:space="preserve">本文仅一页，购买后可获取全文</w:t>
      </w:r>
      <w:r>
        <w:t xml:space="preserve"> </w:t>
      </w:r>
      <w:r>
        <w:t xml:space="preserve"> </w:t>
      </w:r>
      <w:r>
        <w:t xml:space="preserve"> </w:t>
      </w:r>
      <w:r>
        <w:t xml:space="preserve">试读结束，购买后可阅读全文或下载</w:t>
      </w:r>
      <w:r>
        <w:t xml:space="preserve"> </w:t>
      </w:r>
      <w:r>
        <w:t xml:space="preserve"> </w:t>
      </w:r>
      <w:r>
        <w:t xml:space="preserve"> </w:t>
      </w:r>
      <w:r>
        <w:t xml:space="preserve">试读结束，购买后可阅读全文</w:t>
      </w:r>
      <w:r>
        <w:t xml:space="preserve"> </w:t>
      </w:r>
    </w:p>
    <w:p>
      <w:pPr>
        <w:pStyle w:val="Compact"/>
      </w:pPr>
      <w:r>
        <w:t xml:space="preserve">券后价</w:t>
      </w:r>
      <w:r>
        <w:t xml:space="preserve">¥${shopVoucherInfo.shopConfirmPrice/100}</w:t>
      </w:r>
      <w:r>
        <w:t xml:space="preserve">${payPrice/100}</w:t>
      </w:r>
      <w:r>
        <w:t xml:space="preserve"> </w:t>
      </w:r>
      <w:r>
        <w:t xml:space="preserve">${voucherDetailTagText}</w:t>
      </w:r>
      <w:r>
        <w:t xml:space="preserve"> </w:t>
      </w:r>
      <w:r>
        <w:t xml:space="preserve"> </w:t>
      </w:r>
      <w:r>
        <w:t xml:space="preserve">${getVoucherTagText}</w:t>
      </w:r>
      <w:r>
        <w:t xml:space="preserve"> </w:t>
      </w:r>
      <w:r>
        <w:t xml:space="preserve"> </w:t>
      </w:r>
      <w:r>
        <w:t xml:space="preserve"> </w:t>
      </w:r>
    </w:p>
    <w:p>
      <w:pPr>
        <w:pStyle w:val="Compact"/>
      </w:pPr>
      <w:r>
        <w:t xml:space="preserve">${voucherByeBtnText}</w:t>
      </w:r>
    </w:p>
    <w:p>
      <w:pPr>
        <w:pStyle w:val="Compact"/>
      </w:pPr>
      <w:r>
        <w:t xml:space="preserve">试读结束，剩余内容购买后可下载查看</w:t>
      </w:r>
    </w:p>
    <w:p>
      <w:pPr>
        <w:pStyle w:val="Compact"/>
      </w:pPr>
      <w:r>
        <w:t xml:space="preserve">本文仅一页，购买后可获取全文</w:t>
      </w:r>
    </w:p>
    <w:p>
      <w:pPr>
        <w:pStyle w:val="Compact"/>
      </w:pPr>
      <w:r>
        <w:t xml:space="preserve">试读结束，购买后可阅读全文或下载</w:t>
      </w:r>
    </w:p>
    <w:p>
      <w:pPr>
        <w:pStyle w:val="Compact"/>
      </w:pPr>
      <w:r>
        <w:t xml:space="preserve">试读结束，购买后可阅读全文</w:t>
      </w:r>
    </w:p>
    <w:p>
      <w:pPr>
        <w:pStyle w:val="Compact"/>
      </w:pPr>
      <w:r>
        <w:t xml:space="preserve">下载文库客户端，离线文档随时查看</w:t>
      </w:r>
      <w:r>
        <w:t xml:space="preserve"> </w:t>
      </w:r>
    </w:p>
    <w:p>
      <w:pPr>
        <w:pStyle w:val="Compact"/>
      </w:pPr>
    </w:p>
    <w:p>
      <w:pPr>
        <w:pStyle w:val="Compact"/>
      </w:pPr>
      <w:r>
        <w:t xml:space="preserve">超出复制上限</w:t>
      </w:r>
    </w:p>
    <w:p>
      <w:pPr>
        <w:pStyle w:val="Compact"/>
      </w:pPr>
      <w:r>
        <w:t xml:space="preserve"> </w:t>
      </w:r>
      <w:r>
        <w:t xml:space="preserve">现在开通VIP，还可获得</w:t>
      </w:r>
      <w:r>
        <w:t xml:space="preserve"> </w:t>
      </w:r>
    </w:p>
    <w:p>
      <w:pPr>
        <w:pStyle w:val="Compact"/>
      </w:pPr>
      <w:r>
        <w:t xml:space="preserve">免费下载文档</w:t>
      </w:r>
    </w:p>
    <w:p>
      <w:pPr>
        <w:pStyle w:val="Compact"/>
      </w:pPr>
      <w:r>
        <w:t xml:space="preserve">付费文档8折</w:t>
      </w:r>
    </w:p>
    <w:p>
      <w:pPr>
        <w:pStyle w:val="Compact"/>
      </w:pPr>
      <w:r>
        <w:t xml:space="preserve">点亮专属身份</w:t>
      </w:r>
    </w:p>
    <w:p>
      <w:pPr>
        <w:pStyle w:val="Compact"/>
      </w:pPr>
      <w:r>
        <w:t xml:space="preserve">开通VIP，享无限制复制特权</w:t>
      </w:r>
    </w:p>
    <w:p>
      <w:pPr>
        <w:pStyle w:val="Compact"/>
      </w:pPr>
      <w:r>
        <w:t xml:space="preserve">本文配套内容</w:t>
      </w:r>
    </w:p>
    <w:p>
      <w:pPr>
        <w:pStyle w:val="Compact"/>
      </w:pPr>
      <w:r>
        <w:t xml:space="preserve">含${item.docNum}篇文档</w:t>
      </w:r>
    </w:p>
    <w:p>
      <w:pPr>
        <w:pStyle w:val="Compact"/>
      </w:pPr>
      <w:r>
        <w:t xml:space="preserve">${item.title}</w:t>
      </w:r>
    </w:p>
    <w:p>
      <w:pPr>
        <w:pStyle w:val="Compact"/>
      </w:pPr>
      <w:r>
        <w:t xml:space="preserve">￥</w:t>
      </w:r>
      <w:r>
        <w:rPr>
          <w:b/>
        </w:rPr>
        <w:t xml:space="preserve">${item.price}</w:t>
      </w:r>
    </w:p>
    <w:p>
      <w:pPr>
        <w:pStyle w:val="Compact"/>
      </w:pPr>
      <w:r>
        <w:t xml:space="preserve">立即购买</w:t>
      </w:r>
    </w:p>
    <w:p>
      <w:pPr>
        <w:pStyle w:val="Compact"/>
      </w:pPr>
      <w:r>
        <w:t xml:space="preserve">查看文集</w:t>
      </w:r>
    </w:p>
    <w:p>
      <w:pPr>
        <w:pStyle w:val="Compact"/>
      </w:pPr>
      <w:r>
        <w:t xml:space="preserve">相关推荐文档</w:t>
      </w:r>
    </w:p>
    <w:p>
      <w:pPr>
        <w:pStyle w:val="Compact"/>
        <w:numPr>
          <w:numId w:val="1001"/>
          <w:ilvl w:val="0"/>
        </w:numPr>
      </w:pPr>
      <w:hyperlink r:id="rId24"/>
    </w:p>
    <w:p>
      <w:pPr>
        <w:numPr>
          <w:numId w:val="1000"/>
          <w:ilvl w:val="0"/>
        </w:numPr>
      </w:pPr>
      <w:r>
        <w:t xml:space="preserve">${searchSpecial.title}</w:t>
      </w:r>
    </w:p>
    <w:p>
      <w:pPr>
        <w:pStyle w:val="Compact"/>
        <w:numPr>
          <w:numId w:val="1000"/>
          <w:ilvl w:val="0"/>
        </w:numPr>
      </w:pPr>
    </w:p>
    <w:p>
      <w:pPr>
        <w:pStyle w:val="Compact"/>
        <w:numPr>
          <w:numId w:val="1001"/>
          <w:ilvl w:val="0"/>
        </w:numPr>
      </w:pPr>
    </w:p>
    <w:p>
      <w:pPr>
        <w:numPr>
          <w:numId w:val="1000"/>
          <w:ilvl w:val="0"/>
        </w:numPr>
      </w:pPr>
      <w:r>
        <w:t xml:space="preserve">${v.docTitle}</w:t>
      </w:r>
    </w:p>
    <w:p>
      <w:pPr>
        <w:pStyle w:val="Compact"/>
        <w:numPr>
          <w:numId w:val="1000"/>
          <w:ilvl w:val="0"/>
        </w:numPr>
      </w:pPr>
      <w:r>
        <w:rPr>
          <w:i/>
        </w:rPr>
        <w:t xml:space="preserve">推荐</w:t>
      </w:r>
      <w:r>
        <w:t xml:space="preserve"> </w:t>
      </w:r>
      <w:r>
        <w:rPr>
          <w:i/>
        </w:rPr>
        <w:t xml:space="preserve">热门</w:t>
      </w:r>
      <w:r>
        <w:t xml:space="preserve"> </w:t>
      </w:r>
      <w:r>
        <w:rPr>
          <w:i/>
        </w:rPr>
        <w:t xml:space="preserve">好评</w:t>
      </w:r>
    </w:p>
    <w:p>
      <w:pPr>
        <w:pStyle w:val="Compact"/>
        <w:numPr>
          <w:numId w:val="1000"/>
          <w:ilvl w:val="0"/>
        </w:numPr>
      </w:pPr>
      <w:r>
        <w:t xml:space="preserve">${btnText}</w:t>
      </w:r>
    </w:p>
    <w:p>
      <w:pPr>
        <w:pStyle w:val="Compact"/>
        <w:numPr>
          <w:numId w:val="1000"/>
          <w:ilvl w:val="0"/>
        </w:numPr>
      </w:pPr>
      <w:r>
        <w:t xml:space="preserve">打开百度APP</w:t>
      </w:r>
    </w:p>
    <w:p>
      <w:pPr>
        <w:pStyle w:val="Heading3"/>
      </w:pPr>
      <w:bookmarkStart w:id="25" w:name="精品课程"/>
      <w:r>
        <w:t xml:space="preserve">精品课程</w:t>
      </w:r>
      <w:bookmarkEnd w:id="25"/>
    </w:p>
    <w:p>
      <w:pPr>
        <w:pStyle w:val="Compact"/>
        <w:numPr>
          <w:numId w:val="1002"/>
          <w:ilvl w:val="0"/>
        </w:numPr>
      </w:pPr>
      <w:r>
        <w:t xml:space="preserve"> </w:t>
      </w:r>
      <w:r>
        <w:t xml:space="preserve">${item.title}</w:t>
      </w:r>
    </w:p>
    <w:p>
      <w:pPr>
        <w:numPr>
          <w:numId w:val="1002"/>
          <w:ilvl w:val="0"/>
        </w:numPr>
      </w:pPr>
      <w:r>
        <w:t xml:space="preserve">免费</w:t>
      </w:r>
      <w:r>
        <w:t xml:space="preserve"> </w:t>
      </w:r>
      <w:r>
        <w:t xml:space="preserve"> </w:t>
      </w:r>
      <w:r>
        <w:t xml:space="preserve">￥${item.price}</w:t>
      </w:r>
      <w:r>
        <w:t xml:space="preserve">￥${item.oriPrice}</w:t>
      </w:r>
      <w:r>
        <w:t xml:space="preserve"> </w:t>
      </w:r>
      <w:r>
        <w:t xml:space="preserve"> </w:t>
      </w:r>
      <w:r>
        <w:t xml:space="preserve">￥${item.oriPrice}</w:t>
      </w:r>
      <w:r>
        <w:t xml:space="preserve"> </w:t>
      </w:r>
      <w:r>
        <w:t xml:space="preserve">${item.orgName}</w:t>
      </w:r>
    </w:p>
    <w:p>
      <w:pPr>
        <w:pStyle w:val="Compact"/>
        <w:numPr>
          <w:numId w:val="1002"/>
          <w:ilvl w:val="0"/>
        </w:numPr>
      </w:pPr>
      <w:r>
        <w:t xml:space="preserve">${item.videoCount}课节</w:t>
      </w:r>
    </w:p>
    <w:p>
      <w:pPr>
        <w:pStyle w:val="Compact"/>
      </w:pPr>
    </w:p>
    <w:p>
      <w:pPr>
        <w:pStyle w:val="Compact"/>
      </w:pPr>
      <w:r>
        <w:t xml:space="preserve">返回百度搜索</w:t>
      </w:r>
    </w:p>
    <w:bookmarkStart w:id="26" w:name="img-content"/>
    <w:bookmarkEnd w:id="26"/>
    <w:p>
      <w:pPr>
        <w:pStyle w:val="BodyText"/>
      </w:pPr>
      <w:r>
        <w:t xml:space="preserve">下载原文档，方便随时阅读</w:t>
      </w:r>
    </w:p>
    <w:p>
      <w:pPr>
        <w:pStyle w:val="Compact"/>
      </w:pPr>
      <w:r>
        <w:t xml:space="preserve">下载文档</w:t>
      </w:r>
    </w:p>
    <w:p>
      <w:pPr>
        <w:pStyle w:val="Heading2"/>
      </w:pPr>
      <w:bookmarkStart w:id="27" w:name="亿文档资料库"/>
      <w:r>
        <w:t xml:space="preserve">2亿文档资料库</w:t>
      </w:r>
      <w:bookmarkEnd w:id="27"/>
    </w:p>
    <w:p>
      <w:pPr>
        <w:pStyle w:val="FirstParagraph"/>
      </w:pPr>
      <w:r>
        <w:t xml:space="preserve">涵盖各行课件、资料、模板、题库、报告等</w:t>
      </w:r>
    </w:p>
    <w:p>
      <w:pPr>
        <w:pStyle w:val="Heading2"/>
      </w:pPr>
      <w:bookmarkStart w:id="28" w:name="多种记录存储好工具"/>
      <w:r>
        <w:t xml:space="preserve">多种记录存储好工具</w:t>
      </w:r>
      <w:bookmarkEnd w:id="28"/>
    </w:p>
    <w:p>
      <w:pPr>
        <w:pStyle w:val="FirstParagraph"/>
      </w:pPr>
      <w:r>
        <w:t xml:space="preserve">提供图转文字、拍照翻译、语音速记等</w:t>
      </w:r>
    </w:p>
    <w:p>
      <w:pPr>
        <w:pStyle w:val="Heading2"/>
      </w:pPr>
      <w:bookmarkStart w:id="29" w:name="app端内容永久保存"/>
      <w:r>
        <w:t xml:space="preserve">APP端内容永久保存</w:t>
      </w:r>
      <w:bookmarkEnd w:id="29"/>
    </w:p>
    <w:p>
      <w:pPr>
        <w:pStyle w:val="FirstParagraph"/>
      </w:pPr>
      <w:r>
        <w:t xml:space="preserve">随时阅读，多端同步</w:t>
      </w:r>
    </w:p>
    <w:p>
      <w:pPr>
        <w:pStyle w:val="Compact"/>
      </w:pPr>
      <w:r>
        <w:t xml:space="preserve">立即下载</w:t>
      </w:r>
    </w:p>
    <w:p>
      <w:pPr>
        <w:pStyle w:val="Compact"/>
      </w:pPr>
      <w:r>
        <w:t xml:space="preserve"> </w:t>
      </w:r>
    </w:p>
    <w:p>
      <w:pPr>
        <w:pStyle w:val="Compact"/>
      </w:pPr>
    </w:p>
    <w:p>
      <w:pPr>
        <w:pStyle w:val="Compact"/>
      </w:pPr>
      <w:r>
        <w:t xml:space="preserve"> </w:t>
      </w:r>
      <w:r>
        <w:t xml:space="preserve">文档售卖收入归内容提供方所有，文库提供技术服务</w:t>
      </w:r>
    </w:p>
    <w:p>
      <w:pPr>
        <w:pStyle w:val="Compact"/>
      </w:pPr>
      <w:r>
        <w:t xml:space="preserve"> </w:t>
      </w:r>
    </w:p>
    <w:p>
      <w:pPr>
        <w:pStyle w:val="Compact"/>
      </w:pPr>
    </w:p>
    <w:p>
      <w:pPr>
        <w:pStyle w:val="Compact"/>
      </w:pPr>
      <w:r>
        <w:t xml:space="preserve">看视频广告，获取</w:t>
      </w:r>
      <w:r>
        <w:t xml:space="preserve">20元</w:t>
      </w:r>
      <w:r>
        <w:t xml:space="preserve">代金券礼包</w:t>
      </w:r>
    </w:p>
    <w:p>
      <w:pPr>
        <w:pStyle w:val="Compact"/>
      </w:pPr>
      <w:r>
        <w:t xml:space="preserve">看视频，立领券</w:t>
      </w:r>
      <w:r>
        <w:t xml:space="preserve"> </w:t>
      </w:r>
      <w:r>
        <w:t xml:space="preserve">视频大小约3.7M</w:t>
      </w:r>
    </w:p>
    <w:p>
      <w:pPr>
        <w:pStyle w:val="Compact"/>
      </w:pPr>
      <w:r>
        <w:t xml:space="preserve">恭喜！您收到一张</w:t>
      </w:r>
    </w:p>
    <w:p>
      <w:pPr>
        <w:pStyle w:val="Compact"/>
      </w:pPr>
      <w:r>
        <w:t xml:space="preserve">文档优惠券</w:t>
      </w:r>
    </w:p>
    <w:p>
      <w:pPr>
        <w:pStyle w:val="Compact"/>
      </w:pPr>
      <w:r>
        <w:t xml:space="preserve">有效期：24小时</w:t>
      </w:r>
    </w:p>
    <w:p>
      <w:pPr>
        <w:pStyle w:val="Compact"/>
      </w:pPr>
      <w:r>
        <w:t xml:space="preserve">${layerInfo.voucher_price / 100}元</w:t>
      </w:r>
      <w:r>
        <w:t xml:space="preserve"> </w:t>
      </w:r>
      <w:r>
        <w:t xml:space="preserve">优惠券</w:t>
      </w:r>
    </w:p>
    <w:p>
      <w:pPr>
        <w:pStyle w:val="Compact"/>
      </w:pPr>
      <w:r>
        <w:t xml:space="preserve">满${layerInfo.min_pay_amonut / 100}可用</w:t>
      </w:r>
    </w:p>
    <w:p>
      <w:pPr>
        <w:pStyle w:val="Compact"/>
      </w:pPr>
      <w:r>
        <w:t xml:space="preserve">立即领取</w:t>
      </w:r>
    </w:p>
    <w:p>
      <w:pPr>
        <w:pStyle w:val="Compact"/>
      </w:pPr>
    </w:p>
    <w:p>
      <w:pPr>
        <w:pStyle w:val="Compact"/>
      </w:pPr>
      <w:r>
        <w:t xml:space="preserve">您是老用户，送您2张代金券</w:t>
      </w:r>
    </w:p>
    <w:p>
      <w:pPr>
        <w:pStyle w:val="Compact"/>
        <w:numPr>
          <w:numId w:val="1003"/>
          <w:ilvl w:val="0"/>
        </w:numPr>
      </w:pPr>
      <w:r>
        <w:t xml:space="preserve">5元</w:t>
      </w:r>
    </w:p>
    <w:p>
      <w:pPr>
        <w:pStyle w:val="Compact"/>
        <w:numPr>
          <w:numId w:val="1003"/>
          <w:ilvl w:val="0"/>
        </w:numPr>
      </w:pPr>
    </w:p>
    <w:p>
      <w:pPr>
        <w:pStyle w:val="Compact"/>
        <w:numPr>
          <w:numId w:val="1003"/>
          <w:ilvl w:val="0"/>
        </w:numPr>
      </w:pPr>
      <w:r>
        <w:t xml:space="preserve">适用除连续包月外的其他VIP</w:t>
      </w:r>
    </w:p>
    <w:p>
      <w:pPr>
        <w:pStyle w:val="Compact"/>
        <w:numPr>
          <w:numId w:val="1003"/>
          <w:ilvl w:val="0"/>
        </w:numPr>
      </w:pPr>
    </w:p>
    <w:p>
      <w:pPr>
        <w:pStyle w:val="Compact"/>
        <w:numPr>
          <w:numId w:val="1003"/>
          <w:ilvl w:val="0"/>
        </w:numPr>
      </w:pPr>
      <w:r>
        <w:t xml:space="preserve">24小时内有效</w:t>
      </w:r>
    </w:p>
    <w:p>
      <w:pPr>
        <w:pStyle w:val="Compact"/>
        <w:numPr>
          <w:numId w:val="1003"/>
          <w:ilvl w:val="0"/>
        </w:numPr>
      </w:pPr>
      <w:r>
        <w:t xml:space="preserve">10元</w:t>
      </w:r>
    </w:p>
    <w:p>
      <w:pPr>
        <w:pStyle w:val="Compact"/>
        <w:numPr>
          <w:numId w:val="1003"/>
          <w:ilvl w:val="0"/>
        </w:numPr>
      </w:pPr>
    </w:p>
    <w:p>
      <w:pPr>
        <w:pStyle w:val="Compact"/>
        <w:numPr>
          <w:numId w:val="1003"/>
          <w:ilvl w:val="0"/>
        </w:numPr>
      </w:pPr>
      <w:r>
        <w:t xml:space="preserve">限百度文库VIP-12个月适用</w:t>
      </w:r>
    </w:p>
    <w:p>
      <w:pPr>
        <w:pStyle w:val="Compact"/>
        <w:numPr>
          <w:numId w:val="1003"/>
          <w:ilvl w:val="0"/>
        </w:numPr>
      </w:pPr>
    </w:p>
    <w:p>
      <w:pPr>
        <w:pStyle w:val="Compact"/>
        <w:numPr>
          <w:numId w:val="1003"/>
          <w:ilvl w:val="0"/>
        </w:numPr>
      </w:pPr>
      <w:r>
        <w:t xml:space="preserve">24小时内有效</w:t>
      </w:r>
    </w:p>
    <w:p>
      <w:pPr>
        <w:pStyle w:val="Compact"/>
      </w:pPr>
      <w:r>
        <w:t xml:space="preserve">领取优惠券</w:t>
      </w:r>
    </w:p>
    <w:p>
      <w:pPr>
        <w:pStyle w:val="Compact"/>
      </w:pPr>
      <w:r>
        <w:t xml:space="preserve">您已成功领取老用户福利</w:t>
      </w:r>
    </w:p>
    <w:p>
      <w:pPr>
        <w:pStyle w:val="Compact"/>
      </w:pPr>
    </w:p>
    <w:p>
      <w:pPr>
        <w:pStyle w:val="Compact"/>
      </w:pPr>
      <w:r>
        <w:t xml:space="preserve">已转存到百度网盘</w:t>
      </w:r>
    </w:p>
    <w:p>
      <w:pPr>
        <w:pStyle w:val="Compact"/>
      </w:pPr>
      <w:r>
        <w:t xml:space="preserve">存储在文件夹【来自：百度文库】</w:t>
      </w:r>
    </w:p>
    <w:p>
      <w:pPr>
        <w:pStyle w:val="Compact"/>
      </w:pPr>
      <w:r>
        <w:t xml:space="preserve">去看看</w:t>
      </w:r>
    </w:p>
    <w:bookmarkStart w:id="30" w:name="renew-dialog-wrap"/>
    <w:p>
      <w:pPr>
        <w:pStyle w:val="Compact"/>
      </w:pPr>
    </w:p>
    <w:p>
      <w:pPr>
        <w:pStyle w:val="Compact"/>
      </w:pPr>
    </w:p>
    <w:p>
      <w:pPr>
        <w:pStyle w:val="Compact"/>
      </w:pPr>
    </w:p>
    <w:bookmarkEnd w:id="30"/>
    <w:bookmarkStart w:id="31" w:name="na-dialog-root"/>
    <w:p>
      <w:pPr>
        <w:pStyle w:val="Compact"/>
      </w:pPr>
      <w:r>
        <w:t xml:space="preserve">文库新人专享礼包</w:t>
      </w:r>
    </w:p>
    <w:p>
      <w:pPr>
        <w:pStyle w:val="Compact"/>
      </w:pPr>
      <w:r>
        <w:t xml:space="preserve">限时免费</w:t>
      </w:r>
    </w:p>
    <w:p>
      <w:pPr>
        <w:pStyle w:val="Compact"/>
      </w:pPr>
      <w:r>
        <w:t xml:space="preserve">价值¥500+</w:t>
      </w:r>
    </w:p>
    <w:p>
      <w:pPr>
        <w:pStyle w:val="Compact"/>
      </w:pPr>
      <w:r>
        <w:t xml:space="preserve">去文库APP免费领</w:t>
      </w:r>
    </w:p>
    <w:bookmarkEnd w:id="31"/>
    <w:p>
      <w:pPr>
        <w:pStyle w:val="Compact"/>
      </w:pPr>
      <w:r>
        <w:t xml:space="preserve"> </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2" Target="media/rId22.bin" /><Relationship Type="http://schemas.openxmlformats.org/officeDocument/2006/relationships/hyperlink" Id="rId20" Target="//wk.baidu.com/search?word=&#20256;&#26579;&#30149;&amp;fr=viewTags" TargetMode="External" /><Relationship Type="http://schemas.openxmlformats.org/officeDocument/2006/relationships/hyperlink" Id="rId21" Target="//wk.baidu.com/search?word=&#31361;&#21457;&#20844;&#20849;&#21355;&#29983;&#20107;&#20214;&amp;fr=viewTags" TargetMode="External" /><Relationship Type="http://schemas.openxmlformats.org/officeDocument/2006/relationships/hyperlink" Id="rId24" Target="searchSpecial.jumpUrl" TargetMode="External" /></Relationships>
</file>

<file path=word/_rels/footnotes.xml.rels><?xml version="1.0" encoding="UTF-8"?>
<Relationships xmlns="http://schemas.openxmlformats.org/package/2006/relationships"><Relationship Type="http://schemas.openxmlformats.org/officeDocument/2006/relationships/hyperlink" Id="rId20" Target="//wk.baidu.com/search?word=&#20256;&#26579;&#30149;&amp;fr=viewTags" TargetMode="External" /><Relationship Type="http://schemas.openxmlformats.org/officeDocument/2006/relationships/hyperlink" Id="rId21" Target="//wk.baidu.com/search?word=&#31361;&#21457;&#20844;&#20849;&#21355;&#29983;&#20107;&#20214;&amp;fr=viewTags" TargetMode="External" /><Relationship Type="http://schemas.openxmlformats.org/officeDocument/2006/relationships/hyperlink" Id="rId24" Target="searchSpecial.jumpUr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幼儿传染病及突发公共卫生事件报告制度 - 百度文库</dc:title>
  <dc:creator/>
  <dc:description>百度文库</dc:description>
  <dc:language>en</dc:language>
  <cp:keywords/>
  <dcterms:created xsi:type="dcterms:W3CDTF">2020-12-28T04:08:43Z</dcterms:created>
  <dcterms:modified xsi:type="dcterms:W3CDTF">2020-12-28T04:08:43Z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le-mobile-web-app-capable">
    <vt:lpwstr>yes</vt:lpwstr>
  </property>
  <property fmtid="{D5CDD505-2E9C-101B-9397-08002B2CF9AE}" pid="3" name="apple-mobile-web-app-status-bar-style">
    <vt:lpwstr>black</vt:lpwstr>
  </property>
  <property fmtid="{D5CDD505-2E9C-101B-9397-08002B2CF9AE}" pid="4" name="format-detection">
    <vt:lpwstr/>
  </property>
  <property fmtid="{D5CDD505-2E9C-101B-9397-08002B2CF9AE}" pid="5" name="referrer">
    <vt:lpwstr>never</vt:lpwstr>
  </property>
  <property fmtid="{D5CDD505-2E9C-101B-9397-08002B2CF9AE}" pid="6" name="viewport">
    <vt:lpwstr>width=device-width,minimum-scale=1.0,maximum-scale=1.0,user-scalable=no,viewport-fit=cover</vt:lpwstr>
  </property>
</Properties>
</file>