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canvas</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2"/>
          <w:rFonts w:hint="eastAsia" w:asciiTheme="minorEastAsia" w:hAnsiTheme="minorEastAsia" w:eastAsiaTheme="minorEastAsia"/>
          <w:sz w:val="40"/>
          <w:szCs w:val="36"/>
        </w:rPr>
        <w:t>www.bufanui.com</w:t>
      </w:r>
      <w:r>
        <w:rPr>
          <w:rStyle w:val="22"/>
          <w:rFonts w:hint="eastAsia" w:asciiTheme="minorEastAsia" w:hAnsiTheme="minorEastAsia" w:eastAsiaTheme="minorEastAsia"/>
          <w:sz w:val="40"/>
          <w:szCs w:val="36"/>
        </w:rPr>
        <w:fldChar w:fldCharType="end"/>
      </w:r>
    </w:p>
    <w:p>
      <w:pPr>
        <w:ind w:firstLine="560"/>
      </w:pPr>
    </w:p>
    <w:p>
      <w:pPr>
        <w:pStyle w:val="2"/>
      </w:pPr>
      <w:bookmarkStart w:id="0" w:name="_Toc438395965"/>
      <w:r>
        <w:t>一、canvas</w:t>
      </w:r>
      <w:bookmarkEnd w:id="0"/>
      <w:r>
        <w:t xml:space="preserve"> </w:t>
      </w:r>
    </w:p>
    <w:p>
      <w:pPr>
        <w:pStyle w:val="3"/>
        <w:ind w:left="420"/>
      </w:pPr>
      <w:bookmarkStart w:id="1" w:name="_Toc438395966"/>
      <w:r>
        <w:t>1.1</w:t>
      </w:r>
      <w:bookmarkEnd w:id="1"/>
      <w:r>
        <w:rPr>
          <w:rFonts w:hint="eastAsia"/>
        </w:rPr>
        <w:t xml:space="preserve"> 简介</w:t>
      </w:r>
      <w:r>
        <w:t xml:space="preserve"> </w:t>
      </w:r>
    </w:p>
    <w:p>
      <w:pPr>
        <w:pStyle w:val="31"/>
        <w:ind w:firstLine="400"/>
        <w:rPr>
          <w:szCs w:val="24"/>
        </w:rPr>
      </w:pPr>
      <w:r>
        <w:t>是HTML5提供的一种</w:t>
      </w:r>
      <w:r>
        <w:rPr>
          <w:color w:val="FF0000"/>
        </w:rPr>
        <w:t>新标签</w:t>
      </w:r>
      <w:r>
        <w:rPr>
          <w:rFonts w:hint="eastAsia"/>
          <w:color w:val="FF0000"/>
        </w:rPr>
        <w:t xml:space="preserve"> </w:t>
      </w:r>
    </w:p>
    <w:p>
      <w:pPr>
        <w:pStyle w:val="31"/>
        <w:numPr>
          <w:ilvl w:val="0"/>
          <w:numId w:val="1"/>
        </w:numPr>
      </w:pPr>
      <w:r>
        <w:t>Canvas是一个矩形区域的画布，可以用JavaScript在上面绘画。控制其每一个像素。</w:t>
      </w:r>
    </w:p>
    <w:p>
      <w:pPr>
        <w:pStyle w:val="31"/>
        <w:numPr>
          <w:ilvl w:val="0"/>
          <w:numId w:val="1"/>
        </w:numPr>
      </w:pPr>
      <w:r>
        <w:t>canvas 标签使用 JavaScript 在网页上绘制图像，本身不具备绘图功能。</w:t>
      </w:r>
    </w:p>
    <w:p>
      <w:pPr>
        <w:pStyle w:val="31"/>
        <w:numPr>
          <w:ilvl w:val="0"/>
          <w:numId w:val="1"/>
        </w:numPr>
      </w:pPr>
      <w:r>
        <w:t>canvas 拥有多种绘制路径、矩形、圆形、字符以及添加图像的方法。</w:t>
      </w:r>
    </w:p>
    <w:p>
      <w:pPr>
        <w:pStyle w:val="3"/>
        <w:numPr>
          <w:ilvl w:val="1"/>
          <w:numId w:val="2"/>
        </w:numPr>
        <w:ind w:leftChars="0"/>
      </w:pPr>
      <w:bookmarkStart w:id="2" w:name="_Toc438395967"/>
      <w:r>
        <w:rPr>
          <w:rFonts w:hint="eastAsia"/>
        </w:rPr>
        <w:t xml:space="preserve"> </w:t>
      </w:r>
      <w:r>
        <w:t>canvas主要</w:t>
      </w:r>
      <w:bookmarkEnd w:id="2"/>
      <w:r>
        <w:t>应用</w:t>
      </w:r>
    </w:p>
    <w:p>
      <w:pPr>
        <w:pStyle w:val="3"/>
        <w:ind w:left="420"/>
      </w:pPr>
      <w:r>
        <w:rPr>
          <w:rFonts w:hint="eastAsia"/>
        </w:rPr>
        <w:t>1.3</w:t>
      </w:r>
      <w:r>
        <w:rPr>
          <w:rFonts w:hint="eastAsia"/>
        </w:rPr>
        <w:tab/>
      </w:r>
      <w:r>
        <w:t>canvas的标准：</w:t>
      </w:r>
    </w:p>
    <w:p>
      <w:pPr>
        <w:widowControl/>
        <w:numPr>
          <w:ilvl w:val="1"/>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最新标准：http://www.w3.org/TR/2dcontext/</w:t>
      </w:r>
    </w:p>
    <w:p>
      <w:pPr>
        <w:widowControl/>
        <w:numPr>
          <w:ilvl w:val="1"/>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稳定版本的标准：</w:t>
      </w:r>
      <w:r>
        <w:rPr>
          <w:rFonts w:ascii="Helvetica" w:hAnsi="Helvetica" w:cs="Helvetica"/>
          <w:color w:val="333333"/>
        </w:rPr>
        <w:fldChar w:fldCharType="begin"/>
      </w:r>
      <w:r>
        <w:rPr>
          <w:rFonts w:ascii="Helvetica" w:hAnsi="Helvetica" w:cs="Helvetica"/>
          <w:color w:val="333333"/>
        </w:rPr>
        <w:instrText xml:space="preserve"> HYPERLINK "http://www.w3.org/TR/2013/CR-2dcontext-20130806/" </w:instrText>
      </w:r>
      <w:r>
        <w:rPr>
          <w:rFonts w:ascii="Helvetica" w:hAnsi="Helvetica" w:cs="Helvetica"/>
          <w:color w:val="333333"/>
        </w:rPr>
        <w:fldChar w:fldCharType="separate"/>
      </w:r>
      <w:r>
        <w:rPr>
          <w:rStyle w:val="22"/>
          <w:rFonts w:ascii="Helvetica" w:hAnsi="Helvetica" w:cs="Helvetica"/>
        </w:rPr>
        <w:t>http://www.w3.org/TR/2013/CR-2dcontext-20130806/</w:t>
      </w:r>
      <w:r>
        <w:rPr>
          <w:rFonts w:ascii="Helvetica" w:hAnsi="Helvetica" w:cs="Helvetica"/>
          <w:color w:val="333333"/>
        </w:rPr>
        <w:fldChar w:fldCharType="end"/>
      </w:r>
    </w:p>
    <w:p>
      <w:pPr>
        <w:widowControl/>
        <w:numPr>
          <w:ilvl w:val="1"/>
          <w:numId w:val="3"/>
        </w:numPr>
        <w:shd w:val="clear" w:color="auto" w:fill="FFFFFF"/>
        <w:spacing w:before="100" w:beforeAutospacing="1" w:after="100" w:afterAutospacing="1" w:line="384" w:lineRule="atLeast"/>
        <w:jc w:val="left"/>
        <w:rPr>
          <w:rFonts w:ascii="Helvetica" w:hAnsi="Helvetica" w:cs="Helvetica"/>
          <w:color w:val="333333"/>
        </w:rPr>
      </w:pPr>
      <w:r>
        <w:rPr>
          <w:rFonts w:hint="eastAsia" w:ascii="Helvetica" w:hAnsi="Helvetica" w:cs="Helvetica"/>
          <w:color w:val="333333"/>
        </w:rPr>
        <w:fldChar w:fldCharType="begin"/>
      </w:r>
      <w:r>
        <w:rPr>
          <w:rFonts w:hint="eastAsia" w:ascii="Helvetica" w:hAnsi="Helvetica" w:cs="Helvetica"/>
          <w:color w:val="333333"/>
        </w:rPr>
        <w:instrText xml:space="preserve"> HYPERLINK "https://developer.mozilla.org/zh-CN/docs/Web/API/Canvas_API/Tutorial" </w:instrText>
      </w:r>
      <w:r>
        <w:rPr>
          <w:rFonts w:hint="eastAsia" w:ascii="Helvetica" w:hAnsi="Helvetica" w:cs="Helvetica"/>
          <w:color w:val="333333"/>
        </w:rPr>
        <w:fldChar w:fldCharType="separate"/>
      </w:r>
      <w:r>
        <w:rPr>
          <w:rStyle w:val="22"/>
          <w:rFonts w:hint="eastAsia" w:ascii="Helvetica" w:hAnsi="Helvetica" w:cs="Helvetica"/>
        </w:rPr>
        <w:t>https://developer.mozilla.org/zh-CN/docs/Web/API/Canvas_API/Tutorial</w:t>
      </w:r>
      <w:r>
        <w:rPr>
          <w:rFonts w:hint="eastAsia" w:ascii="Helvetica" w:hAnsi="Helvetica" w:cs="Helvetica"/>
          <w:color w:val="333333"/>
        </w:rPr>
        <w:fldChar w:fldCharType="end"/>
      </w:r>
      <w:r>
        <w:rPr>
          <w:rFonts w:hint="eastAsia" w:ascii="Helvetica" w:hAnsi="Helvetica" w:cs="Helvetica"/>
          <w:color w:val="333333"/>
          <w:lang w:val="en-US" w:eastAsia="zh-CN"/>
        </w:rPr>
        <w:t xml:space="preserve"> </w:t>
      </w:r>
      <w:bookmarkStart w:id="28" w:name="_GoBack"/>
      <w:bookmarkEnd w:id="28"/>
    </w:p>
    <w:p>
      <w:pPr>
        <w:pStyle w:val="2"/>
      </w:pPr>
      <w:bookmarkStart w:id="3" w:name="_Toc438395968"/>
      <w:r>
        <w:t>二、canvas基础</w:t>
      </w:r>
      <w:bookmarkEnd w:id="3"/>
    </w:p>
    <w:p>
      <w:pPr>
        <w:pStyle w:val="31"/>
        <w:ind w:firstLine="400"/>
      </w:pPr>
      <w:bookmarkStart w:id="4" w:name="_Toc438395969"/>
      <w:r>
        <w:t>sublime配置canvas插件</w:t>
      </w:r>
      <w:bookmarkEnd w:id="4"/>
    </w:p>
    <w:tbl>
      <w:tblPr>
        <w:tblStyle w:val="25"/>
        <w:tblW w:w="1026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62" w:type="dxa"/>
            <w:shd w:val="clear" w:color="auto" w:fill="1E1C11" w:themeFill="background2" w:themeFillShade="1A"/>
          </w:tcPr>
          <w:p>
            <w:pPr>
              <w:pStyle w:val="3"/>
              <w:ind w:left="420"/>
              <w:outlineLvl w:val="1"/>
              <w:rPr>
                <w:kern w:val="0"/>
              </w:rPr>
            </w:pPr>
            <w:bookmarkStart w:id="5" w:name="_Toc438395970"/>
            <w:r>
              <w:rPr>
                <w:rFonts w:hint="eastAsia"/>
                <w:kern w:val="0"/>
              </w:rPr>
              <w:t>推荐：</w:t>
            </w:r>
          </w:p>
          <w:p>
            <w:pPr>
              <w:pStyle w:val="3"/>
              <w:ind w:left="420"/>
              <w:outlineLvl w:val="1"/>
              <w:rPr>
                <w:kern w:val="0"/>
              </w:rPr>
            </w:pPr>
            <w:r>
              <w:rPr>
                <w:rFonts w:hint="eastAsia"/>
                <w:kern w:val="0"/>
              </w:rPr>
              <w:t xml:space="preserve">    安装插件：AndyJS2</w:t>
            </w:r>
          </w:p>
          <w:p>
            <w:pPr>
              <w:pStyle w:val="3"/>
              <w:ind w:left="0" w:leftChars="0"/>
              <w:outlineLvl w:val="1"/>
              <w:rPr>
                <w:kern w:val="0"/>
              </w:rPr>
            </w:pPr>
            <w:r>
              <w:rPr>
                <w:rFonts w:hint="eastAsia"/>
                <w:kern w:val="0"/>
              </w:rPr>
              <w:t xml:space="preserve">    github地址： https://github.com/malun666/AndyJS2</w:t>
            </w:r>
          </w:p>
        </w:tc>
      </w:tr>
    </w:tbl>
    <w:p>
      <w:pPr>
        <w:pStyle w:val="3"/>
        <w:ind w:left="420"/>
      </w:pPr>
      <w:r>
        <w:t>2.1 Canvas标签</w:t>
      </w:r>
      <w:bookmarkEnd w:id="5"/>
    </w:p>
    <w:p>
      <w:pPr>
        <w:pStyle w:val="4"/>
        <w:ind w:left="840"/>
      </w:pPr>
      <w:bookmarkStart w:id="6" w:name="_Toc438395971"/>
      <w:r>
        <w:t>2.1.1</w:t>
      </w:r>
      <w:bookmarkEnd w:id="6"/>
      <w:r>
        <w:rPr>
          <w:rFonts w:hint="eastAsia"/>
        </w:rPr>
        <w:t>语法</w:t>
      </w:r>
    </w:p>
    <w:p>
      <w:pPr>
        <w:pStyle w:val="31"/>
        <w:numPr>
          <w:ilvl w:val="0"/>
          <w:numId w:val="4"/>
        </w:numPr>
        <w:rPr>
          <w:szCs w:val="24"/>
        </w:rPr>
      </w:pPr>
      <w:r>
        <w:t>canvas：画布油布的意思 ==英 ['kænvəs] 美 ['kænvəs] ==</w:t>
      </w:r>
    </w:p>
    <w:p>
      <w:pPr>
        <w:pStyle w:val="31"/>
        <w:numPr>
          <w:ilvl w:val="0"/>
          <w:numId w:val="4"/>
        </w:numPr>
      </w:pPr>
      <w:r>
        <w:t>标签名canvas，需要进行闭合。</w:t>
      </w:r>
    </w:p>
    <w:p>
      <w:pPr>
        <w:pStyle w:val="31"/>
        <w:numPr>
          <w:ilvl w:val="0"/>
          <w:numId w:val="4"/>
        </w:numPr>
      </w:pPr>
      <w:r>
        <w:t>可以设置width和height属性，</w:t>
      </w:r>
      <w:r>
        <w:rPr>
          <w:rFonts w:hint="eastAsia"/>
        </w:rPr>
        <w:t>单位</w:t>
      </w:r>
      <w:r>
        <w:t>px。</w:t>
      </w:r>
    </w:p>
    <w:p>
      <w:pPr>
        <w:pStyle w:val="31"/>
        <w:numPr>
          <w:ilvl w:val="0"/>
          <w:numId w:val="4"/>
        </w:numPr>
      </w:pPr>
      <w:r>
        <w:t>width和hegiht：默认300*150像素</w:t>
      </w:r>
    </w:p>
    <w:p>
      <w:pPr>
        <w:pStyle w:val="31"/>
        <w:numPr>
          <w:ilvl w:val="0"/>
          <w:numId w:val="4"/>
        </w:numPr>
      </w:pPr>
      <w:r>
        <w:t>注意：</w:t>
      </w:r>
    </w:p>
    <w:p>
      <w:pPr>
        <w:pStyle w:val="31"/>
        <w:numPr>
          <w:ilvl w:val="1"/>
          <w:numId w:val="5"/>
        </w:numPr>
      </w:pPr>
      <w:r>
        <w:rPr>
          <w:color w:val="FF0000"/>
        </w:rPr>
        <w:t>不要用CSS控制它的宽和高,</w:t>
      </w:r>
      <w:r>
        <w:t>会出现图片拉伸，</w:t>
      </w:r>
    </w:p>
    <w:p>
      <w:pPr>
        <w:pStyle w:val="31"/>
        <w:numPr>
          <w:ilvl w:val="1"/>
          <w:numId w:val="5"/>
        </w:numPr>
      </w:pPr>
      <w:r>
        <w:t>重新设置canvas标签的宽高属性会让画布擦除所有的内容。</w:t>
      </w:r>
    </w:p>
    <w:p>
      <w:pPr>
        <w:pStyle w:val="31"/>
        <w:numPr>
          <w:ilvl w:val="1"/>
          <w:numId w:val="5"/>
        </w:numPr>
      </w:pPr>
      <w:r>
        <w:t>可以给canvas画布设置背景色</w:t>
      </w:r>
    </w:p>
    <w:p>
      <w:pPr>
        <w:pStyle w:val="4"/>
        <w:ind w:left="840"/>
      </w:pPr>
      <w:bookmarkStart w:id="7" w:name="_Toc438395972"/>
      <w:r>
        <w:t xml:space="preserve">2.1.2 </w:t>
      </w:r>
      <w:bookmarkEnd w:id="7"/>
      <w:r>
        <w:rPr>
          <w:rFonts w:hint="eastAsia"/>
        </w:rPr>
        <w:t>兼容</w:t>
      </w:r>
      <w:r>
        <w:t>处理</w:t>
      </w:r>
    </w:p>
    <w:p>
      <w:pPr>
        <w:pStyle w:val="31"/>
        <w:numPr>
          <w:ilvl w:val="0"/>
          <w:numId w:val="6"/>
        </w:numPr>
        <w:rPr>
          <w:szCs w:val="24"/>
        </w:rPr>
      </w:pPr>
      <w:r>
        <w:t>ie9以上才支持canvas</w:t>
      </w:r>
    </w:p>
    <w:p>
      <w:pPr>
        <w:pStyle w:val="31"/>
        <w:numPr>
          <w:ilvl w:val="0"/>
          <w:numId w:val="6"/>
        </w:numPr>
      </w:pPr>
      <w:r>
        <w:t>移动端的兼容情况非常理想，基本上随便使用</w:t>
      </w:r>
    </w:p>
    <w:p>
      <w:pPr>
        <w:pStyle w:val="31"/>
        <w:numPr>
          <w:ilvl w:val="0"/>
          <w:numId w:val="6"/>
        </w:numPr>
      </w:pPr>
      <w:r>
        <w:t>2d的支持的都非常好，3d（webgl）ie11才支持，其他都支持</w:t>
      </w:r>
    </w:p>
    <w:p>
      <w:pPr>
        <w:pStyle w:val="31"/>
        <w:numPr>
          <w:ilvl w:val="0"/>
          <w:numId w:val="6"/>
        </w:numPr>
      </w:pPr>
      <w:r>
        <w:t>如果浏览器不兼容，最好进行友好提示</w:t>
      </w:r>
    </w:p>
    <w:tbl>
      <w:tblPr>
        <w:tblStyle w:val="25"/>
        <w:tblW w:w="1026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262" w:type="dxa"/>
            <w:shd w:val="clear" w:color="auto" w:fill="1E1C11" w:themeFill="background2" w:themeFillShade="1A"/>
          </w:tcPr>
          <w:p>
            <w:pPr>
              <w:pStyle w:val="31"/>
              <w:rPr>
                <w:kern w:val="0"/>
              </w:rPr>
            </w:pPr>
            <w:bookmarkStart w:id="8" w:name="_Toc438395973"/>
            <w:r>
              <w:rPr>
                <w:kern w:val="0"/>
              </w:rPr>
              <w:t>&lt;canvas id="</w:t>
            </w:r>
            <w:r>
              <w:rPr>
                <w:rFonts w:hint="eastAsia"/>
                <w:kern w:val="0"/>
              </w:rPr>
              <w:t>c1</w:t>
            </w:r>
            <w:r>
              <w:rPr>
                <w:kern w:val="0"/>
              </w:rPr>
              <w:t xml:space="preserve"> "&gt;</w:t>
            </w:r>
          </w:p>
          <w:p>
            <w:pPr>
              <w:pStyle w:val="31"/>
              <w:rPr>
                <w:kern w:val="0"/>
              </w:rPr>
            </w:pPr>
            <w:r>
              <w:rPr>
                <w:kern w:val="0"/>
              </w:rPr>
              <w:t xml:space="preserve">        你的浏览器不支持canvas，请升级浏览器.浏览器不支持 </w:t>
            </w:r>
          </w:p>
          <w:p>
            <w:pPr>
              <w:pStyle w:val="31"/>
              <w:rPr>
                <w:rFonts w:ascii="Helvetica" w:hAnsi="Helvetica" w:cs="Helvetica"/>
                <w:kern w:val="0"/>
                <w:sz w:val="42"/>
                <w:szCs w:val="42"/>
              </w:rPr>
            </w:pPr>
            <w:r>
              <w:rPr>
                <w:kern w:val="0"/>
              </w:rPr>
              <w:t xml:space="preserve">    &lt;/canvas&gt;</w:t>
            </w:r>
          </w:p>
        </w:tc>
      </w:tr>
    </w:tbl>
    <w:p>
      <w:pPr>
        <w:pStyle w:val="31"/>
        <w:rPr>
          <w:rFonts w:hint="eastAsia"/>
        </w:rPr>
      </w:pPr>
      <w:r>
        <w:rPr>
          <w:rFonts w:hint="eastAsia"/>
        </w:rPr>
        <w:t>如果不支持，但还需要怎么弄？</w:t>
      </w:r>
    </w:p>
    <w:p>
      <w:pPr>
        <w:pStyle w:val="31"/>
        <w:rPr>
          <w:rFonts w:hint="eastAsia"/>
        </w:rPr>
      </w:pPr>
      <w:r>
        <w:rPr>
          <w:rFonts w:hint="eastAsia"/>
        </w:rPr>
        <w:tab/>
      </w:r>
      <w:r>
        <w:rPr>
          <w:rFonts w:hint="eastAsia"/>
        </w:rPr>
        <w:t>抢修时态图 ie6 flash    降级，使用flash</w:t>
      </w:r>
    </w:p>
    <w:p>
      <w:pPr>
        <w:pStyle w:val="3"/>
        <w:ind w:left="420"/>
      </w:pPr>
      <w:r>
        <w:t>2.2 canvas上下文context</w:t>
      </w:r>
      <w:bookmarkEnd w:id="8"/>
    </w:p>
    <w:p>
      <w:pPr>
        <w:pStyle w:val="4"/>
        <w:ind w:left="840"/>
      </w:pPr>
      <w:bookmarkStart w:id="9" w:name="_Toc438395974"/>
      <w:r>
        <w:t>2.2.1 Context</w:t>
      </w:r>
      <w:bookmarkEnd w:id="9"/>
    </w:p>
    <w:p>
      <w:pPr>
        <w:pStyle w:val="31"/>
        <w:numPr>
          <w:ilvl w:val="0"/>
          <w:numId w:val="7"/>
        </w:numPr>
        <w:rPr>
          <w:szCs w:val="24"/>
        </w:rPr>
      </w:pPr>
      <w:r>
        <w:t>上下文：是所有的绘制操作api的入口或者集合。</w:t>
      </w:r>
    </w:p>
    <w:p>
      <w:pPr>
        <w:pStyle w:val="31"/>
        <w:numPr>
          <w:ilvl w:val="0"/>
          <w:numId w:val="7"/>
        </w:numPr>
      </w:pPr>
      <w:r>
        <w:t>Canvas自身无法绘制任何内容。Canvas的绘图是使用JavaScript操作的。</w:t>
      </w:r>
    </w:p>
    <w:p>
      <w:pPr>
        <w:pStyle w:val="31"/>
        <w:numPr>
          <w:ilvl w:val="0"/>
          <w:numId w:val="7"/>
        </w:numPr>
      </w:pPr>
      <w:r>
        <w:t>Context对象就是JavaScript操作Canvas的接口。</w:t>
      </w:r>
    </w:p>
    <w:p>
      <w:pPr>
        <w:pStyle w:val="31"/>
        <w:numPr>
          <w:ilvl w:val="0"/>
          <w:numId w:val="7"/>
        </w:numPr>
        <w:rPr>
          <w:rFonts w:hint="eastAsia"/>
        </w:rPr>
      </w:pPr>
      <w:r>
        <w:t>使用[CanvasElement].getContext(‘2d’)来获取2D绘图上下文。</w:t>
      </w:r>
    </w:p>
    <w:p>
      <w:pPr>
        <w:pStyle w:val="31"/>
        <w:numPr>
          <w:ilvl w:val="1"/>
          <w:numId w:val="7"/>
        </w:numPr>
        <w:rPr>
          <w:rFonts w:hint="eastAsia"/>
        </w:rPr>
      </w:pPr>
      <w:r>
        <w:rPr>
          <w:rFonts w:hint="eastAsia"/>
        </w:rPr>
        <w:t>getContext(</w:t>
      </w:r>
      <w:r>
        <w:t>‘</w:t>
      </w:r>
      <w:r>
        <w:rPr>
          <w:rFonts w:hint="eastAsia"/>
        </w:rPr>
        <w:t>3d</w:t>
      </w:r>
      <w:r>
        <w:t>’</w:t>
      </w:r>
      <w:r>
        <w:rPr>
          <w:rFonts w:hint="eastAsia"/>
        </w:rPr>
        <w:t>)  webgl    单独研究，因为需要的知识很多，可能看不懂。</w:t>
      </w:r>
    </w:p>
    <w:p>
      <w:pPr>
        <w:pStyle w:val="31"/>
        <w:numPr>
          <w:ilvl w:val="1"/>
          <w:numId w:val="7"/>
        </w:numPr>
      </w:pPr>
      <w:r>
        <w:rPr>
          <w:rFonts w:hint="eastAsia"/>
        </w:rPr>
        <w:t>有一个3d的框架 three.js</w:t>
      </w:r>
    </w:p>
    <w:tbl>
      <w:tblPr>
        <w:tblStyle w:val="25"/>
        <w:tblW w:w="1026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262" w:type="dxa"/>
            <w:shd w:val="clear" w:color="auto" w:fill="1E1C11" w:themeFill="background2" w:themeFillShade="1A"/>
          </w:tcPr>
          <w:p>
            <w:pPr>
              <w:pStyle w:val="31"/>
              <w:rPr>
                <w:kern w:val="0"/>
              </w:rPr>
            </w:pPr>
            <w:bookmarkStart w:id="10" w:name="_Toc438395975"/>
            <w:r>
              <w:rPr>
                <w:kern w:val="0"/>
              </w:rPr>
              <w:t xml:space="preserve">var canvas  = document.getElementById( 'cavsElem' ); </w:t>
            </w:r>
          </w:p>
          <w:p>
            <w:pPr>
              <w:pStyle w:val="31"/>
              <w:rPr>
                <w:rFonts w:ascii="Helvetica" w:hAnsi="Helvetica" w:cs="Helvetica"/>
                <w:color w:val="333333"/>
                <w:kern w:val="0"/>
                <w:sz w:val="42"/>
                <w:szCs w:val="42"/>
              </w:rPr>
            </w:pPr>
            <w:r>
              <w:rPr>
                <w:kern w:val="0"/>
              </w:rPr>
              <w:t>var ctx = canvas.getContext( '2d' );</w:t>
            </w:r>
          </w:p>
        </w:tc>
      </w:tr>
    </w:tbl>
    <w:p>
      <w:pPr>
        <w:pStyle w:val="3"/>
        <w:pBdr>
          <w:bottom w:val="single" w:color="EEEEEE" w:sz="6" w:space="4"/>
        </w:pBdr>
        <w:shd w:val="clear" w:color="auto" w:fill="FFFFFF"/>
        <w:spacing w:before="240" w:after="240"/>
        <w:ind w:left="420"/>
        <w:rPr>
          <w:rFonts w:ascii="Helvetica" w:hAnsi="Helvetica" w:cs="Helvetica"/>
          <w:color w:val="333333"/>
          <w:sz w:val="42"/>
          <w:szCs w:val="42"/>
        </w:rPr>
      </w:pPr>
      <w:r>
        <w:t>2.3</w:t>
      </w:r>
      <w:bookmarkEnd w:id="10"/>
      <w:r>
        <w:rPr>
          <w:rFonts w:hint="eastAsia"/>
        </w:rPr>
        <w:t xml:space="preserve"> 绘制路径</w:t>
      </w:r>
    </w:p>
    <w:p>
      <w:pPr>
        <w:pStyle w:val="4"/>
        <w:ind w:left="840"/>
      </w:pPr>
      <w:bookmarkStart w:id="11" w:name="_Toc438395976"/>
      <w:r>
        <w:t>2.3.1 canvas坐标系</w:t>
      </w:r>
      <w:bookmarkEnd w:id="11"/>
    </w:p>
    <w:p>
      <w:pPr>
        <w:pStyle w:val="31"/>
        <w:ind w:firstLine="420"/>
      </w:pPr>
      <w:r>
        <w:t>canvas坐标系，从最左上角0,0开始。x向右增大， y向下增大</w:t>
      </w:r>
      <w:r>
        <w:rPr>
          <w:rFonts w:hint="eastAsia"/>
        </w:rPr>
        <w:t>。</w:t>
      </w:r>
    </w:p>
    <w:p>
      <w:pPr>
        <w:pStyle w:val="16"/>
        <w:shd w:val="clear" w:color="auto" w:fill="FFFFFF"/>
        <w:spacing w:before="0" w:beforeAutospacing="0" w:after="240" w:afterAutospacing="0" w:line="384" w:lineRule="atLeast"/>
        <w:rPr>
          <w:rFonts w:ascii="Helvetica" w:hAnsi="Helvetica" w:cs="Helvetica"/>
          <w:color w:val="333333"/>
        </w:rPr>
      </w:pPr>
    </w:p>
    <w:p>
      <w:pPr>
        <w:pStyle w:val="4"/>
        <w:ind w:left="840"/>
      </w:pPr>
      <w:bookmarkStart w:id="12" w:name="_Toc438395977"/>
      <w:r>
        <w:t>2.3.2 设置绘制起点(moveTo)</w:t>
      </w:r>
      <w:bookmarkEnd w:id="12"/>
    </w:p>
    <w:p>
      <w:pPr>
        <w:pStyle w:val="31"/>
        <w:numPr>
          <w:ilvl w:val="0"/>
          <w:numId w:val="8"/>
        </w:numPr>
      </w:pPr>
      <w:bookmarkStart w:id="13" w:name="_Toc438395978"/>
      <w:r>
        <w:t xml:space="preserve">语法：ctx.moveTo(x, y); </w:t>
      </w:r>
    </w:p>
    <w:p>
      <w:pPr>
        <w:pStyle w:val="31"/>
        <w:numPr>
          <w:ilvl w:val="0"/>
          <w:numId w:val="8"/>
        </w:numPr>
      </w:pPr>
      <w:r>
        <w:t>解释：设置上下文绘制路径的起点。相当于移动画笔到某个位置</w:t>
      </w:r>
      <w:r>
        <w:rPr>
          <w:rFonts w:hint="eastAsia"/>
        </w:rPr>
        <w:t>。</w:t>
      </w:r>
    </w:p>
    <w:p>
      <w:pPr>
        <w:pStyle w:val="31"/>
        <w:numPr>
          <w:ilvl w:val="0"/>
          <w:numId w:val="8"/>
        </w:numPr>
      </w:pPr>
      <w:r>
        <w:t>参数：x,y 都是相对于 canvas盒子的最左上角。</w:t>
      </w:r>
    </w:p>
    <w:p>
      <w:pPr>
        <w:pStyle w:val="31"/>
        <w:numPr>
          <w:ilvl w:val="0"/>
          <w:numId w:val="8"/>
        </w:numPr>
        <w:rPr>
          <w:rFonts w:ascii="Helvetica" w:hAnsi="Helvetica" w:cs="Helvetica"/>
          <w:color w:val="333333"/>
          <w:sz w:val="36"/>
        </w:rPr>
      </w:pPr>
      <w:r>
        <w:t>注意：绘制线段前必须先设置起点，不然绘制无效。</w:t>
      </w:r>
    </w:p>
    <w:p>
      <w:pPr>
        <w:pStyle w:val="4"/>
        <w:ind w:left="840"/>
      </w:pPr>
      <w:r>
        <w:t>2.3.3 绘制直线(lineTo)</w:t>
      </w:r>
      <w:bookmarkEnd w:id="13"/>
    </w:p>
    <w:p>
      <w:pPr>
        <w:pStyle w:val="31"/>
        <w:numPr>
          <w:ilvl w:val="3"/>
          <w:numId w:val="9"/>
        </w:numPr>
        <w:rPr>
          <w:szCs w:val="20"/>
        </w:rPr>
      </w:pPr>
      <w:r>
        <w:rPr>
          <w:szCs w:val="20"/>
        </w:rPr>
        <w:t>语法：ctx.lineTo(x, y);</w:t>
      </w:r>
    </w:p>
    <w:p>
      <w:pPr>
        <w:pStyle w:val="31"/>
        <w:numPr>
          <w:ilvl w:val="3"/>
          <w:numId w:val="9"/>
        </w:numPr>
        <w:rPr>
          <w:szCs w:val="20"/>
        </w:rPr>
      </w:pPr>
      <w:r>
        <w:rPr>
          <w:szCs w:val="20"/>
        </w:rPr>
        <w:t>解释：从x,y的位置绘制一条直线到起点或者上一个线头点。</w:t>
      </w:r>
    </w:p>
    <w:p>
      <w:pPr>
        <w:pStyle w:val="31"/>
        <w:numPr>
          <w:ilvl w:val="3"/>
          <w:numId w:val="9"/>
        </w:numPr>
      </w:pPr>
      <w:r>
        <w:rPr>
          <w:szCs w:val="20"/>
        </w:rPr>
        <w:t>参数：x,y 线头点坐标。</w:t>
      </w:r>
    </w:p>
    <w:p>
      <w:pPr>
        <w:pStyle w:val="4"/>
        <w:ind w:left="840"/>
      </w:pPr>
      <w:bookmarkStart w:id="14" w:name="_Toc438395979"/>
      <w:r>
        <w:t>2.3.4 路径开始和闭合</w:t>
      </w:r>
      <w:bookmarkEnd w:id="14"/>
    </w:p>
    <w:p>
      <w:pPr>
        <w:pStyle w:val="31"/>
        <w:numPr>
          <w:ilvl w:val="3"/>
          <w:numId w:val="10"/>
        </w:numPr>
      </w:pPr>
      <w:r>
        <w:t>开始路径：ctx.beginPath();</w:t>
      </w:r>
    </w:p>
    <w:p>
      <w:pPr>
        <w:pStyle w:val="31"/>
        <w:numPr>
          <w:ilvl w:val="3"/>
          <w:numId w:val="10"/>
        </w:numPr>
      </w:pPr>
      <w:r>
        <w:t>闭合路径：ctx.closePath();</w:t>
      </w:r>
    </w:p>
    <w:p>
      <w:pPr>
        <w:pStyle w:val="31"/>
        <w:numPr>
          <w:ilvl w:val="3"/>
          <w:numId w:val="10"/>
        </w:numPr>
      </w:pPr>
      <w:r>
        <w:t>解释：如果复杂路径绘制，必须使用路径开始和结束。闭合路径会自动把最后的线头和开始的线头连在一起。</w:t>
      </w:r>
    </w:p>
    <w:p>
      <w:pPr>
        <w:pStyle w:val="31"/>
        <w:numPr>
          <w:ilvl w:val="3"/>
          <w:numId w:val="10"/>
        </w:numPr>
      </w:pPr>
      <w:r>
        <w:t>beginPath: 核心的作用是将 不同绘制的形状进行隔离</w:t>
      </w:r>
      <w:r>
        <w:rPr>
          <w:rFonts w:hint="eastAsia"/>
        </w:rPr>
        <w:t>。</w:t>
      </w:r>
    </w:p>
    <w:p>
      <w:pPr>
        <w:pStyle w:val="31"/>
        <w:numPr>
          <w:ilvl w:val="3"/>
          <w:numId w:val="10"/>
        </w:numPr>
      </w:pPr>
      <w:r>
        <w:t>每次执行此方法，表示重新绘制一个路径,跟之前的绘制的墨迹可以进行分开样式设置和管理。</w:t>
      </w:r>
    </w:p>
    <w:p>
      <w:pPr>
        <w:pStyle w:val="4"/>
        <w:ind w:left="840"/>
        <w:rPr>
          <w:szCs w:val="36"/>
        </w:rPr>
      </w:pPr>
      <w:bookmarkStart w:id="15" w:name="_Toc438395980"/>
      <w:r>
        <w:rPr>
          <w:szCs w:val="36"/>
        </w:rPr>
        <w:t>2.3.5 描边(stroke)</w:t>
      </w:r>
      <w:bookmarkEnd w:id="15"/>
    </w:p>
    <w:p>
      <w:pPr>
        <w:pStyle w:val="31"/>
        <w:numPr>
          <w:ilvl w:val="3"/>
          <w:numId w:val="10"/>
        </w:numPr>
      </w:pPr>
      <w:r>
        <w:t>语法：ctx.stroke();</w:t>
      </w:r>
    </w:p>
    <w:p>
      <w:pPr>
        <w:pStyle w:val="31"/>
        <w:numPr>
          <w:ilvl w:val="3"/>
          <w:numId w:val="10"/>
        </w:numPr>
      </w:pPr>
      <w:r>
        <w:t>解释：根据路径绘制线。路径只是草稿，真正绘制线必须执行stroke</w:t>
      </w:r>
    </w:p>
    <w:p>
      <w:pPr>
        <w:pStyle w:val="31"/>
        <w:numPr>
          <w:ilvl w:val="3"/>
          <w:numId w:val="10"/>
        </w:numPr>
        <w:rPr>
          <w:szCs w:val="24"/>
        </w:rPr>
      </w:pPr>
      <w:r>
        <w:t>canvas绘制的基本步骤：</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第一步：获得上下文 =&gt;canvasElem.getContext('2d');</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第二步：开始路径规划 =&gt;ctx.beginPath()</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第三步：移动起始点 =&gt;ctx.moveTo(x, y)</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第四步：绘制线(矩形、圆形、图片...) =&gt;ctx.lineTo(x, y)</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第五步：闭合路径 =&gt;ctx.closePath();</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第六步：绘制描边 =&gt;ctx.stroke();</w:t>
      </w:r>
    </w:p>
    <w:p>
      <w:pPr>
        <w:pStyle w:val="31"/>
      </w:pPr>
      <w:r>
        <w:t>综合案例：绘制表格</w:t>
      </w:r>
    </w:p>
    <w:p>
      <w:pPr>
        <w:pStyle w:val="31"/>
      </w:pPr>
    </w:p>
    <w:p>
      <w:pPr>
        <w:pStyle w:val="31"/>
      </w:pPr>
      <w:r>
        <w:rPr>
          <w:rFonts w:hint="eastAsia"/>
        </w:rPr>
        <w:drawing>
          <wp:anchor distT="0" distB="0" distL="114300" distR="114300" simplePos="0" relativeHeight="251659264" behindDoc="0" locked="0" layoutInCell="1" allowOverlap="1">
            <wp:simplePos x="0" y="0"/>
            <wp:positionH relativeFrom="column">
              <wp:posOffset>-76200</wp:posOffset>
            </wp:positionH>
            <wp:positionV relativeFrom="paragraph">
              <wp:posOffset>294640</wp:posOffset>
            </wp:positionV>
            <wp:extent cx="2749550" cy="1819910"/>
            <wp:effectExtent l="19050" t="0" r="0" b="0"/>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cstate="print"/>
                    <a:stretch>
                      <a:fillRect/>
                    </a:stretch>
                  </pic:blipFill>
                  <pic:spPr>
                    <a:xfrm>
                      <a:off x="0" y="0"/>
                      <a:ext cx="2749550" cy="1819910"/>
                    </a:xfrm>
                    <a:prstGeom prst="rect">
                      <a:avLst/>
                    </a:prstGeom>
                  </pic:spPr>
                </pic:pic>
              </a:graphicData>
            </a:graphic>
          </wp:anchor>
        </w:drawing>
      </w:r>
    </w:p>
    <w:p>
      <w:pPr>
        <w:pStyle w:val="31"/>
      </w:pPr>
      <w:r>
        <w:rPr>
          <w:rFonts w:hint="eastAsia"/>
        </w:rPr>
        <w:tab/>
      </w:r>
    </w:p>
    <w:p>
      <w:pPr>
        <w:pStyle w:val="4"/>
        <w:ind w:left="840"/>
      </w:pPr>
      <w:bookmarkStart w:id="16" w:name="_Toc438395981"/>
      <w:r>
        <w:t>2.3.7 填充(fill)</w:t>
      </w:r>
      <w:bookmarkEnd w:id="16"/>
    </w:p>
    <w:p>
      <w:pPr>
        <w:pStyle w:val="31"/>
        <w:numPr>
          <w:ilvl w:val="0"/>
          <w:numId w:val="10"/>
        </w:numPr>
      </w:pPr>
      <w:r>
        <w:t xml:space="preserve">语法：ctx.fill(); </w:t>
      </w:r>
    </w:p>
    <w:p>
      <w:pPr>
        <w:pStyle w:val="31"/>
        <w:numPr>
          <w:ilvl w:val="0"/>
          <w:numId w:val="10"/>
        </w:numPr>
      </w:pPr>
      <w:r>
        <w:t>解释：填充，是将闭合的路径的内容填充具体的颜色。默认黑色。</w:t>
      </w:r>
    </w:p>
    <w:p>
      <w:pPr>
        <w:pStyle w:val="31"/>
        <w:numPr>
          <w:ilvl w:val="0"/>
          <w:numId w:val="10"/>
        </w:numPr>
      </w:pPr>
      <w:r>
        <w:t>注意：交叉路径的填充问题，“</w:t>
      </w:r>
      <w:r>
        <w:rPr>
          <w:color w:val="FF0000"/>
        </w:rPr>
        <w:t>非零环绕原则</w:t>
      </w:r>
      <w:r>
        <w:t>”，顺逆时针穿插次数决定是否填充。</w:t>
      </w:r>
    </w:p>
    <w:p>
      <w:pPr>
        <w:pStyle w:val="31"/>
      </w:pPr>
      <w:r>
        <w:t xml:space="preserve">    以下是非0环绕原则的原理：（了解即可，非常少会用到复杂的路径）</w:t>
      </w:r>
    </w:p>
    <w:p>
      <w:pPr>
        <w:pStyle w:val="31"/>
      </w:pPr>
      <w:r>
        <w:t xml:space="preserve">    “非零环绕规则”是这么来判断有自我交叉情况的路径的：对于路径中的任意给定区域，从该区域内部画一条足够长的线段， 使此线段的终点完全落在路径范围之外。</w:t>
      </w:r>
    </w:p>
    <w:p>
      <w:pPr>
        <w:pStyle w:val="31"/>
      </w:pPr>
      <w:r>
        <w:t xml:space="preserve"> </w:t>
      </w: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r>
        <w:t xml:space="preserve">  </w:t>
      </w:r>
      <w:r>
        <w:drawing>
          <wp:anchor distT="0" distB="0" distL="114300" distR="114300" simplePos="0" relativeHeight="251660288" behindDoc="1" locked="0" layoutInCell="1" allowOverlap="1">
            <wp:simplePos x="0" y="0"/>
            <wp:positionH relativeFrom="column">
              <wp:posOffset>251460</wp:posOffset>
            </wp:positionH>
            <wp:positionV relativeFrom="paragraph">
              <wp:posOffset>-2504440</wp:posOffset>
            </wp:positionV>
            <wp:extent cx="4658360" cy="2708910"/>
            <wp:effectExtent l="19050" t="0" r="9141"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cstate="print"/>
                    <a:stretch>
                      <a:fillRect/>
                    </a:stretch>
                  </pic:blipFill>
                  <pic:spPr>
                    <a:xfrm>
                      <a:off x="0" y="0"/>
                      <a:ext cx="4658109" cy="2708695"/>
                    </a:xfrm>
                    <a:prstGeom prst="rect">
                      <a:avLst/>
                    </a:prstGeom>
                  </pic:spPr>
                </pic:pic>
              </a:graphicData>
            </a:graphic>
          </wp:anchor>
        </w:drawing>
      </w:r>
    </w:p>
    <w:p>
      <w:pPr>
        <w:pStyle w:val="16"/>
      </w:pPr>
      <w:r>
        <w:t xml:space="preserve">    们先假定路径的正方向为1（其实为-1啥的也都可以，正负方向互为相反数，不是0就行），那么反方向就是其相反数-1。</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然后，我们在子路径切割的几块区域内的任意一点各取一条方向任意的射线，这里我只取了三个区域的射线为例，来判断这三块区域是“里面”还是“外面”。</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接下来，我们就来判断了。S1中引出的射线L1，与S1的子路径的正方向相交，那么我们就给计数器+1，结果为+1，在外面。</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S2中引出的射线L2，与两条子路径的正方向相交，计数器+2，结果为+2，在外面。</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S3中引出的射线L3，与两条子路径相交，但是其中有一条的反方向，计数器+1-1，结果为0，在里面。没错，只要结果不为0，该射线所在的区域就在外面。</w:t>
      </w:r>
    </w:p>
    <w:p>
      <w:pPr>
        <w:pStyle w:val="31"/>
      </w:pPr>
    </w:p>
    <w:p>
      <w:pPr>
        <w:pStyle w:val="31"/>
      </w:pPr>
      <w:r>
        <w:t>案例：填充矩形</w:t>
      </w:r>
    </w:p>
    <w:p>
      <w:pPr>
        <w:pStyle w:val="16"/>
        <w:shd w:val="clear" w:color="auto" w:fill="FFFFFF"/>
        <w:spacing w:before="0" w:beforeAutospacing="0" w:after="240" w:afterAutospacing="0" w:line="384" w:lineRule="atLeast"/>
        <w:rPr>
          <w:rFonts w:ascii="Helvetica" w:hAnsi="Helvetica" w:cs="Helvetica"/>
          <w:color w:val="333333"/>
        </w:rPr>
      </w:pPr>
    </w:p>
    <w:p>
      <w:pPr>
        <w:pStyle w:val="4"/>
        <w:ind w:left="840"/>
      </w:pPr>
      <w:bookmarkStart w:id="17" w:name="_Toc438395982"/>
      <w:r>
        <w:t>2.3.8 快速创建矩形rect()方法</w:t>
      </w:r>
      <w:bookmarkEnd w:id="17"/>
    </w:p>
    <w:p>
      <w:pPr>
        <w:pStyle w:val="31"/>
        <w:numPr>
          <w:ilvl w:val="0"/>
          <w:numId w:val="10"/>
        </w:numPr>
      </w:pPr>
      <w:r>
        <w:t xml:space="preserve">语法：ctx.rect(x, y, width, height); </w:t>
      </w:r>
    </w:p>
    <w:p>
      <w:pPr>
        <w:pStyle w:val="31"/>
        <w:numPr>
          <w:ilvl w:val="0"/>
          <w:numId w:val="10"/>
        </w:numPr>
      </w:pPr>
      <w:r>
        <w:t>rect方法只是规划了矩形的路径，并没有填充和描边。</w:t>
      </w:r>
    </w:p>
    <w:p>
      <w:pPr>
        <w:pStyle w:val="31"/>
        <w:ind w:left="420"/>
      </w:pPr>
    </w:p>
    <w:p>
      <w:pPr>
        <w:pStyle w:val="4"/>
        <w:ind w:left="840"/>
      </w:pPr>
      <w:bookmarkStart w:id="18" w:name="_Toc438395983"/>
      <w:r>
        <w:t>2.3.9 快速创建描边矩形和填充矩形</w:t>
      </w:r>
      <w:bookmarkEnd w:id="18"/>
    </w:p>
    <w:p>
      <w:pPr>
        <w:pStyle w:val="31"/>
        <w:numPr>
          <w:ilvl w:val="0"/>
          <w:numId w:val="10"/>
        </w:numPr>
      </w:pPr>
      <w:r>
        <w:t>语法： ctx.strokeRect(x, y, width, height);</w:t>
      </w:r>
    </w:p>
    <w:p>
      <w:pPr>
        <w:pStyle w:val="31"/>
        <w:ind w:firstLine="465"/>
      </w:pPr>
      <w:r>
        <w:t>语法：ctx.fillRect(x, y, width, height);</w:t>
      </w:r>
    </w:p>
    <w:p>
      <w:pPr>
        <w:pStyle w:val="31"/>
        <w:ind w:firstLine="465"/>
      </w:pPr>
    </w:p>
    <w:p>
      <w:pPr>
        <w:pStyle w:val="4"/>
        <w:ind w:left="840"/>
      </w:pPr>
      <w:bookmarkStart w:id="19" w:name="_Toc438395984"/>
      <w:r>
        <w:t>2.3.10 清除矩形(clearRect)</w:t>
      </w:r>
      <w:bookmarkEnd w:id="19"/>
    </w:p>
    <w:p>
      <w:pPr>
        <w:pStyle w:val="31"/>
        <w:numPr>
          <w:ilvl w:val="0"/>
          <w:numId w:val="10"/>
        </w:numPr>
      </w:pPr>
      <w:r>
        <w:t>语法：ctx.clearRect(x, y, width, hegiht);</w:t>
      </w:r>
    </w:p>
    <w:p>
      <w:pPr>
        <w:pStyle w:val="31"/>
        <w:numPr>
          <w:ilvl w:val="0"/>
          <w:numId w:val="10"/>
        </w:numPr>
      </w:pPr>
      <w:r>
        <w:t>解释：清除某个矩形内的绘制的内容，相当于橡皮擦。</w:t>
      </w:r>
    </w:p>
    <w:p>
      <w:pPr>
        <w:pStyle w:val="3"/>
        <w:ind w:left="420"/>
      </w:pPr>
      <w:bookmarkStart w:id="20" w:name="_Toc438395985"/>
      <w:r>
        <w:t>2.4 绘制圆形（arc)</w:t>
      </w:r>
      <w:bookmarkEnd w:id="20"/>
    </w:p>
    <w:p>
      <w:pPr>
        <w:pStyle w:val="16"/>
        <w:numPr>
          <w:ilvl w:val="0"/>
          <w:numId w:val="12"/>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概述：arc() 方法创建弧/曲线（用于创建圆或部分圆）。</w:t>
      </w:r>
    </w:p>
    <w:p>
      <w:pPr>
        <w:widowControl/>
        <w:numPr>
          <w:ilvl w:val="1"/>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语法：ctx.arc(x,y,r,sAngle,eAngle,counterclockwise);</w:t>
      </w:r>
    </w:p>
    <w:p>
      <w:pPr>
        <w:widowControl/>
        <w:numPr>
          <w:ilvl w:val="1"/>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解释：</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x,y：圆心坐标。</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r：半径大小。</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sAngle:绘制开始的角度。 圆心到最右边点是0度，顺时针方向弧度增大。</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eAngel:结束的角度，注意是弧度。π</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counterclockwise：是否是逆时针。true是逆时针，false：顺时针</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弧度和角度的转换公式： rad = deg*Math.PI/180;</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在Math提供的方法中</w:t>
      </w:r>
      <w:r>
        <w:rPr>
          <w:rStyle w:val="19"/>
          <w:rFonts w:ascii="Helvetica" w:hAnsi="Helvetica" w:cs="Helvetica"/>
          <w:color w:val="FF0000"/>
        </w:rPr>
        <w:t>sin、cos等都使用的弧度</w:t>
      </w:r>
      <w:r>
        <w:rPr>
          <w:rStyle w:val="40"/>
          <w:rFonts w:ascii="Helvetica" w:hAnsi="Helvetica" w:cs="Helvetica"/>
          <w:color w:val="333333"/>
        </w:rPr>
        <w:t> </w:t>
      </w:r>
      <w:r>
        <w:rPr>
          <w:rFonts w:ascii="Helvetica" w:hAnsi="Helvetica" w:cs="Helvetica"/>
          <w:color w:val="333333"/>
        </w:rPr>
        <w:br w:type="textWrapping"/>
      </w:r>
    </w:p>
    <w:p>
      <w:pPr>
        <w:widowControl/>
        <w:numPr>
          <w:ilvl w:val="0"/>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案例：绘制饼状图</w:t>
      </w:r>
    </w:p>
    <w:p>
      <w:pPr>
        <w:widowControl/>
        <w:shd w:val="clear" w:color="auto" w:fill="FFFFFF"/>
        <w:spacing w:before="100" w:beforeAutospacing="1" w:after="100" w:afterAutospacing="1" w:line="384" w:lineRule="atLeast"/>
        <w:ind w:left="720"/>
        <w:jc w:val="left"/>
        <w:rPr>
          <w:rFonts w:ascii="Helvetica" w:hAnsi="Helvetica" w:cs="Helvetica"/>
          <w:color w:val="333333"/>
        </w:rPr>
      </w:pPr>
    </w:p>
    <w:p>
      <w:pPr>
        <w:pStyle w:val="3"/>
        <w:ind w:left="420"/>
      </w:pPr>
      <w:bookmarkStart w:id="21" w:name="_Toc438395986"/>
      <w:r>
        <w:t>2.5 绘制文字</w:t>
      </w:r>
      <w:bookmarkEnd w:id="21"/>
    </w:p>
    <w:p>
      <w:pPr>
        <w:pStyle w:val="4"/>
        <w:ind w:left="840"/>
      </w:pPr>
      <w:bookmarkStart w:id="22" w:name="_Toc438395987"/>
      <w:r>
        <w:t xml:space="preserve">2.5.1 </w:t>
      </w:r>
      <w:bookmarkEnd w:id="22"/>
      <w:r>
        <w:t>绘制文字</w:t>
      </w:r>
    </w:p>
    <w:p>
      <w:pPr>
        <w:widowControl/>
        <w:pBdr>
          <w:top w:val="dotted" w:color="778855" w:sz="6" w:space="14"/>
          <w:left w:val="dotted" w:color="778855" w:sz="6" w:space="14"/>
          <w:bottom w:val="dotted" w:color="778855" w:sz="6" w:space="14"/>
          <w:right w:val="dotted" w:color="778855" w:sz="6" w:space="1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Pr>
          <w:rFonts w:ascii="Consolas" w:hAnsi="Consolas" w:cs="宋体"/>
          <w:color w:val="000000"/>
          <w:kern w:val="0"/>
          <w:sz w:val="19"/>
          <w:szCs w:val="19"/>
        </w:rPr>
        <w:t>context.fillText(</w:t>
      </w:r>
      <w:r>
        <w:rPr>
          <w:rFonts w:ascii="Consolas" w:hAnsi="Consolas" w:cs="宋体"/>
          <w:i/>
          <w:iCs/>
          <w:color w:val="000000"/>
          <w:kern w:val="0"/>
          <w:sz w:val="19"/>
          <w:szCs w:val="19"/>
        </w:rPr>
        <w:t>text</w:t>
      </w:r>
      <w:r>
        <w:rPr>
          <w:rFonts w:ascii="Consolas" w:hAnsi="Consolas" w:cs="宋体"/>
          <w:color w:val="000000"/>
          <w:kern w:val="0"/>
          <w:sz w:val="19"/>
          <w:szCs w:val="19"/>
        </w:rPr>
        <w:t>,</w:t>
      </w:r>
      <w:r>
        <w:rPr>
          <w:rFonts w:ascii="Consolas" w:hAnsi="Consolas" w:cs="宋体"/>
          <w:i/>
          <w:iCs/>
          <w:color w:val="000000"/>
          <w:kern w:val="0"/>
          <w:sz w:val="19"/>
          <w:szCs w:val="19"/>
        </w:rPr>
        <w:t>x</w:t>
      </w:r>
      <w:r>
        <w:rPr>
          <w:rFonts w:ascii="Consolas" w:hAnsi="Consolas" w:cs="宋体"/>
          <w:color w:val="000000"/>
          <w:kern w:val="0"/>
          <w:sz w:val="19"/>
          <w:szCs w:val="19"/>
        </w:rPr>
        <w:t>,</w:t>
      </w:r>
      <w:r>
        <w:rPr>
          <w:rFonts w:ascii="Consolas" w:hAnsi="Consolas" w:cs="宋体"/>
          <w:i/>
          <w:iCs/>
          <w:color w:val="000000"/>
          <w:kern w:val="0"/>
          <w:sz w:val="19"/>
          <w:szCs w:val="19"/>
        </w:rPr>
        <w:t>y</w:t>
      </w:r>
      <w:r>
        <w:rPr>
          <w:rFonts w:ascii="Consolas" w:hAnsi="Consolas" w:cs="宋体"/>
          <w:color w:val="000000"/>
          <w:kern w:val="0"/>
          <w:sz w:val="19"/>
          <w:szCs w:val="19"/>
        </w:rPr>
        <w:t>,</w:t>
      </w:r>
      <w:r>
        <w:rPr>
          <w:rFonts w:ascii="Consolas" w:hAnsi="Consolas" w:cs="宋体"/>
          <w:i/>
          <w:iCs/>
          <w:color w:val="000000"/>
          <w:kern w:val="0"/>
          <w:sz w:val="19"/>
          <w:szCs w:val="19"/>
        </w:rPr>
        <w:t>maxWidth</w:t>
      </w:r>
      <w:r>
        <w:rPr>
          <w:rFonts w:ascii="Consolas" w:hAnsi="Consolas" w:cs="宋体"/>
          <w:color w:val="000000"/>
          <w:kern w:val="0"/>
          <w:sz w:val="19"/>
          <w:szCs w:val="19"/>
        </w:rPr>
        <w:t>);</w:t>
      </w:r>
    </w:p>
    <w:p/>
    <w:p>
      <w:pPr>
        <w:widowControl/>
        <w:numPr>
          <w:ilvl w:val="0"/>
          <w:numId w:val="13"/>
        </w:numPr>
        <w:shd w:val="clear" w:color="auto" w:fill="FFFFFF"/>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font 设置或返回文本内容的当前字体属性</w:t>
      </w:r>
    </w:p>
    <w:p>
      <w:pPr>
        <w:widowControl/>
        <w:numPr>
          <w:ilvl w:val="1"/>
          <w:numId w:val="1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font 属性使用的语法与 CSS font 属性相同。</w:t>
      </w:r>
    </w:p>
    <w:p>
      <w:pPr>
        <w:pStyle w:val="15"/>
        <w:shd w:val="clear" w:color="auto" w:fill="F7F7F7"/>
        <w:spacing w:after="240"/>
        <w:ind w:firstLine="400"/>
        <w:rPr>
          <w:rFonts w:hint="default" w:ascii="Consolas" w:hAnsi="Consolas" w:cs="Consolas"/>
          <w:color w:val="333333"/>
          <w:sz w:val="20"/>
          <w:szCs w:val="20"/>
        </w:rPr>
      </w:pPr>
      <w:r>
        <w:rPr>
          <w:rFonts w:ascii="Consolas" w:hAnsi="Consolas" w:cs="Consolas"/>
          <w:color w:val="333333"/>
          <w:sz w:val="20"/>
          <w:szCs w:val="20"/>
        </w:rPr>
        <w:t>例如：ctx.font = "18px '微软雅黑'";</w:t>
      </w:r>
    </w:p>
    <w:p>
      <w:pPr>
        <w:widowControl/>
        <w:numPr>
          <w:ilvl w:val="0"/>
          <w:numId w:val="14"/>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textAlign 设置或返回文本内容的当前对齐方式</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start : 默认。文本在指定的位置开始。</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end : 文本在指定的位置结束。</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center: 文本的中心被放置在指定的位置。</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left : 文本左对齐。</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right : 文本右对齐。</w:t>
      </w:r>
    </w:p>
    <w:p>
      <w:pPr>
        <w:pStyle w:val="15"/>
        <w:shd w:val="clear" w:color="auto" w:fill="F7F7F7"/>
        <w:spacing w:after="240"/>
        <w:ind w:firstLine="400"/>
        <w:rPr>
          <w:rFonts w:hint="default" w:ascii="Consolas" w:hAnsi="Consolas" w:cs="Consolas"/>
          <w:color w:val="333333"/>
          <w:sz w:val="20"/>
          <w:szCs w:val="20"/>
        </w:rPr>
      </w:pPr>
      <w:r>
        <w:rPr>
          <w:rFonts w:ascii="Consolas" w:hAnsi="Consolas" w:cs="Consolas"/>
          <w:color w:val="333333"/>
          <w:sz w:val="20"/>
          <w:szCs w:val="20"/>
        </w:rPr>
        <w:t xml:space="preserve">    * 例如：ctx.textAlign = 'left';         </w:t>
      </w:r>
    </w:p>
    <w:p>
      <w:pPr>
        <w:pStyle w:val="16"/>
        <w:shd w:val="clear" w:color="auto" w:fill="FFFFFF"/>
        <w:spacing w:before="0" w:beforeAutospacing="0" w:after="240" w:afterAutospacing="0" w:line="384" w:lineRule="atLeast"/>
        <w:rPr>
          <w:rFonts w:ascii="Helvetica" w:hAnsi="Helvetica" w:cs="Helvetica"/>
          <w:color w:val="333333"/>
        </w:rPr>
      </w:pPr>
    </w:p>
    <w:p>
      <w:pPr>
        <w:widowControl/>
        <w:numPr>
          <w:ilvl w:val="0"/>
          <w:numId w:val="15"/>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textBaseline 设置或返回在绘制文本时使用的当前文本基线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FFC000"/>
        </w:rPr>
        <w:t>alphabetic ： 默认。文本基线</w:t>
      </w:r>
      <w:r>
        <w:rPr>
          <w:rFonts w:ascii="Helvetica" w:hAnsi="Helvetica" w:cs="Helvetica"/>
          <w:color w:val="333333"/>
        </w:rPr>
        <w:t>是普通的字母基线。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top ： 文本基线是 em 方框的顶端。。</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hanging ： 文本基线是悬挂基线。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middle ： 文本基线是 em 方框的正中。</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ideographic： 文本基线是em基线。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bottom ： 文本基线是 em 方框的底端。</w:t>
      </w:r>
    </w:p>
    <w:p>
      <w:pPr>
        <w:pStyle w:val="4"/>
        <w:ind w:left="840"/>
      </w:pPr>
      <w:bookmarkStart w:id="23" w:name="_Toc438395988"/>
      <w:r>
        <w:t>2.5.2 上下文绘制文字方法</w:t>
      </w:r>
      <w:bookmarkEnd w:id="23"/>
    </w:p>
    <w:p>
      <w:pPr>
        <w:pStyle w:val="31"/>
        <w:numPr>
          <w:ilvl w:val="0"/>
          <w:numId w:val="16"/>
        </w:numPr>
      </w:pPr>
      <w:r>
        <w:t>* ctx.fillText()      在画布上绘制“被填充的”文本</w:t>
      </w:r>
    </w:p>
    <w:p>
      <w:pPr>
        <w:pStyle w:val="31"/>
        <w:numPr>
          <w:ilvl w:val="0"/>
          <w:numId w:val="16"/>
        </w:numPr>
      </w:pPr>
      <w:r>
        <w:t>* ctx.strokeText()    在画布上绘制文本（无填充）</w:t>
      </w:r>
    </w:p>
    <w:p>
      <w:pPr>
        <w:pStyle w:val="31"/>
        <w:numPr>
          <w:ilvl w:val="0"/>
          <w:numId w:val="16"/>
        </w:numPr>
      </w:pPr>
      <w:r>
        <w:t>* ctx.measureText(txt)   返回包含指定文本宽度的对象</w:t>
      </w:r>
    </w:p>
    <w:p>
      <w:pPr>
        <w:pStyle w:val="31"/>
      </w:pPr>
    </w:p>
    <w:p>
      <w:pPr>
        <w:pStyle w:val="31"/>
      </w:pPr>
    </w:p>
    <w:p>
      <w:pPr>
        <w:spacing w:before="240" w:after="240"/>
        <w:rPr>
          <w:rFonts w:ascii="宋体" w:hAnsi="宋体" w:cs="宋体"/>
          <w:sz w:val="24"/>
          <w:szCs w:val="24"/>
        </w:rPr>
      </w:pPr>
      <w: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pStyle w:val="3"/>
        <w:ind w:left="420"/>
      </w:pPr>
      <w:bookmarkStart w:id="24" w:name="_Toc438395990"/>
      <w:r>
        <w:t xml:space="preserve">2.6 绘制图片（drawImage） </w:t>
      </w:r>
      <w:bookmarkEnd w:id="24"/>
    </w:p>
    <w:p>
      <w:pPr>
        <w:pStyle w:val="4"/>
        <w:ind w:left="840"/>
      </w:pPr>
      <w:bookmarkStart w:id="25" w:name="_Toc438395991"/>
      <w:r>
        <w:t>2.6.1 基本绘制图片的方式</w:t>
      </w:r>
      <w:bookmarkEnd w:id="25"/>
    </w:p>
    <w:p>
      <w:pPr>
        <w:pStyle w:val="31"/>
        <w:numPr>
          <w:ilvl w:val="0"/>
          <w:numId w:val="17"/>
        </w:numPr>
      </w:pPr>
      <w:r>
        <w:t>context.drawImage(img,x,y);</w:t>
      </w:r>
    </w:p>
    <w:p>
      <w:pPr>
        <w:pStyle w:val="31"/>
        <w:numPr>
          <w:ilvl w:val="0"/>
          <w:numId w:val="17"/>
        </w:numPr>
      </w:pPr>
      <w:r>
        <w:t>参数说明： x,y 绘制图片左上角的坐标， img是绘制图片的dom对象。</w:t>
      </w:r>
    </w:p>
    <w:p>
      <w:pPr>
        <w:pStyle w:val="4"/>
        <w:ind w:left="840"/>
      </w:pPr>
      <w:bookmarkStart w:id="26" w:name="_Toc438395992"/>
      <w:r>
        <w:t xml:space="preserve">2.6.2 </w:t>
      </w:r>
      <w:bookmarkEnd w:id="26"/>
      <w:r>
        <w:rPr>
          <w:rFonts w:hint="eastAsia"/>
        </w:rPr>
        <w:t xml:space="preserve">宽高 </w:t>
      </w:r>
    </w:p>
    <w:p>
      <w:pPr>
        <w:pStyle w:val="31"/>
        <w:numPr>
          <w:ilvl w:val="0"/>
          <w:numId w:val="18"/>
        </w:numPr>
      </w:pPr>
      <w:r>
        <w:t xml:space="preserve">context.drawImage(img,x,y,width,height);   </w:t>
      </w:r>
    </w:p>
    <w:p>
      <w:pPr>
        <w:pStyle w:val="31"/>
        <w:numPr>
          <w:ilvl w:val="0"/>
          <w:numId w:val="18"/>
        </w:numPr>
      </w:pPr>
      <w:r>
        <w:t>参数说明：width 绘制图片的宽度，  height：绘制图片的高度</w:t>
      </w:r>
    </w:p>
    <w:p>
      <w:pPr>
        <w:pStyle w:val="31"/>
      </w:pPr>
      <w:r>
        <w:t>如果指定宽高，最好成比例，不然图片会被拉伸</w:t>
      </w:r>
    </w:p>
    <w:p>
      <w:pPr>
        <w:pStyle w:val="31"/>
      </w:pPr>
      <w:r>
        <w:t xml:space="preserve">    </w:t>
      </w:r>
    </w:p>
    <w:p>
      <w:pPr>
        <w:pStyle w:val="4"/>
        <w:ind w:left="840"/>
      </w:pPr>
      <w:bookmarkStart w:id="27" w:name="_Toc438395993"/>
      <w:r>
        <w:t>2.6.3 图片裁剪</w:t>
      </w:r>
      <w:bookmarkEnd w:id="27"/>
    </w:p>
    <w:p>
      <w:pPr>
        <w:pStyle w:val="31"/>
        <w:numPr>
          <w:ilvl w:val="0"/>
          <w:numId w:val="19"/>
        </w:numPr>
      </w:pPr>
      <w:r>
        <w:t>context.drawImage(img,sx,sy,swidth,sheight,x,y,width,height);</w:t>
      </w:r>
    </w:p>
    <w:p>
      <w:pPr>
        <w:pStyle w:val="31"/>
        <w:numPr>
          <w:ilvl w:val="0"/>
          <w:numId w:val="19"/>
        </w:numPr>
      </w:pPr>
      <w:r>
        <w:t>参数说明：</w:t>
      </w:r>
    </w:p>
    <w:p>
      <w:pPr>
        <w:pStyle w:val="31"/>
        <w:numPr>
          <w:ilvl w:val="2"/>
          <w:numId w:val="19"/>
        </w:numPr>
      </w:pPr>
      <w:r>
        <w:t>sx,sy 裁剪的左上角坐标，</w:t>
      </w:r>
    </w:p>
    <w:p>
      <w:pPr>
        <w:pStyle w:val="31"/>
        <w:numPr>
          <w:ilvl w:val="2"/>
          <w:numId w:val="19"/>
        </w:numPr>
      </w:pPr>
      <w:r>
        <w:t xml:space="preserve">swidth：裁剪图片的高度。 sheight:裁剪的高度 </w:t>
      </w:r>
    </w:p>
    <w:p>
      <w:pPr>
        <w:pStyle w:val="31"/>
      </w:pPr>
    </w:p>
    <w:p>
      <w:pPr>
        <w:pStyle w:val="31"/>
      </w:pPr>
      <w:r>
        <w:t>案例： 图片裁剪</w:t>
      </w:r>
    </w:p>
    <w:p>
      <w:pPr>
        <w:pStyle w:val="31"/>
      </w:pPr>
      <w:r>
        <w:t>案例： 帧动画l</w:t>
      </w:r>
    </w:p>
    <w:p>
      <w:pPr>
        <w:spacing w:before="240" w:after="240"/>
        <w:rPr>
          <w:rFonts w:ascii="宋体" w:hAnsi="宋体" w:cs="宋体"/>
        </w:rP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9 -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169"/>
    <w:multiLevelType w:val="multilevel"/>
    <w:tmpl w:val="0A4821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DA1100B"/>
    <w:multiLevelType w:val="multilevel"/>
    <w:tmpl w:val="0DA1100B"/>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11B50F5C"/>
    <w:multiLevelType w:val="multilevel"/>
    <w:tmpl w:val="11B50F5C"/>
    <w:lvl w:ilvl="0" w:tentative="0">
      <w:start w:val="1"/>
      <w:numFmt w:val="bullet"/>
      <w:lvlText w:val=""/>
      <w:lvlJc w:val="left"/>
      <w:pPr>
        <w:ind w:left="820" w:hanging="420"/>
      </w:pPr>
      <w:rPr>
        <w:rFonts w:hint="default" w:ascii="Wingdings" w:hAnsi="Wingdings"/>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3">
    <w:nsid w:val="27552A3F"/>
    <w:multiLevelType w:val="multilevel"/>
    <w:tmpl w:val="27552A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D293C50"/>
    <w:multiLevelType w:val="multilevel"/>
    <w:tmpl w:val="2D293C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0DE7A7F"/>
    <w:multiLevelType w:val="multilevel"/>
    <w:tmpl w:val="30DE7A7F"/>
    <w:lvl w:ilvl="0" w:tentative="0">
      <w:start w:val="1"/>
      <w:numFmt w:val="decimal"/>
      <w:lvlText w:val="%1"/>
      <w:lvlJc w:val="left"/>
      <w:pPr>
        <w:ind w:left="390" w:hanging="390"/>
      </w:pPr>
      <w:rPr>
        <w:rFonts w:hint="default"/>
      </w:rPr>
    </w:lvl>
    <w:lvl w:ilvl="1" w:tentative="0">
      <w:start w:val="2"/>
      <w:numFmt w:val="decimal"/>
      <w:lvlText w:val="%1.%2"/>
      <w:lvlJc w:val="left"/>
      <w:pPr>
        <w:ind w:left="810" w:hanging="390"/>
      </w:pPr>
      <w:rPr>
        <w:rFonts w:hint="default"/>
      </w:rPr>
    </w:lvl>
    <w:lvl w:ilvl="2" w:tentative="0">
      <w:start w:val="1"/>
      <w:numFmt w:val="decimal"/>
      <w:lvlText w:val="%1.%2.%3"/>
      <w:lvlJc w:val="left"/>
      <w:pPr>
        <w:ind w:left="1560" w:hanging="72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2760" w:hanging="1080"/>
      </w:pPr>
      <w:rPr>
        <w:rFonts w:hint="default"/>
      </w:rPr>
    </w:lvl>
    <w:lvl w:ilvl="5" w:tentative="0">
      <w:start w:val="1"/>
      <w:numFmt w:val="decimal"/>
      <w:lvlText w:val="%1.%2.%3.%4.%5.%6"/>
      <w:lvlJc w:val="left"/>
      <w:pPr>
        <w:ind w:left="3540" w:hanging="1440"/>
      </w:pPr>
      <w:rPr>
        <w:rFonts w:hint="default"/>
      </w:rPr>
    </w:lvl>
    <w:lvl w:ilvl="6" w:tentative="0">
      <w:start w:val="1"/>
      <w:numFmt w:val="decimal"/>
      <w:lvlText w:val="%1.%2.%3.%4.%5.%6.%7"/>
      <w:lvlJc w:val="left"/>
      <w:pPr>
        <w:ind w:left="3960" w:hanging="1440"/>
      </w:pPr>
      <w:rPr>
        <w:rFonts w:hint="default"/>
      </w:rPr>
    </w:lvl>
    <w:lvl w:ilvl="7" w:tentative="0">
      <w:start w:val="1"/>
      <w:numFmt w:val="decimal"/>
      <w:lvlText w:val="%1.%2.%3.%4.%5.%6.%7.%8"/>
      <w:lvlJc w:val="left"/>
      <w:pPr>
        <w:ind w:left="4740" w:hanging="1800"/>
      </w:pPr>
      <w:rPr>
        <w:rFonts w:hint="default"/>
      </w:rPr>
    </w:lvl>
    <w:lvl w:ilvl="8" w:tentative="0">
      <w:start w:val="1"/>
      <w:numFmt w:val="decimal"/>
      <w:lvlText w:val="%1.%2.%3.%4.%5.%6.%7.%8.%9"/>
      <w:lvlJc w:val="left"/>
      <w:pPr>
        <w:ind w:left="5160" w:hanging="1800"/>
      </w:pPr>
      <w:rPr>
        <w:rFonts w:hint="default"/>
      </w:rPr>
    </w:lvl>
  </w:abstractNum>
  <w:abstractNum w:abstractNumId="6">
    <w:nsid w:val="31572537"/>
    <w:multiLevelType w:val="multilevel"/>
    <w:tmpl w:val="3157253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212008"/>
    <w:multiLevelType w:val="multilevel"/>
    <w:tmpl w:val="34212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871774B"/>
    <w:multiLevelType w:val="multilevel"/>
    <w:tmpl w:val="38717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A13311A"/>
    <w:multiLevelType w:val="multilevel"/>
    <w:tmpl w:val="3A1331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BFA1F3E"/>
    <w:multiLevelType w:val="multilevel"/>
    <w:tmpl w:val="3BFA1F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46265FD0"/>
    <w:multiLevelType w:val="multilevel"/>
    <w:tmpl w:val="46265F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22E7066"/>
    <w:multiLevelType w:val="multilevel"/>
    <w:tmpl w:val="522E70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eastAsia" w:ascii="宋体" w:hAnsi="宋体" w:eastAsia="宋体"/>
        <w:b/>
        <w:i w:val="0"/>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B5D3661"/>
    <w:multiLevelType w:val="multilevel"/>
    <w:tmpl w:val="5B5D366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D012DF1"/>
    <w:multiLevelType w:val="multilevel"/>
    <w:tmpl w:val="5D012D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3725A91"/>
    <w:multiLevelType w:val="multilevel"/>
    <w:tmpl w:val="63725A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AD00244"/>
    <w:multiLevelType w:val="multilevel"/>
    <w:tmpl w:val="6AD002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C87218B"/>
    <w:multiLevelType w:val="multilevel"/>
    <w:tmpl w:val="7C872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DF4466"/>
    <w:multiLevelType w:val="multilevel"/>
    <w:tmpl w:val="7CDF44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5"/>
  </w:num>
  <w:num w:numId="3">
    <w:abstractNumId w:val="6"/>
  </w:num>
  <w:num w:numId="4">
    <w:abstractNumId w:val="11"/>
  </w:num>
  <w:num w:numId="5">
    <w:abstractNumId w:val="12"/>
  </w:num>
  <w:num w:numId="6">
    <w:abstractNumId w:val="13"/>
  </w:num>
  <w:num w:numId="7">
    <w:abstractNumId w:val="3"/>
  </w:num>
  <w:num w:numId="8">
    <w:abstractNumId w:val="1"/>
  </w:num>
  <w:num w:numId="9">
    <w:abstractNumId w:val="4"/>
  </w:num>
  <w:num w:numId="10">
    <w:abstractNumId w:val="0"/>
  </w:num>
  <w:num w:numId="11">
    <w:abstractNumId w:val="15"/>
  </w:num>
  <w:num w:numId="12">
    <w:abstractNumId w:val="9"/>
  </w:num>
  <w:num w:numId="13">
    <w:abstractNumId w:val="7"/>
  </w:num>
  <w:num w:numId="14">
    <w:abstractNumId w:val="8"/>
  </w:num>
  <w:num w:numId="15">
    <w:abstractNumId w:val="17"/>
  </w:num>
  <w:num w:numId="16">
    <w:abstractNumId w:val="14"/>
  </w:num>
  <w:num w:numId="17">
    <w:abstractNumId w:val="1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081C"/>
    <w:rsid w:val="00007D37"/>
    <w:rsid w:val="0001004B"/>
    <w:rsid w:val="0001344D"/>
    <w:rsid w:val="000151BA"/>
    <w:rsid w:val="00015A8E"/>
    <w:rsid w:val="000212E5"/>
    <w:rsid w:val="000234FE"/>
    <w:rsid w:val="0002630A"/>
    <w:rsid w:val="000300A6"/>
    <w:rsid w:val="00031F25"/>
    <w:rsid w:val="0003201C"/>
    <w:rsid w:val="00032ECE"/>
    <w:rsid w:val="00032ED0"/>
    <w:rsid w:val="00033CBD"/>
    <w:rsid w:val="00033F6F"/>
    <w:rsid w:val="00037785"/>
    <w:rsid w:val="00042F7E"/>
    <w:rsid w:val="0004500A"/>
    <w:rsid w:val="00045983"/>
    <w:rsid w:val="00045AD8"/>
    <w:rsid w:val="00051ABC"/>
    <w:rsid w:val="00056486"/>
    <w:rsid w:val="0006088F"/>
    <w:rsid w:val="0006193C"/>
    <w:rsid w:val="0006477E"/>
    <w:rsid w:val="000707BA"/>
    <w:rsid w:val="00071CAF"/>
    <w:rsid w:val="0007456F"/>
    <w:rsid w:val="00075462"/>
    <w:rsid w:val="00075CEF"/>
    <w:rsid w:val="000801A5"/>
    <w:rsid w:val="000835AC"/>
    <w:rsid w:val="000836EF"/>
    <w:rsid w:val="00094509"/>
    <w:rsid w:val="00096428"/>
    <w:rsid w:val="000A2C83"/>
    <w:rsid w:val="000B0B0C"/>
    <w:rsid w:val="000C2D28"/>
    <w:rsid w:val="000C453D"/>
    <w:rsid w:val="000C59FE"/>
    <w:rsid w:val="000C6E79"/>
    <w:rsid w:val="000D3C98"/>
    <w:rsid w:val="000D644D"/>
    <w:rsid w:val="000D674D"/>
    <w:rsid w:val="000D6913"/>
    <w:rsid w:val="000D7183"/>
    <w:rsid w:val="000E05B3"/>
    <w:rsid w:val="000E099B"/>
    <w:rsid w:val="000E0C12"/>
    <w:rsid w:val="000E17B3"/>
    <w:rsid w:val="000E3B1E"/>
    <w:rsid w:val="000E3FD1"/>
    <w:rsid w:val="000E616F"/>
    <w:rsid w:val="000F00EA"/>
    <w:rsid w:val="000F0412"/>
    <w:rsid w:val="000F2DDD"/>
    <w:rsid w:val="000F5815"/>
    <w:rsid w:val="000F63BE"/>
    <w:rsid w:val="000F67EC"/>
    <w:rsid w:val="001006DB"/>
    <w:rsid w:val="00101777"/>
    <w:rsid w:val="0011131B"/>
    <w:rsid w:val="00114F55"/>
    <w:rsid w:val="001205B7"/>
    <w:rsid w:val="00121272"/>
    <w:rsid w:val="00123FFD"/>
    <w:rsid w:val="00125545"/>
    <w:rsid w:val="00125BF2"/>
    <w:rsid w:val="00126023"/>
    <w:rsid w:val="00126451"/>
    <w:rsid w:val="001272CE"/>
    <w:rsid w:val="001279ED"/>
    <w:rsid w:val="001319E4"/>
    <w:rsid w:val="001372DF"/>
    <w:rsid w:val="00137A33"/>
    <w:rsid w:val="00141CEA"/>
    <w:rsid w:val="00141D6B"/>
    <w:rsid w:val="00142B67"/>
    <w:rsid w:val="001438DF"/>
    <w:rsid w:val="001444C9"/>
    <w:rsid w:val="0015536B"/>
    <w:rsid w:val="00157B6B"/>
    <w:rsid w:val="00160092"/>
    <w:rsid w:val="00163E6D"/>
    <w:rsid w:val="00164B23"/>
    <w:rsid w:val="0017212B"/>
    <w:rsid w:val="00181D1E"/>
    <w:rsid w:val="0018320A"/>
    <w:rsid w:val="001841A9"/>
    <w:rsid w:val="00185524"/>
    <w:rsid w:val="00192F41"/>
    <w:rsid w:val="00196DBC"/>
    <w:rsid w:val="001A0557"/>
    <w:rsid w:val="001A215A"/>
    <w:rsid w:val="001A7A57"/>
    <w:rsid w:val="001B0028"/>
    <w:rsid w:val="001B0676"/>
    <w:rsid w:val="001B138A"/>
    <w:rsid w:val="001B1939"/>
    <w:rsid w:val="001B3792"/>
    <w:rsid w:val="001B50F0"/>
    <w:rsid w:val="001C5B1A"/>
    <w:rsid w:val="001C72A2"/>
    <w:rsid w:val="001D200B"/>
    <w:rsid w:val="001D2348"/>
    <w:rsid w:val="001D2C49"/>
    <w:rsid w:val="001D4516"/>
    <w:rsid w:val="001D5C8E"/>
    <w:rsid w:val="001D7B0B"/>
    <w:rsid w:val="001E0257"/>
    <w:rsid w:val="001E2724"/>
    <w:rsid w:val="001E3045"/>
    <w:rsid w:val="001E41A0"/>
    <w:rsid w:val="001E4592"/>
    <w:rsid w:val="001E5576"/>
    <w:rsid w:val="001E577A"/>
    <w:rsid w:val="001E5E55"/>
    <w:rsid w:val="001E6679"/>
    <w:rsid w:val="001E7A1E"/>
    <w:rsid w:val="001F5139"/>
    <w:rsid w:val="001F5B28"/>
    <w:rsid w:val="001F68F9"/>
    <w:rsid w:val="00201E12"/>
    <w:rsid w:val="00203BAA"/>
    <w:rsid w:val="00204667"/>
    <w:rsid w:val="002055E8"/>
    <w:rsid w:val="00205EE1"/>
    <w:rsid w:val="00207373"/>
    <w:rsid w:val="00207B95"/>
    <w:rsid w:val="0021026C"/>
    <w:rsid w:val="00210614"/>
    <w:rsid w:val="00212BA7"/>
    <w:rsid w:val="00213E6A"/>
    <w:rsid w:val="002163A3"/>
    <w:rsid w:val="00220B3F"/>
    <w:rsid w:val="002253C3"/>
    <w:rsid w:val="00225EAE"/>
    <w:rsid w:val="00233234"/>
    <w:rsid w:val="002343B0"/>
    <w:rsid w:val="00236E76"/>
    <w:rsid w:val="0024036D"/>
    <w:rsid w:val="00240647"/>
    <w:rsid w:val="00244845"/>
    <w:rsid w:val="0024674E"/>
    <w:rsid w:val="00253D40"/>
    <w:rsid w:val="00256789"/>
    <w:rsid w:val="00261086"/>
    <w:rsid w:val="002627DC"/>
    <w:rsid w:val="0026434B"/>
    <w:rsid w:val="0026542C"/>
    <w:rsid w:val="00265C7D"/>
    <w:rsid w:val="00265F84"/>
    <w:rsid w:val="00266904"/>
    <w:rsid w:val="00273CD2"/>
    <w:rsid w:val="00277E66"/>
    <w:rsid w:val="00284090"/>
    <w:rsid w:val="00284A08"/>
    <w:rsid w:val="00285BC0"/>
    <w:rsid w:val="00285EE3"/>
    <w:rsid w:val="00294B1F"/>
    <w:rsid w:val="00295E36"/>
    <w:rsid w:val="002A0965"/>
    <w:rsid w:val="002A318F"/>
    <w:rsid w:val="002A4133"/>
    <w:rsid w:val="002B1275"/>
    <w:rsid w:val="002B1D28"/>
    <w:rsid w:val="002B490E"/>
    <w:rsid w:val="002C1153"/>
    <w:rsid w:val="002C368F"/>
    <w:rsid w:val="002C3FDD"/>
    <w:rsid w:val="002C56DD"/>
    <w:rsid w:val="002C7A56"/>
    <w:rsid w:val="002C7E46"/>
    <w:rsid w:val="002D0322"/>
    <w:rsid w:val="002D065B"/>
    <w:rsid w:val="002D1023"/>
    <w:rsid w:val="002D32FA"/>
    <w:rsid w:val="002D4D87"/>
    <w:rsid w:val="002D5271"/>
    <w:rsid w:val="002D5D2B"/>
    <w:rsid w:val="002D6ACC"/>
    <w:rsid w:val="002D6DE2"/>
    <w:rsid w:val="002E31F0"/>
    <w:rsid w:val="002E417C"/>
    <w:rsid w:val="002F05B9"/>
    <w:rsid w:val="002F243F"/>
    <w:rsid w:val="002F37E6"/>
    <w:rsid w:val="002F5BE9"/>
    <w:rsid w:val="002F5E6F"/>
    <w:rsid w:val="002F6EAC"/>
    <w:rsid w:val="002F7132"/>
    <w:rsid w:val="002F75AB"/>
    <w:rsid w:val="0030019E"/>
    <w:rsid w:val="00300D32"/>
    <w:rsid w:val="0030258A"/>
    <w:rsid w:val="0030317D"/>
    <w:rsid w:val="00303296"/>
    <w:rsid w:val="00305785"/>
    <w:rsid w:val="00307038"/>
    <w:rsid w:val="00307EC9"/>
    <w:rsid w:val="00311BFF"/>
    <w:rsid w:val="00322DF6"/>
    <w:rsid w:val="003245FA"/>
    <w:rsid w:val="00325016"/>
    <w:rsid w:val="00327E72"/>
    <w:rsid w:val="00330D18"/>
    <w:rsid w:val="00331A0E"/>
    <w:rsid w:val="00332911"/>
    <w:rsid w:val="003344A9"/>
    <w:rsid w:val="00336471"/>
    <w:rsid w:val="003367E7"/>
    <w:rsid w:val="0033777D"/>
    <w:rsid w:val="0033791C"/>
    <w:rsid w:val="0034149D"/>
    <w:rsid w:val="0034273E"/>
    <w:rsid w:val="00344C03"/>
    <w:rsid w:val="00346712"/>
    <w:rsid w:val="003545CA"/>
    <w:rsid w:val="003550B2"/>
    <w:rsid w:val="00355782"/>
    <w:rsid w:val="00355F6E"/>
    <w:rsid w:val="00357D63"/>
    <w:rsid w:val="00362AC8"/>
    <w:rsid w:val="00366B57"/>
    <w:rsid w:val="00370C55"/>
    <w:rsid w:val="00371B63"/>
    <w:rsid w:val="0037276D"/>
    <w:rsid w:val="003730F2"/>
    <w:rsid w:val="00375BE9"/>
    <w:rsid w:val="0038234D"/>
    <w:rsid w:val="0038248B"/>
    <w:rsid w:val="00382B7A"/>
    <w:rsid w:val="00385201"/>
    <w:rsid w:val="0038528B"/>
    <w:rsid w:val="00385735"/>
    <w:rsid w:val="00386E16"/>
    <w:rsid w:val="00390765"/>
    <w:rsid w:val="00390B49"/>
    <w:rsid w:val="00391078"/>
    <w:rsid w:val="003934B1"/>
    <w:rsid w:val="00393C93"/>
    <w:rsid w:val="00394839"/>
    <w:rsid w:val="003978FA"/>
    <w:rsid w:val="003A353E"/>
    <w:rsid w:val="003B1461"/>
    <w:rsid w:val="003B36E3"/>
    <w:rsid w:val="003B391B"/>
    <w:rsid w:val="003B455B"/>
    <w:rsid w:val="003B5985"/>
    <w:rsid w:val="003C0B9F"/>
    <w:rsid w:val="003C2E58"/>
    <w:rsid w:val="003D78AD"/>
    <w:rsid w:val="003D7D4E"/>
    <w:rsid w:val="003E087D"/>
    <w:rsid w:val="003E381F"/>
    <w:rsid w:val="003E5927"/>
    <w:rsid w:val="003E61EE"/>
    <w:rsid w:val="003F128A"/>
    <w:rsid w:val="003F257A"/>
    <w:rsid w:val="003F2E70"/>
    <w:rsid w:val="003F3CC7"/>
    <w:rsid w:val="003F4520"/>
    <w:rsid w:val="003F7FDD"/>
    <w:rsid w:val="00400BC0"/>
    <w:rsid w:val="004043E6"/>
    <w:rsid w:val="00404958"/>
    <w:rsid w:val="00413180"/>
    <w:rsid w:val="00413914"/>
    <w:rsid w:val="004152E5"/>
    <w:rsid w:val="0041704E"/>
    <w:rsid w:val="00421699"/>
    <w:rsid w:val="00421953"/>
    <w:rsid w:val="00425214"/>
    <w:rsid w:val="00425C25"/>
    <w:rsid w:val="004271D8"/>
    <w:rsid w:val="00432CA6"/>
    <w:rsid w:val="0043379E"/>
    <w:rsid w:val="0043469E"/>
    <w:rsid w:val="00435419"/>
    <w:rsid w:val="004364A3"/>
    <w:rsid w:val="00436636"/>
    <w:rsid w:val="00437E2D"/>
    <w:rsid w:val="0044057B"/>
    <w:rsid w:val="004464CB"/>
    <w:rsid w:val="00446BCC"/>
    <w:rsid w:val="004511E9"/>
    <w:rsid w:val="0045224C"/>
    <w:rsid w:val="00452D2F"/>
    <w:rsid w:val="00454B6E"/>
    <w:rsid w:val="00454CC3"/>
    <w:rsid w:val="00455379"/>
    <w:rsid w:val="00457DCA"/>
    <w:rsid w:val="00460780"/>
    <w:rsid w:val="004615DE"/>
    <w:rsid w:val="00462D2E"/>
    <w:rsid w:val="00464687"/>
    <w:rsid w:val="00464A73"/>
    <w:rsid w:val="0046534A"/>
    <w:rsid w:val="00466C22"/>
    <w:rsid w:val="0047033B"/>
    <w:rsid w:val="00471295"/>
    <w:rsid w:val="004718A7"/>
    <w:rsid w:val="004727B0"/>
    <w:rsid w:val="004740C5"/>
    <w:rsid w:val="00474956"/>
    <w:rsid w:val="004754FD"/>
    <w:rsid w:val="0047632E"/>
    <w:rsid w:val="00480178"/>
    <w:rsid w:val="004802B4"/>
    <w:rsid w:val="00482E9D"/>
    <w:rsid w:val="00483176"/>
    <w:rsid w:val="00483E5B"/>
    <w:rsid w:val="004850AB"/>
    <w:rsid w:val="00487249"/>
    <w:rsid w:val="00490FC1"/>
    <w:rsid w:val="0049149A"/>
    <w:rsid w:val="0049716A"/>
    <w:rsid w:val="004978B8"/>
    <w:rsid w:val="004A154A"/>
    <w:rsid w:val="004A3207"/>
    <w:rsid w:val="004A50A6"/>
    <w:rsid w:val="004A6CC7"/>
    <w:rsid w:val="004A7085"/>
    <w:rsid w:val="004A71AE"/>
    <w:rsid w:val="004B142D"/>
    <w:rsid w:val="004B2443"/>
    <w:rsid w:val="004B314E"/>
    <w:rsid w:val="004B60DC"/>
    <w:rsid w:val="004C1655"/>
    <w:rsid w:val="004C2EDB"/>
    <w:rsid w:val="004D1DCD"/>
    <w:rsid w:val="004D6D1C"/>
    <w:rsid w:val="004E56A8"/>
    <w:rsid w:val="004E5CBC"/>
    <w:rsid w:val="004F1FF4"/>
    <w:rsid w:val="004F2BAF"/>
    <w:rsid w:val="004F3154"/>
    <w:rsid w:val="004F54EA"/>
    <w:rsid w:val="004F69EA"/>
    <w:rsid w:val="00504390"/>
    <w:rsid w:val="00507FC9"/>
    <w:rsid w:val="005127C9"/>
    <w:rsid w:val="005160EB"/>
    <w:rsid w:val="00521A75"/>
    <w:rsid w:val="005257B1"/>
    <w:rsid w:val="00531836"/>
    <w:rsid w:val="0053406A"/>
    <w:rsid w:val="0053648E"/>
    <w:rsid w:val="00537107"/>
    <w:rsid w:val="00542E82"/>
    <w:rsid w:val="00545954"/>
    <w:rsid w:val="00546B81"/>
    <w:rsid w:val="00552CEF"/>
    <w:rsid w:val="005559FD"/>
    <w:rsid w:val="0055705A"/>
    <w:rsid w:val="005576FA"/>
    <w:rsid w:val="00562223"/>
    <w:rsid w:val="00563352"/>
    <w:rsid w:val="00565919"/>
    <w:rsid w:val="00566012"/>
    <w:rsid w:val="00572A49"/>
    <w:rsid w:val="00576392"/>
    <w:rsid w:val="00582632"/>
    <w:rsid w:val="005827F6"/>
    <w:rsid w:val="00584976"/>
    <w:rsid w:val="0058554C"/>
    <w:rsid w:val="005861FB"/>
    <w:rsid w:val="00586E70"/>
    <w:rsid w:val="00587345"/>
    <w:rsid w:val="00591C8F"/>
    <w:rsid w:val="005928A6"/>
    <w:rsid w:val="00592D10"/>
    <w:rsid w:val="005A2E3D"/>
    <w:rsid w:val="005A2E3F"/>
    <w:rsid w:val="005A472D"/>
    <w:rsid w:val="005B2025"/>
    <w:rsid w:val="005B2181"/>
    <w:rsid w:val="005B6475"/>
    <w:rsid w:val="005C0FD1"/>
    <w:rsid w:val="005C4B8A"/>
    <w:rsid w:val="005C4C63"/>
    <w:rsid w:val="005C6D59"/>
    <w:rsid w:val="005D1290"/>
    <w:rsid w:val="005D2604"/>
    <w:rsid w:val="005D3CF9"/>
    <w:rsid w:val="005D64F0"/>
    <w:rsid w:val="005D747D"/>
    <w:rsid w:val="005D7537"/>
    <w:rsid w:val="005E4269"/>
    <w:rsid w:val="005E5472"/>
    <w:rsid w:val="005F0D2D"/>
    <w:rsid w:val="005F342A"/>
    <w:rsid w:val="005F3D2D"/>
    <w:rsid w:val="005F5735"/>
    <w:rsid w:val="005F7590"/>
    <w:rsid w:val="00600B85"/>
    <w:rsid w:val="0060153E"/>
    <w:rsid w:val="00601989"/>
    <w:rsid w:val="00602D4B"/>
    <w:rsid w:val="006044F6"/>
    <w:rsid w:val="00606707"/>
    <w:rsid w:val="006069AE"/>
    <w:rsid w:val="006105A0"/>
    <w:rsid w:val="0061208F"/>
    <w:rsid w:val="0061257D"/>
    <w:rsid w:val="00612B2D"/>
    <w:rsid w:val="00613A3A"/>
    <w:rsid w:val="00615980"/>
    <w:rsid w:val="00617B90"/>
    <w:rsid w:val="00620CB7"/>
    <w:rsid w:val="00621043"/>
    <w:rsid w:val="00624A02"/>
    <w:rsid w:val="00631D53"/>
    <w:rsid w:val="00633320"/>
    <w:rsid w:val="00633A2C"/>
    <w:rsid w:val="00633C2E"/>
    <w:rsid w:val="00636AED"/>
    <w:rsid w:val="006374F2"/>
    <w:rsid w:val="00644C79"/>
    <w:rsid w:val="006454A7"/>
    <w:rsid w:val="00650A24"/>
    <w:rsid w:val="00651B91"/>
    <w:rsid w:val="00652EAD"/>
    <w:rsid w:val="00653DB6"/>
    <w:rsid w:val="00654875"/>
    <w:rsid w:val="0065545F"/>
    <w:rsid w:val="00655A4F"/>
    <w:rsid w:val="00656FC4"/>
    <w:rsid w:val="0065727A"/>
    <w:rsid w:val="00662F8F"/>
    <w:rsid w:val="00666661"/>
    <w:rsid w:val="00667748"/>
    <w:rsid w:val="00670FAD"/>
    <w:rsid w:val="00675B2C"/>
    <w:rsid w:val="00675D24"/>
    <w:rsid w:val="00676907"/>
    <w:rsid w:val="00676F6A"/>
    <w:rsid w:val="00680F0D"/>
    <w:rsid w:val="006820EC"/>
    <w:rsid w:val="00682139"/>
    <w:rsid w:val="00682FE6"/>
    <w:rsid w:val="006837A6"/>
    <w:rsid w:val="006845E6"/>
    <w:rsid w:val="006846C6"/>
    <w:rsid w:val="0068536A"/>
    <w:rsid w:val="00692633"/>
    <w:rsid w:val="00694A48"/>
    <w:rsid w:val="006952DC"/>
    <w:rsid w:val="006A1998"/>
    <w:rsid w:val="006A65A3"/>
    <w:rsid w:val="006B11EE"/>
    <w:rsid w:val="006B1E1F"/>
    <w:rsid w:val="006B598D"/>
    <w:rsid w:val="006B62E3"/>
    <w:rsid w:val="006B7009"/>
    <w:rsid w:val="006B7B1B"/>
    <w:rsid w:val="006C07A8"/>
    <w:rsid w:val="006C4D36"/>
    <w:rsid w:val="006C5E99"/>
    <w:rsid w:val="006C6218"/>
    <w:rsid w:val="006C6C26"/>
    <w:rsid w:val="006D07ED"/>
    <w:rsid w:val="006D0D83"/>
    <w:rsid w:val="006D3CA4"/>
    <w:rsid w:val="006D5BAD"/>
    <w:rsid w:val="006F1B0B"/>
    <w:rsid w:val="006F26D0"/>
    <w:rsid w:val="006F4122"/>
    <w:rsid w:val="006F5670"/>
    <w:rsid w:val="006F60C8"/>
    <w:rsid w:val="006F6B74"/>
    <w:rsid w:val="00700C7C"/>
    <w:rsid w:val="00700E44"/>
    <w:rsid w:val="00701341"/>
    <w:rsid w:val="00705B33"/>
    <w:rsid w:val="0070791B"/>
    <w:rsid w:val="00714A18"/>
    <w:rsid w:val="00720864"/>
    <w:rsid w:val="00720DA1"/>
    <w:rsid w:val="007214A9"/>
    <w:rsid w:val="0072162E"/>
    <w:rsid w:val="00723BB9"/>
    <w:rsid w:val="00725BF8"/>
    <w:rsid w:val="00727573"/>
    <w:rsid w:val="00727DDE"/>
    <w:rsid w:val="00730C3F"/>
    <w:rsid w:val="00731C84"/>
    <w:rsid w:val="00733599"/>
    <w:rsid w:val="00733AF4"/>
    <w:rsid w:val="00736FAA"/>
    <w:rsid w:val="00737600"/>
    <w:rsid w:val="007400DE"/>
    <w:rsid w:val="007407DD"/>
    <w:rsid w:val="00740857"/>
    <w:rsid w:val="00745311"/>
    <w:rsid w:val="007453A8"/>
    <w:rsid w:val="007456FC"/>
    <w:rsid w:val="00745F9B"/>
    <w:rsid w:val="0074760A"/>
    <w:rsid w:val="007537F0"/>
    <w:rsid w:val="00757FE7"/>
    <w:rsid w:val="007601A6"/>
    <w:rsid w:val="00763039"/>
    <w:rsid w:val="007665CD"/>
    <w:rsid w:val="00766B19"/>
    <w:rsid w:val="00766C6C"/>
    <w:rsid w:val="0077339A"/>
    <w:rsid w:val="007741CD"/>
    <w:rsid w:val="0078251B"/>
    <w:rsid w:val="00782C11"/>
    <w:rsid w:val="00784073"/>
    <w:rsid w:val="00785890"/>
    <w:rsid w:val="00786DA3"/>
    <w:rsid w:val="007908B6"/>
    <w:rsid w:val="00791387"/>
    <w:rsid w:val="0079185A"/>
    <w:rsid w:val="00793615"/>
    <w:rsid w:val="00794FD2"/>
    <w:rsid w:val="007A3782"/>
    <w:rsid w:val="007A58F7"/>
    <w:rsid w:val="007A776C"/>
    <w:rsid w:val="007B00A9"/>
    <w:rsid w:val="007B1E69"/>
    <w:rsid w:val="007B21BD"/>
    <w:rsid w:val="007B3BFE"/>
    <w:rsid w:val="007C3F43"/>
    <w:rsid w:val="007D10A1"/>
    <w:rsid w:val="007D4EB8"/>
    <w:rsid w:val="007D6B94"/>
    <w:rsid w:val="007E1D45"/>
    <w:rsid w:val="007E3A91"/>
    <w:rsid w:val="007E3D69"/>
    <w:rsid w:val="007E527A"/>
    <w:rsid w:val="007E6B0D"/>
    <w:rsid w:val="007F038E"/>
    <w:rsid w:val="007F3EDE"/>
    <w:rsid w:val="007F77BB"/>
    <w:rsid w:val="007F799F"/>
    <w:rsid w:val="00801AA5"/>
    <w:rsid w:val="0080272F"/>
    <w:rsid w:val="00803B98"/>
    <w:rsid w:val="008045BE"/>
    <w:rsid w:val="00804ABB"/>
    <w:rsid w:val="00806063"/>
    <w:rsid w:val="008117F5"/>
    <w:rsid w:val="0081582B"/>
    <w:rsid w:val="00816D6D"/>
    <w:rsid w:val="008213EE"/>
    <w:rsid w:val="008229EF"/>
    <w:rsid w:val="008278E0"/>
    <w:rsid w:val="00830809"/>
    <w:rsid w:val="00836037"/>
    <w:rsid w:val="008362D7"/>
    <w:rsid w:val="0083673F"/>
    <w:rsid w:val="00842C56"/>
    <w:rsid w:val="00843049"/>
    <w:rsid w:val="00851BB4"/>
    <w:rsid w:val="00851C2C"/>
    <w:rsid w:val="00854AF6"/>
    <w:rsid w:val="0085508F"/>
    <w:rsid w:val="008564B4"/>
    <w:rsid w:val="00860CEB"/>
    <w:rsid w:val="00861C0A"/>
    <w:rsid w:val="0086748B"/>
    <w:rsid w:val="00870E04"/>
    <w:rsid w:val="00871A79"/>
    <w:rsid w:val="00871E6D"/>
    <w:rsid w:val="00872407"/>
    <w:rsid w:val="00872B5A"/>
    <w:rsid w:val="00882634"/>
    <w:rsid w:val="00886FC6"/>
    <w:rsid w:val="0088757C"/>
    <w:rsid w:val="00891855"/>
    <w:rsid w:val="00891926"/>
    <w:rsid w:val="00891CDD"/>
    <w:rsid w:val="008930F3"/>
    <w:rsid w:val="00896D7D"/>
    <w:rsid w:val="008A4B34"/>
    <w:rsid w:val="008A7D14"/>
    <w:rsid w:val="008B1612"/>
    <w:rsid w:val="008B79D6"/>
    <w:rsid w:val="008C0872"/>
    <w:rsid w:val="008C3ECE"/>
    <w:rsid w:val="008C4C74"/>
    <w:rsid w:val="008D0C83"/>
    <w:rsid w:val="008D25C9"/>
    <w:rsid w:val="008D32C4"/>
    <w:rsid w:val="008D44B8"/>
    <w:rsid w:val="008D4F60"/>
    <w:rsid w:val="008D6C14"/>
    <w:rsid w:val="008D6FB5"/>
    <w:rsid w:val="008D739F"/>
    <w:rsid w:val="008E2BE4"/>
    <w:rsid w:val="008E2CCF"/>
    <w:rsid w:val="008E4865"/>
    <w:rsid w:val="008E68DD"/>
    <w:rsid w:val="008E7878"/>
    <w:rsid w:val="008F0056"/>
    <w:rsid w:val="008F0DB0"/>
    <w:rsid w:val="008F3CA4"/>
    <w:rsid w:val="00900608"/>
    <w:rsid w:val="0090550E"/>
    <w:rsid w:val="00906E4C"/>
    <w:rsid w:val="0091003A"/>
    <w:rsid w:val="009172DC"/>
    <w:rsid w:val="00923580"/>
    <w:rsid w:val="00926D7D"/>
    <w:rsid w:val="00926E24"/>
    <w:rsid w:val="00927538"/>
    <w:rsid w:val="0093290B"/>
    <w:rsid w:val="00935FDC"/>
    <w:rsid w:val="009370AC"/>
    <w:rsid w:val="00937F94"/>
    <w:rsid w:val="0094109F"/>
    <w:rsid w:val="009415D3"/>
    <w:rsid w:val="00943A71"/>
    <w:rsid w:val="00944AF3"/>
    <w:rsid w:val="00950CED"/>
    <w:rsid w:val="00954501"/>
    <w:rsid w:val="00955260"/>
    <w:rsid w:val="009575F4"/>
    <w:rsid w:val="00961B23"/>
    <w:rsid w:val="009635BF"/>
    <w:rsid w:val="009643CA"/>
    <w:rsid w:val="0096788E"/>
    <w:rsid w:val="00970CC0"/>
    <w:rsid w:val="00974053"/>
    <w:rsid w:val="009771D6"/>
    <w:rsid w:val="00981B94"/>
    <w:rsid w:val="00982272"/>
    <w:rsid w:val="00990F1E"/>
    <w:rsid w:val="009911B7"/>
    <w:rsid w:val="00994860"/>
    <w:rsid w:val="00996E0D"/>
    <w:rsid w:val="00997EDC"/>
    <w:rsid w:val="009A2E3C"/>
    <w:rsid w:val="009A36DD"/>
    <w:rsid w:val="009A4539"/>
    <w:rsid w:val="009A494F"/>
    <w:rsid w:val="009A4F20"/>
    <w:rsid w:val="009B012E"/>
    <w:rsid w:val="009B0C5E"/>
    <w:rsid w:val="009B317C"/>
    <w:rsid w:val="009B3493"/>
    <w:rsid w:val="009C1B91"/>
    <w:rsid w:val="009C1C84"/>
    <w:rsid w:val="009C2192"/>
    <w:rsid w:val="009C26F7"/>
    <w:rsid w:val="009C5ED7"/>
    <w:rsid w:val="009E25B0"/>
    <w:rsid w:val="009E40F4"/>
    <w:rsid w:val="009E5EC8"/>
    <w:rsid w:val="009E615C"/>
    <w:rsid w:val="009E6FD0"/>
    <w:rsid w:val="009F5E62"/>
    <w:rsid w:val="009F7768"/>
    <w:rsid w:val="009F7DF8"/>
    <w:rsid w:val="00A02BA6"/>
    <w:rsid w:val="00A02EF7"/>
    <w:rsid w:val="00A037AC"/>
    <w:rsid w:val="00A038EE"/>
    <w:rsid w:val="00A077CC"/>
    <w:rsid w:val="00A1021C"/>
    <w:rsid w:val="00A15F82"/>
    <w:rsid w:val="00A165C0"/>
    <w:rsid w:val="00A17D01"/>
    <w:rsid w:val="00A17D12"/>
    <w:rsid w:val="00A21D31"/>
    <w:rsid w:val="00A21E9A"/>
    <w:rsid w:val="00A233A9"/>
    <w:rsid w:val="00A23F92"/>
    <w:rsid w:val="00A26168"/>
    <w:rsid w:val="00A27872"/>
    <w:rsid w:val="00A34FC9"/>
    <w:rsid w:val="00A360EF"/>
    <w:rsid w:val="00A41B0C"/>
    <w:rsid w:val="00A43579"/>
    <w:rsid w:val="00A44060"/>
    <w:rsid w:val="00A440C7"/>
    <w:rsid w:val="00A44913"/>
    <w:rsid w:val="00A452F3"/>
    <w:rsid w:val="00A46370"/>
    <w:rsid w:val="00A46784"/>
    <w:rsid w:val="00A51FEE"/>
    <w:rsid w:val="00A5581E"/>
    <w:rsid w:val="00A65C64"/>
    <w:rsid w:val="00A65FC6"/>
    <w:rsid w:val="00A70E8E"/>
    <w:rsid w:val="00A72C53"/>
    <w:rsid w:val="00A82E58"/>
    <w:rsid w:val="00A83000"/>
    <w:rsid w:val="00A83AFC"/>
    <w:rsid w:val="00A84485"/>
    <w:rsid w:val="00A8495A"/>
    <w:rsid w:val="00A8641F"/>
    <w:rsid w:val="00A90531"/>
    <w:rsid w:val="00A938A4"/>
    <w:rsid w:val="00AA03E4"/>
    <w:rsid w:val="00AA13EC"/>
    <w:rsid w:val="00AA3280"/>
    <w:rsid w:val="00AA7B7D"/>
    <w:rsid w:val="00AB5173"/>
    <w:rsid w:val="00AC0E32"/>
    <w:rsid w:val="00AC6294"/>
    <w:rsid w:val="00AC7487"/>
    <w:rsid w:val="00AC7BAB"/>
    <w:rsid w:val="00AC7FED"/>
    <w:rsid w:val="00AD0607"/>
    <w:rsid w:val="00AD1B5F"/>
    <w:rsid w:val="00AE0C8E"/>
    <w:rsid w:val="00AE1308"/>
    <w:rsid w:val="00AE1CF7"/>
    <w:rsid w:val="00AE3BB4"/>
    <w:rsid w:val="00AE63D4"/>
    <w:rsid w:val="00AF3B14"/>
    <w:rsid w:val="00AF66B3"/>
    <w:rsid w:val="00B00C28"/>
    <w:rsid w:val="00B077AC"/>
    <w:rsid w:val="00B11E7C"/>
    <w:rsid w:val="00B17D21"/>
    <w:rsid w:val="00B2057B"/>
    <w:rsid w:val="00B2338E"/>
    <w:rsid w:val="00B25443"/>
    <w:rsid w:val="00B32C30"/>
    <w:rsid w:val="00B331AB"/>
    <w:rsid w:val="00B36BA5"/>
    <w:rsid w:val="00B371B3"/>
    <w:rsid w:val="00B37A9B"/>
    <w:rsid w:val="00B5568D"/>
    <w:rsid w:val="00B57178"/>
    <w:rsid w:val="00B602E8"/>
    <w:rsid w:val="00B60A67"/>
    <w:rsid w:val="00B63307"/>
    <w:rsid w:val="00B71263"/>
    <w:rsid w:val="00B713D5"/>
    <w:rsid w:val="00B75501"/>
    <w:rsid w:val="00B77A60"/>
    <w:rsid w:val="00B814D9"/>
    <w:rsid w:val="00B8461E"/>
    <w:rsid w:val="00B86517"/>
    <w:rsid w:val="00B8779A"/>
    <w:rsid w:val="00B977CC"/>
    <w:rsid w:val="00BA198D"/>
    <w:rsid w:val="00BA21F2"/>
    <w:rsid w:val="00BA39F6"/>
    <w:rsid w:val="00BA4614"/>
    <w:rsid w:val="00BB3864"/>
    <w:rsid w:val="00BB52B1"/>
    <w:rsid w:val="00BB5906"/>
    <w:rsid w:val="00BB66D7"/>
    <w:rsid w:val="00BC5176"/>
    <w:rsid w:val="00BC5AD8"/>
    <w:rsid w:val="00BC5BB2"/>
    <w:rsid w:val="00BC7B5E"/>
    <w:rsid w:val="00BD1C8A"/>
    <w:rsid w:val="00BD43D9"/>
    <w:rsid w:val="00BD64FA"/>
    <w:rsid w:val="00BE02FA"/>
    <w:rsid w:val="00BE2561"/>
    <w:rsid w:val="00BE42D0"/>
    <w:rsid w:val="00BE5D69"/>
    <w:rsid w:val="00BE6875"/>
    <w:rsid w:val="00BF1DC4"/>
    <w:rsid w:val="00BF1E2D"/>
    <w:rsid w:val="00BF6907"/>
    <w:rsid w:val="00BF7226"/>
    <w:rsid w:val="00BF757F"/>
    <w:rsid w:val="00C014D9"/>
    <w:rsid w:val="00C07D91"/>
    <w:rsid w:val="00C118DD"/>
    <w:rsid w:val="00C1395C"/>
    <w:rsid w:val="00C14419"/>
    <w:rsid w:val="00C15686"/>
    <w:rsid w:val="00C24955"/>
    <w:rsid w:val="00C2499B"/>
    <w:rsid w:val="00C25D31"/>
    <w:rsid w:val="00C26533"/>
    <w:rsid w:val="00C27042"/>
    <w:rsid w:val="00C27279"/>
    <w:rsid w:val="00C307D4"/>
    <w:rsid w:val="00C31BE9"/>
    <w:rsid w:val="00C31DAB"/>
    <w:rsid w:val="00C40E6E"/>
    <w:rsid w:val="00C41EA0"/>
    <w:rsid w:val="00C42430"/>
    <w:rsid w:val="00C444F8"/>
    <w:rsid w:val="00C44653"/>
    <w:rsid w:val="00C44DFB"/>
    <w:rsid w:val="00C44F9B"/>
    <w:rsid w:val="00C46A7A"/>
    <w:rsid w:val="00C47416"/>
    <w:rsid w:val="00C54654"/>
    <w:rsid w:val="00C62D9B"/>
    <w:rsid w:val="00C64ADF"/>
    <w:rsid w:val="00C66FB8"/>
    <w:rsid w:val="00C670BC"/>
    <w:rsid w:val="00C7058B"/>
    <w:rsid w:val="00C71EED"/>
    <w:rsid w:val="00C74950"/>
    <w:rsid w:val="00C778EA"/>
    <w:rsid w:val="00C805F3"/>
    <w:rsid w:val="00C807E4"/>
    <w:rsid w:val="00C8220B"/>
    <w:rsid w:val="00C83206"/>
    <w:rsid w:val="00C83AF0"/>
    <w:rsid w:val="00C85C5F"/>
    <w:rsid w:val="00C8604D"/>
    <w:rsid w:val="00C868CD"/>
    <w:rsid w:val="00C86ACC"/>
    <w:rsid w:val="00C90BDA"/>
    <w:rsid w:val="00C931F5"/>
    <w:rsid w:val="00C93B50"/>
    <w:rsid w:val="00C96A8F"/>
    <w:rsid w:val="00CA3A59"/>
    <w:rsid w:val="00CA4ACD"/>
    <w:rsid w:val="00CB5C1C"/>
    <w:rsid w:val="00CB67DA"/>
    <w:rsid w:val="00CC0239"/>
    <w:rsid w:val="00CC25B5"/>
    <w:rsid w:val="00CC4025"/>
    <w:rsid w:val="00CC6BDB"/>
    <w:rsid w:val="00CD1C89"/>
    <w:rsid w:val="00CD2E22"/>
    <w:rsid w:val="00CD4BBC"/>
    <w:rsid w:val="00CD5A36"/>
    <w:rsid w:val="00CD6E20"/>
    <w:rsid w:val="00CD729E"/>
    <w:rsid w:val="00CE6E2D"/>
    <w:rsid w:val="00CF09F1"/>
    <w:rsid w:val="00CF2648"/>
    <w:rsid w:val="00CF66B8"/>
    <w:rsid w:val="00CF7D19"/>
    <w:rsid w:val="00D006B5"/>
    <w:rsid w:val="00D00A5A"/>
    <w:rsid w:val="00D0191E"/>
    <w:rsid w:val="00D02E43"/>
    <w:rsid w:val="00D04873"/>
    <w:rsid w:val="00D06071"/>
    <w:rsid w:val="00D06174"/>
    <w:rsid w:val="00D1117D"/>
    <w:rsid w:val="00D11E78"/>
    <w:rsid w:val="00D213B4"/>
    <w:rsid w:val="00D215FA"/>
    <w:rsid w:val="00D227BB"/>
    <w:rsid w:val="00D23012"/>
    <w:rsid w:val="00D23589"/>
    <w:rsid w:val="00D236D8"/>
    <w:rsid w:val="00D238B5"/>
    <w:rsid w:val="00D346BB"/>
    <w:rsid w:val="00D35A79"/>
    <w:rsid w:val="00D42A6F"/>
    <w:rsid w:val="00D43C01"/>
    <w:rsid w:val="00D46926"/>
    <w:rsid w:val="00D51014"/>
    <w:rsid w:val="00D51B4B"/>
    <w:rsid w:val="00D53361"/>
    <w:rsid w:val="00D57249"/>
    <w:rsid w:val="00D577F3"/>
    <w:rsid w:val="00D6113A"/>
    <w:rsid w:val="00D66627"/>
    <w:rsid w:val="00D7128A"/>
    <w:rsid w:val="00D8135F"/>
    <w:rsid w:val="00D8297F"/>
    <w:rsid w:val="00D83E9B"/>
    <w:rsid w:val="00D90EEF"/>
    <w:rsid w:val="00D951D1"/>
    <w:rsid w:val="00D96793"/>
    <w:rsid w:val="00DC218F"/>
    <w:rsid w:val="00DC3E57"/>
    <w:rsid w:val="00DC4216"/>
    <w:rsid w:val="00DC7417"/>
    <w:rsid w:val="00DD1319"/>
    <w:rsid w:val="00DD2D1A"/>
    <w:rsid w:val="00DD40BA"/>
    <w:rsid w:val="00DD44BE"/>
    <w:rsid w:val="00DD6B7B"/>
    <w:rsid w:val="00DE0FC4"/>
    <w:rsid w:val="00DE1027"/>
    <w:rsid w:val="00DE4737"/>
    <w:rsid w:val="00DE7C24"/>
    <w:rsid w:val="00DF150D"/>
    <w:rsid w:val="00DF390D"/>
    <w:rsid w:val="00DF3CDA"/>
    <w:rsid w:val="00DF7998"/>
    <w:rsid w:val="00E04106"/>
    <w:rsid w:val="00E044BF"/>
    <w:rsid w:val="00E073C7"/>
    <w:rsid w:val="00E150F0"/>
    <w:rsid w:val="00E16606"/>
    <w:rsid w:val="00E16ADE"/>
    <w:rsid w:val="00E16E31"/>
    <w:rsid w:val="00E17A44"/>
    <w:rsid w:val="00E20A2C"/>
    <w:rsid w:val="00E23175"/>
    <w:rsid w:val="00E2481B"/>
    <w:rsid w:val="00E25D4C"/>
    <w:rsid w:val="00E267A0"/>
    <w:rsid w:val="00E30A6A"/>
    <w:rsid w:val="00E3209E"/>
    <w:rsid w:val="00E423E4"/>
    <w:rsid w:val="00E42ABD"/>
    <w:rsid w:val="00E443B3"/>
    <w:rsid w:val="00E50799"/>
    <w:rsid w:val="00E53A7A"/>
    <w:rsid w:val="00E556A1"/>
    <w:rsid w:val="00E56F48"/>
    <w:rsid w:val="00E576B0"/>
    <w:rsid w:val="00E62715"/>
    <w:rsid w:val="00E64666"/>
    <w:rsid w:val="00E64E8A"/>
    <w:rsid w:val="00E66D82"/>
    <w:rsid w:val="00E724BD"/>
    <w:rsid w:val="00E76AC2"/>
    <w:rsid w:val="00E81B00"/>
    <w:rsid w:val="00E83CAC"/>
    <w:rsid w:val="00E8569C"/>
    <w:rsid w:val="00E8706C"/>
    <w:rsid w:val="00E916D8"/>
    <w:rsid w:val="00E92987"/>
    <w:rsid w:val="00E94F11"/>
    <w:rsid w:val="00E9514C"/>
    <w:rsid w:val="00EA1774"/>
    <w:rsid w:val="00EA4139"/>
    <w:rsid w:val="00EA4370"/>
    <w:rsid w:val="00EB0450"/>
    <w:rsid w:val="00EB265A"/>
    <w:rsid w:val="00EB51CF"/>
    <w:rsid w:val="00EC1621"/>
    <w:rsid w:val="00EC5FF3"/>
    <w:rsid w:val="00EC72D2"/>
    <w:rsid w:val="00ED0ACF"/>
    <w:rsid w:val="00ED1811"/>
    <w:rsid w:val="00ED2975"/>
    <w:rsid w:val="00ED4CD0"/>
    <w:rsid w:val="00ED5902"/>
    <w:rsid w:val="00EE1F46"/>
    <w:rsid w:val="00EE23EC"/>
    <w:rsid w:val="00EE25F3"/>
    <w:rsid w:val="00EE380F"/>
    <w:rsid w:val="00EE6DCB"/>
    <w:rsid w:val="00EE77FB"/>
    <w:rsid w:val="00EF401B"/>
    <w:rsid w:val="00EF48D0"/>
    <w:rsid w:val="00EF7CE6"/>
    <w:rsid w:val="00F016FB"/>
    <w:rsid w:val="00F02590"/>
    <w:rsid w:val="00F02AD6"/>
    <w:rsid w:val="00F062EF"/>
    <w:rsid w:val="00F1201D"/>
    <w:rsid w:val="00F12358"/>
    <w:rsid w:val="00F1274D"/>
    <w:rsid w:val="00F220B6"/>
    <w:rsid w:val="00F220EA"/>
    <w:rsid w:val="00F23D5F"/>
    <w:rsid w:val="00F24DCA"/>
    <w:rsid w:val="00F251B2"/>
    <w:rsid w:val="00F25CBE"/>
    <w:rsid w:val="00F304CC"/>
    <w:rsid w:val="00F30B38"/>
    <w:rsid w:val="00F32A40"/>
    <w:rsid w:val="00F334CF"/>
    <w:rsid w:val="00F34AB8"/>
    <w:rsid w:val="00F36258"/>
    <w:rsid w:val="00F36586"/>
    <w:rsid w:val="00F42E7E"/>
    <w:rsid w:val="00F42EE4"/>
    <w:rsid w:val="00F42FFF"/>
    <w:rsid w:val="00F43BC7"/>
    <w:rsid w:val="00F43D8D"/>
    <w:rsid w:val="00F46EFA"/>
    <w:rsid w:val="00F5241F"/>
    <w:rsid w:val="00F53754"/>
    <w:rsid w:val="00F53894"/>
    <w:rsid w:val="00F551DB"/>
    <w:rsid w:val="00F56FDE"/>
    <w:rsid w:val="00F62B7D"/>
    <w:rsid w:val="00F62F8F"/>
    <w:rsid w:val="00F63821"/>
    <w:rsid w:val="00F647FD"/>
    <w:rsid w:val="00F64E5D"/>
    <w:rsid w:val="00F6724D"/>
    <w:rsid w:val="00F71780"/>
    <w:rsid w:val="00F71B86"/>
    <w:rsid w:val="00F72193"/>
    <w:rsid w:val="00F73E26"/>
    <w:rsid w:val="00F75A42"/>
    <w:rsid w:val="00F830FA"/>
    <w:rsid w:val="00F854A2"/>
    <w:rsid w:val="00F861EF"/>
    <w:rsid w:val="00F91469"/>
    <w:rsid w:val="00FA1376"/>
    <w:rsid w:val="00FA5B93"/>
    <w:rsid w:val="00FA6B29"/>
    <w:rsid w:val="00FA702C"/>
    <w:rsid w:val="00FB36F5"/>
    <w:rsid w:val="00FB7E3B"/>
    <w:rsid w:val="00FC2715"/>
    <w:rsid w:val="00FC494F"/>
    <w:rsid w:val="00FC5E76"/>
    <w:rsid w:val="00FD2C9E"/>
    <w:rsid w:val="00FD39E9"/>
    <w:rsid w:val="00FD7B89"/>
    <w:rsid w:val="00FE2B29"/>
    <w:rsid w:val="00FE3AD2"/>
    <w:rsid w:val="00FE3FCC"/>
    <w:rsid w:val="00FE4EFC"/>
    <w:rsid w:val="00FE7D51"/>
    <w:rsid w:val="00FF03E6"/>
    <w:rsid w:val="00FF0FA0"/>
    <w:rsid w:val="00FF23A3"/>
    <w:rsid w:val="00FF3A2D"/>
    <w:rsid w:val="3A3F29B7"/>
    <w:rsid w:val="6F9A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0"/>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qFormat/>
    <w:uiPriority w:val="99"/>
    <w:rPr>
      <w:rFonts w:ascii="宋体"/>
      <w:sz w:val="18"/>
      <w:szCs w:val="18"/>
    </w:rPr>
  </w:style>
  <w:style w:type="paragraph" w:styleId="9">
    <w:name w:val="Body Text Indent"/>
    <w:basedOn w:val="1"/>
    <w:link w:val="33"/>
    <w:semiHidden/>
    <w:unhideWhenUsed/>
    <w:uiPriority w:val="99"/>
    <w:pPr>
      <w:spacing w:after="120"/>
      <w:ind w:left="420" w:leftChars="200"/>
    </w:pPr>
  </w:style>
  <w:style w:type="paragraph" w:styleId="10">
    <w:name w:val="Body Text Indent 2"/>
    <w:basedOn w:val="1"/>
    <w:link w:val="34"/>
    <w:semiHidden/>
    <w:unhideWhenUsed/>
    <w:uiPriority w:val="99"/>
    <w:pPr>
      <w:spacing w:after="120" w:line="480" w:lineRule="auto"/>
      <w:ind w:left="420" w:leftChars="200"/>
    </w:pPr>
  </w:style>
  <w:style w:type="paragraph" w:styleId="11">
    <w:name w:val="Balloon Text"/>
    <w:basedOn w:val="1"/>
    <w:link w:val="28"/>
    <w:semiHidden/>
    <w:unhideWhenUsed/>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qFormat/>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Emphasis"/>
    <w:basedOn w:val="18"/>
    <w:qFormat/>
    <w:uiPriority w:val="20"/>
    <w:rPr>
      <w:i/>
      <w:iCs/>
    </w:rPr>
  </w:style>
  <w:style w:type="character" w:styleId="22">
    <w:name w:val="Hyperlink"/>
    <w:basedOn w:val="18"/>
    <w:unhideWhenUsed/>
    <w:qFormat/>
    <w:uiPriority w:val="99"/>
    <w:rPr>
      <w:color w:val="0000FF" w:themeColor="hyperlink"/>
      <w:u w:val="single"/>
    </w:rPr>
  </w:style>
  <w:style w:type="character" w:styleId="23">
    <w:name w:val="HTML Code"/>
    <w:basedOn w:val="18"/>
    <w:semiHidden/>
    <w:unhideWhenUsed/>
    <w:qFormat/>
    <w:uiPriority w:val="99"/>
    <w:rPr>
      <w:rFonts w:ascii="宋体" w:hAnsi="宋体" w:eastAsia="宋体" w:cs="宋体"/>
      <w:sz w:val="24"/>
      <w:szCs w:val="24"/>
    </w:rPr>
  </w:style>
  <w:style w:type="table" w:styleId="25">
    <w:name w:val="Table Grid"/>
    <w:basedOn w:val="24"/>
    <w:unhideWhenUsed/>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8"/>
    <w:link w:val="13"/>
    <w:uiPriority w:val="99"/>
    <w:rPr>
      <w:sz w:val="18"/>
      <w:szCs w:val="18"/>
    </w:rPr>
  </w:style>
  <w:style w:type="character" w:customStyle="1" w:styleId="27">
    <w:name w:val="页脚 Char"/>
    <w:basedOn w:val="18"/>
    <w:link w:val="12"/>
    <w:uiPriority w:val="99"/>
    <w:rPr>
      <w:sz w:val="18"/>
      <w:szCs w:val="18"/>
    </w:rPr>
  </w:style>
  <w:style w:type="character" w:customStyle="1" w:styleId="28">
    <w:name w:val="批注框文本 Char"/>
    <w:basedOn w:val="18"/>
    <w:link w:val="11"/>
    <w:semiHidden/>
    <w:uiPriority w:val="99"/>
    <w:rPr>
      <w:rFonts w:ascii="Times New Roman" w:hAnsi="Times New Roman" w:eastAsia="宋体" w:cs="Times New Roman"/>
      <w:sz w:val="18"/>
      <w:szCs w:val="18"/>
    </w:rPr>
  </w:style>
  <w:style w:type="character" w:customStyle="1" w:styleId="29">
    <w:name w:val="标题 1 Char"/>
    <w:basedOn w:val="18"/>
    <w:link w:val="2"/>
    <w:uiPriority w:val="9"/>
    <w:rPr>
      <w:rFonts w:ascii="Times New Roman" w:hAnsi="Times New Roman" w:eastAsia="宋体" w:cs="Times New Roman"/>
      <w:b/>
      <w:bCs/>
      <w:kern w:val="44"/>
      <w:sz w:val="32"/>
      <w:szCs w:val="44"/>
    </w:rPr>
  </w:style>
  <w:style w:type="character" w:customStyle="1" w:styleId="30">
    <w:name w:val="标题 2 Char"/>
    <w:basedOn w:val="18"/>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40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18"/>
    <w:link w:val="9"/>
    <w:semiHidden/>
    <w:uiPriority w:val="99"/>
    <w:rPr>
      <w:rFonts w:ascii="Times New Roman" w:hAnsi="Times New Roman" w:eastAsia="宋体" w:cs="Times New Roman"/>
      <w:szCs w:val="20"/>
    </w:rPr>
  </w:style>
  <w:style w:type="character" w:customStyle="1" w:styleId="34">
    <w:name w:val="正文文本缩进 2 Char"/>
    <w:basedOn w:val="18"/>
    <w:link w:val="10"/>
    <w:semiHidden/>
    <w:uiPriority w:val="99"/>
    <w:rPr>
      <w:rFonts w:ascii="Times New Roman" w:hAnsi="Times New Roman" w:eastAsia="宋体" w:cs="Times New Roman"/>
      <w:szCs w:val="20"/>
    </w:rPr>
  </w:style>
  <w:style w:type="character" w:customStyle="1" w:styleId="35">
    <w:name w:val="标题 Char"/>
    <w:link w:val="17"/>
    <w:uiPriority w:val="0"/>
    <w:rPr>
      <w:rFonts w:ascii="Arial" w:hAnsi="Arial"/>
      <w:b/>
      <w:sz w:val="32"/>
    </w:rPr>
  </w:style>
  <w:style w:type="character" w:customStyle="1" w:styleId="36">
    <w:name w:val="标题 Char1"/>
    <w:basedOn w:val="18"/>
    <w:link w:val="17"/>
    <w:uiPriority w:val="10"/>
    <w:rPr>
      <w:rFonts w:eastAsia="宋体" w:asciiTheme="majorHAnsi" w:hAnsiTheme="majorHAnsi" w:cstheme="majorBidi"/>
      <w:b/>
      <w:bCs/>
      <w:sz w:val="32"/>
      <w:szCs w:val="32"/>
    </w:rPr>
  </w:style>
  <w:style w:type="character" w:customStyle="1" w:styleId="37">
    <w:name w:val="标题 3 Char"/>
    <w:basedOn w:val="18"/>
    <w:link w:val="4"/>
    <w:uiPriority w:val="9"/>
    <w:rPr>
      <w:rFonts w:ascii="Times New Roman" w:hAnsi="Times New Roman" w:eastAsia="宋体" w:cs="Times New Roman"/>
      <w:b/>
      <w:bCs/>
      <w:sz w:val="28"/>
      <w:szCs w:val="32"/>
    </w:rPr>
  </w:style>
  <w:style w:type="character" w:customStyle="1" w:styleId="38">
    <w:name w:val="文档结构图 Char"/>
    <w:basedOn w:val="18"/>
    <w:link w:val="8"/>
    <w:semiHidden/>
    <w:uiPriority w:val="99"/>
    <w:rPr>
      <w:rFonts w:ascii="宋体" w:hAnsi="Times New Roman" w:eastAsia="宋体" w:cs="Times New Roman"/>
      <w:sz w:val="18"/>
      <w:szCs w:val="18"/>
    </w:rPr>
  </w:style>
  <w:style w:type="character" w:customStyle="1" w:styleId="39">
    <w:name w:val="标题 5 Char"/>
    <w:basedOn w:val="18"/>
    <w:link w:val="6"/>
    <w:semiHidden/>
    <w:uiPriority w:val="9"/>
    <w:rPr>
      <w:rFonts w:ascii="Times New Roman" w:hAnsi="Times New Roman" w:eastAsia="宋体" w:cs="Times New Roman"/>
      <w:b/>
      <w:bCs/>
      <w:sz w:val="28"/>
      <w:szCs w:val="28"/>
    </w:rPr>
  </w:style>
  <w:style w:type="character" w:customStyle="1" w:styleId="40">
    <w:name w:val="apple-converted-space"/>
    <w:basedOn w:val="18"/>
    <w:uiPriority w:val="0"/>
  </w:style>
  <w:style w:type="character" w:customStyle="1" w:styleId="41">
    <w:name w:val="语法格式 Char"/>
    <w:link w:val="42"/>
    <w:qFormat/>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18"/>
    <w:link w:val="5"/>
    <w:semiHidden/>
    <w:qFormat/>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uiPriority w:val="0"/>
    <w:rPr>
      <w:rFonts w:ascii="楷体_GB2312" w:hAnsi="楷体_GB2312" w:eastAsia="楷体_GB2312"/>
      <w:b/>
      <w:sz w:val="28"/>
      <w:szCs w:val="24"/>
    </w:rPr>
  </w:style>
  <w:style w:type="paragraph" w:customStyle="1" w:styleId="46">
    <w:name w:val="多学一招、脚下留心字体"/>
    <w:basedOn w:val="1"/>
    <w:link w:val="45"/>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18"/>
    <w:link w:val="15"/>
    <w:uiPriority w:val="99"/>
    <w:rPr>
      <w:rFonts w:ascii="宋体" w:hAnsi="宋体" w:eastAsia="宋体" w:cs="Times New Roman"/>
      <w:kern w:val="0"/>
      <w:sz w:val="24"/>
      <w:szCs w:val="24"/>
    </w:rPr>
  </w:style>
  <w:style w:type="paragraph" w:customStyle="1" w:styleId="48">
    <w:name w:val="代码部分"/>
    <w:basedOn w:val="1"/>
    <w:next w:val="1"/>
    <w:qFormat/>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18"/>
    <w:qFormat/>
    <w:uiPriority w:val="0"/>
  </w:style>
  <w:style w:type="character" w:customStyle="1" w:styleId="50">
    <w:name w:val="hljs-string"/>
    <w:basedOn w:val="18"/>
    <w:qFormat/>
    <w:uiPriority w:val="0"/>
  </w:style>
  <w:style w:type="character" w:customStyle="1" w:styleId="51">
    <w:name w:val="hljs-function"/>
    <w:basedOn w:val="18"/>
    <w:qFormat/>
    <w:uiPriority w:val="0"/>
  </w:style>
  <w:style w:type="character" w:customStyle="1" w:styleId="52">
    <w:name w:val="hljs-title"/>
    <w:basedOn w:val="18"/>
    <w:qFormat/>
    <w:uiPriority w:val="0"/>
  </w:style>
  <w:style w:type="character" w:customStyle="1" w:styleId="53">
    <w:name w:val="hljs-params"/>
    <w:basedOn w:val="18"/>
    <w:qFormat/>
    <w:uiPriority w:val="0"/>
  </w:style>
  <w:style w:type="character" w:customStyle="1" w:styleId="54">
    <w:name w:val="hljs-number"/>
    <w:basedOn w:val="18"/>
    <w:uiPriority w:val="0"/>
  </w:style>
  <w:style w:type="character" w:customStyle="1" w:styleId="55">
    <w:name w:val="highlight-span"/>
    <w:basedOn w:val="18"/>
    <w:qFormat/>
    <w:uiPriority w:val="0"/>
  </w:style>
  <w:style w:type="paragraph" w:customStyle="1" w:styleId="56">
    <w:name w:val="本章重点（内容）"/>
    <w:basedOn w:val="1"/>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qFormat/>
    <w:uiPriority w:val="0"/>
    <w:rPr>
      <w:rFonts w:ascii="Times New Roman" w:hAnsi="Times New Roman" w:eastAsia="宋体" w:cs="Times New Roman"/>
      <w:szCs w:val="20"/>
    </w:rPr>
  </w:style>
  <w:style w:type="paragraph" w:customStyle="1" w:styleId="58">
    <w:name w:val="note"/>
    <w:basedOn w:val="1"/>
    <w:qFormat/>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qFormat/>
    <w:uiPriority w:val="99"/>
    <w:rPr>
      <w:rFonts w:ascii="宋体" w:hAnsi="宋体" w:eastAsia="宋体" w:cs="宋体"/>
      <w:kern w:val="0"/>
      <w:sz w:val="24"/>
      <w:szCs w:val="24"/>
    </w:rPr>
  </w:style>
  <w:style w:type="character" w:customStyle="1" w:styleId="60">
    <w:name w:val="hljs-tag"/>
    <w:basedOn w:val="18"/>
    <w:uiPriority w:val="0"/>
  </w:style>
  <w:style w:type="character" w:customStyle="1" w:styleId="61">
    <w:name w:val="hljs-attribute"/>
    <w:basedOn w:val="18"/>
    <w:qFormat/>
    <w:uiPriority w:val="0"/>
  </w:style>
  <w:style w:type="character" w:customStyle="1" w:styleId="62">
    <w:name w:val="hljs-value"/>
    <w:basedOn w:val="18"/>
    <w:qFormat/>
    <w:uiPriority w:val="0"/>
  </w:style>
  <w:style w:type="character" w:customStyle="1" w:styleId="63">
    <w:name w:val="hljs-class"/>
    <w:basedOn w:val="18"/>
    <w:qFormat/>
    <w:uiPriority w:val="0"/>
  </w:style>
  <w:style w:type="character" w:customStyle="1" w:styleId="64">
    <w:name w:val="hljs-pseudo"/>
    <w:basedOn w:val="18"/>
    <w:qFormat/>
    <w:uiPriority w:val="0"/>
  </w:style>
  <w:style w:type="character" w:customStyle="1" w:styleId="65">
    <w:name w:val="hljs-rules"/>
    <w:basedOn w:val="18"/>
    <w:qFormat/>
    <w:uiPriority w:val="0"/>
  </w:style>
  <w:style w:type="character" w:customStyle="1" w:styleId="66">
    <w:name w:val="hljs-rule"/>
    <w:basedOn w:val="18"/>
    <w:qFormat/>
    <w:uiPriority w:val="0"/>
  </w:style>
  <w:style w:type="paragraph" w:customStyle="1" w:styleId="67">
    <w:name w:val="一级-标题"/>
    <w:basedOn w:val="1"/>
    <w:link w:val="68"/>
    <w:qFormat/>
    <w:uiPriority w:val="0"/>
    <w:pPr>
      <w:widowControl/>
      <w:pBdr>
        <w:bottom w:val="single" w:color="EEEEEE" w:sz="6" w:space="4"/>
      </w:pBdr>
      <w:spacing w:before="240" w:after="240" w:line="240" w:lineRule="auto"/>
      <w:jc w:val="left"/>
      <w:outlineLvl w:val="0"/>
    </w:pPr>
    <w:rPr>
      <w:rFonts w:ascii="Helvetica" w:hAnsi="Helvetica" w:cs="Helvetica"/>
      <w:b/>
      <w:bCs/>
      <w:color w:val="333333"/>
      <w:kern w:val="36"/>
      <w:sz w:val="54"/>
      <w:szCs w:val="54"/>
    </w:rPr>
  </w:style>
  <w:style w:type="character" w:customStyle="1" w:styleId="68">
    <w:name w:val="一级-标题 Char"/>
    <w:link w:val="67"/>
    <w:uiPriority w:val="0"/>
    <w:rPr>
      <w:rFonts w:ascii="Helvetica" w:hAnsi="Helvetica" w:eastAsia="宋体" w:cs="Helvetica"/>
      <w:b/>
      <w:bCs/>
      <w:color w:val="333333"/>
      <w:kern w:val="36"/>
      <w:sz w:val="54"/>
      <w:szCs w:val="54"/>
    </w:rPr>
  </w:style>
  <w:style w:type="character" w:customStyle="1" w:styleId="69">
    <w:name w:val="pronounce"/>
    <w:qFormat/>
    <w:uiPriority w:val="0"/>
  </w:style>
  <w:style w:type="character" w:customStyle="1" w:styleId="70">
    <w:name w:val="phonetic"/>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606</Words>
  <Characters>3460</Characters>
  <Lines>28</Lines>
  <Paragraphs>8</Paragraphs>
  <TotalTime>2932</TotalTime>
  <ScaleCrop>false</ScaleCrop>
  <LinksUpToDate>false</LinksUpToDate>
  <CharactersWithSpaces>4058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暖冬1418102034</cp:lastModifiedBy>
  <dcterms:modified xsi:type="dcterms:W3CDTF">2018-12-19T06:12:22Z</dcterms:modified>
  <cp:revision>525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