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40FE" w:rsidRDefault="00E340FE" w:rsidP="00E340FE">
      <w:pPr>
        <w:jc w:val="center"/>
      </w:pPr>
      <w:r>
        <w:t>Markov Inequality</w:t>
      </w:r>
    </w:p>
    <w:p w:rsidR="00E340FE" w:rsidRDefault="00E340FE" w:rsidP="00E340FE">
      <w:pPr>
        <w:jc w:val="center"/>
      </w:pPr>
    </w:p>
    <w:p w:rsidR="00E340FE" w:rsidRPr="00E340FE" w:rsidRDefault="00E340FE" w:rsidP="00E340FE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X≥a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:rsidR="00E340FE" w:rsidRDefault="00E340FE" w:rsidP="00E340FE">
      <w:r>
        <w:t>Proof I:</w:t>
      </w:r>
    </w:p>
    <w:p w:rsidR="00E340FE" w:rsidRPr="00E340FE" w:rsidRDefault="00E340FE" w:rsidP="00E340FE">
      <m:oMathPara>
        <m:oMath>
          <m:r>
            <w:rPr>
              <w:rFonts w:ascii="Cambria Math" w:hAnsi="Cambria Math"/>
            </w:rPr>
            <m:t>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cr m:val="double-struck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X≥a</m:t>
              </m:r>
            </m:sub>
          </m:sSub>
          <m:r>
            <w:rPr>
              <w:rFonts w:ascii="Cambria Math" w:hAnsi="Cambria Math"/>
            </w:rPr>
            <m:t>≤X</m:t>
          </m:r>
        </m:oMath>
      </m:oMathPara>
    </w:p>
    <w:p w:rsidR="00E340FE" w:rsidRDefault="00E340FE" w:rsidP="00E340FE">
      <w:r>
        <w:t xml:space="preserve">If </w:t>
      </w:r>
      <m:oMath>
        <m:r>
          <w:rPr>
            <w:rFonts w:ascii="Cambria Math" w:hAnsi="Cambria Math"/>
          </w:rPr>
          <m:t>X≥a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X≥a</m:t>
            </m:r>
          </m:sub>
        </m:sSub>
        <m:r>
          <w:rPr>
            <w:rFonts w:ascii="Cambria Math" w:hAnsi="Cambria Math"/>
          </w:rPr>
          <m:t>≤X</m:t>
        </m:r>
        <m:r>
          <w:rPr>
            <w:rFonts w:ascii="Cambria Math" w:hAnsi="Cambria Math"/>
          </w:rPr>
          <m:t>→a≤X</m:t>
        </m:r>
      </m:oMath>
    </w:p>
    <w:p w:rsidR="00E340FE" w:rsidRDefault="00E340FE" w:rsidP="00E340FE">
      <w:r>
        <w:t xml:space="preserve">If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a</m:t>
        </m:r>
      </m:oMath>
      <w:r>
        <w:t xml:space="preserve">,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X≥a</m:t>
            </m:r>
          </m:sub>
        </m:sSub>
        <m:r>
          <w:rPr>
            <w:rFonts w:ascii="Cambria Math" w:hAnsi="Cambria Math"/>
          </w:rPr>
          <m:t>≤X→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≤X</m:t>
        </m:r>
      </m:oMath>
    </w:p>
    <w:p w:rsidR="00E340FE" w:rsidRDefault="00E340FE" w:rsidP="00E340FE">
      <w:r>
        <w:t>Take expectation on both side:</w:t>
      </w:r>
    </w:p>
    <w:p w:rsidR="00E340FE" w:rsidRPr="00E340FE" w:rsidRDefault="00E340FE" w:rsidP="00E340FE">
      <m:oMathPara>
        <m:oMath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X≥a</m:t>
                  </m:r>
                </m:sub>
              </m:sSub>
            </m:e>
          </m:d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X≥a</m:t>
              </m:r>
            </m:e>
          </m:d>
          <m:r>
            <w:rPr>
              <w:rFonts w:ascii="Cambria Math" w:hAnsi="Cambria Math"/>
            </w:rPr>
            <m:t>≤E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X≥a</m:t>
              </m:r>
            </m:e>
          </m:d>
          <m:r>
            <w:rPr>
              <w:rFonts w:ascii="Cambria Math" w:hAnsi="Cambria Math"/>
              <w:color w:val="FF000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</m:oMath>
      </m:oMathPara>
    </w:p>
    <w:p w:rsidR="00E340FE" w:rsidRPr="00E340FE" w:rsidRDefault="00E340FE" w:rsidP="00E340FE"/>
    <w:p w:rsidR="00E340FE" w:rsidRDefault="00E340FE" w:rsidP="00E340FE">
      <w:r>
        <w:t>Proof II:</w:t>
      </w:r>
    </w:p>
    <w:p w:rsidR="00E340FE" w:rsidRDefault="00E340FE" w:rsidP="00E340FE"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+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xf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≥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=a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box>
                <m:boxPr>
                  <m:diff m:val="1"/>
                  <m:ctrlPr>
                    <w:rPr>
                      <w:rFonts w:ascii="Cambria Math" w:hAnsi="Cambria Math"/>
                      <w:i/>
                    </w:rPr>
                  </m:ctrlPr>
                </m:boxPr>
                <m:e>
                  <m:r>
                    <w:rPr>
                      <w:rFonts w:ascii="Cambria Math" w:hAnsi="Cambria Math"/>
                    </w:rPr>
                    <m:t>dx</m:t>
                  </m:r>
                </m:e>
              </m:box>
            </m:e>
          </m:nary>
          <m:r>
            <w:rPr>
              <w:rFonts w:ascii="Cambria Math" w:hAnsi="Cambria Math"/>
            </w:rPr>
            <m:t>=aP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X≥a</m:t>
              </m:r>
            </m:e>
          </m:d>
          <m: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  <w:color w:val="FF0000"/>
            </w:rPr>
            <m:t>P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X≥a</m:t>
              </m:r>
            </m:e>
          </m:d>
          <m:r>
            <w:rPr>
              <w:rFonts w:ascii="Cambria Math" w:hAnsi="Cambria Math"/>
              <w:color w:val="FF0000"/>
            </w:rPr>
            <m:t>≤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a</m:t>
              </m:r>
            </m:den>
          </m:f>
        </m:oMath>
      </m:oMathPara>
    </w:p>
    <w:sectPr w:rsidR="00E340FE" w:rsidSect="00931D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FE"/>
    <w:rsid w:val="00931D45"/>
    <w:rsid w:val="00E3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29478B"/>
  <w15:chartTrackingRefBased/>
  <w15:docId w15:val="{9B535B60-7E3F-F845-87E9-285F589E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40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2019-01-16T07:36:00Z</dcterms:created>
  <dcterms:modified xsi:type="dcterms:W3CDTF">2019-01-16T07:45:00Z</dcterms:modified>
</cp:coreProperties>
</file>