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CAI YIMIAO</w:t>
      </w:r>
    </w:p>
    <w:p>
      <w:pPr>
        <w:spacing w:after="60"/>
        <w:jc w:val="center"/>
      </w:pPr>
      <w:r>
        <w:rPr>
          <w:b/>
          <w:bCs/>
          <w:color w:val="2E75B6"/>
          <w:sz w:val="22"/>
          <w:szCs w:val="22"/>
        </w:rPr>
        <w:t xml:space="preserve">Mechanical Engineering Graduate  —  Robotics &amp; Automation   |   Incoming NTU MSE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Singapore   •   caiyimiao01@gmail.com   •   </w:t>
      </w:r>
      <w:hyperlink w:history="1" r:id="rId764a90mm3-tozdibapgmb">
        <w:r>
          <w:rPr>
            <w:rStyle w:val="Hyperlink"/>
            <w:color w:val="2E75B6"/>
            <w:sz w:val="20"/>
            <w:szCs w:val="20"/>
          </w:rPr>
          <w:t xml:space="preserve">linkedin.com/in/cai-yimiao</w:t>
        </w:r>
      </w:hyperlink>
    </w:p>
    <w:p>
      <w:pPr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sz w:val="21"/>
          <w:szCs w:val="21"/>
        </w:rPr>
        <w:t xml:space="preserve">Mechanical engineering graduate specializing in Robotics &amp; Automation, and an incoming Materials Science &amp; Engineering student at NTU. Brings hands-on experience in rapid prototyping, design verification, and process optimization, backed by a quality-first mindset. A strong cross-disciplinary collaborator who is passionate about teamwork, innovation, and continuous learning, and eager to contribute engineering rigor to real-world product development.</w:t>
      </w:r>
    </w:p>
    <w:p>
      <w:pPr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3D Modelling &amp; CAD/CAM:</w:t>
      </w:r>
      <w:r>
        <w:rPr>
          <w:sz w:val="21"/>
          <w:szCs w:val="21"/>
        </w:rPr>
        <w:t xml:space="preserve">	SolidWorks, CAD/CAM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Robotics &amp; Automation:</w:t>
      </w:r>
      <w:r>
        <w:rPr>
          <w:sz w:val="21"/>
          <w:szCs w:val="21"/>
        </w:rPr>
        <w:t xml:space="preserve">	ABB RobotStudio (6-axis) with RAPID programming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Programming:</w:t>
      </w:r>
      <w:r>
        <w:rPr>
          <w:sz w:val="21"/>
          <w:szCs w:val="21"/>
        </w:rPr>
        <w:t xml:space="preserve">	Python, C++, VBA, MySQL, Prompt Programming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Manufacturing:</w:t>
      </w:r>
      <w:r>
        <w:rPr>
          <w:sz w:val="21"/>
          <w:szCs w:val="21"/>
        </w:rPr>
        <w:t xml:space="preserve">	Fabrication, Metallurgy, 3D Printing (Bambu, Stratasys — FDM/SLA)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Computer Vision:</w:t>
      </w:r>
      <w:r>
        <w:rPr>
          <w:sz w:val="21"/>
          <w:szCs w:val="21"/>
        </w:rPr>
        <w:t xml:space="preserve">	Convolutional Neural Networks (CNN), UWB, ArUco markers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Languages:</w:t>
      </w:r>
      <w:r>
        <w:rPr>
          <w:sz w:val="21"/>
          <w:szCs w:val="21"/>
        </w:rPr>
        <w:t xml:space="preserve">	English (Native/Bilingual), Chinese, Tagalog (Elementary)</w:t>
      </w:r>
    </w:p>
    <w:p>
      <w:pPr>
        <w:tabs>
          <w:tab w:val="left" w:pos="252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Professional:</w:t>
      </w:r>
      <w:r>
        <w:rPr>
          <w:sz w:val="21"/>
          <w:szCs w:val="21"/>
        </w:rPr>
        <w:t xml:space="preserve">	Cross-disciplinary collaboration, Open communication, Project management</w:t>
      </w:r>
    </w:p>
    <w:p>
      <w:pPr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R&amp;D Project Intern</w:t>
      </w:r>
      <w:r>
        <w:rPr>
          <w:color w:val="595959"/>
          <w:sz w:val="22"/>
          <w:szCs w:val="22"/>
        </w:rPr>
        <w:t xml:space="preserve">  |  Thermo Fisher Scientific, Marsiling</w:t>
      </w:r>
      <w:r>
        <w:rPr>
          <w:i/>
          <w:iCs/>
          <w:color w:val="595959"/>
          <w:sz w:val="21"/>
          <w:szCs w:val="21"/>
        </w:rPr>
        <w:t xml:space="preserve">	Mar 2025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Collaborated across engineering disciplines to enhance project outcomes and meet design objectives.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Managed project timelines to ensure on-time completion of Design Verification Testing (DVT)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ergonomic jig tooling that improved production efficiency and operator safety.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Produced rapid prototypes using Bambu and Stratasys 3D printing for design iteration.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Optimized Cost of Goods Sold (COGS) Excel workbooks using VBA automation and AI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Conducted non-destructive verification testing to detect air gaps in assembled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Reworked plastic parts to achieve optimal form, fit, and specification compliance.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Server</w:t>
      </w:r>
      <w:r>
        <w:rPr>
          <w:color w:val="595959"/>
          <w:sz w:val="22"/>
          <w:szCs w:val="22"/>
        </w:rPr>
        <w:t xml:space="preserve">  |  Genki Sushi Singapore (Part-time)</w:t>
      </w:r>
      <w:r>
        <w:rPr>
          <w:i/>
          <w:iCs/>
          <w:color w:val="595959"/>
          <w:sz w:val="21"/>
          <w:szCs w:val="21"/>
        </w:rPr>
        <w:t xml:space="preserve">	Nov 2022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Managed dining experiences and resolved guest requests promptly and professionally.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Cross-trained in cashiering and hosting roles within the first week of joining.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Contributed to a positive, welcoming environment for both patrons and colleagues.</w:t>
      </w:r>
    </w:p>
    <w:p>
      <w:pPr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Diploma in Mechanical Engineering (Robotics &amp; Automation)</w:t>
      </w:r>
      <w:r>
        <w:rPr>
          <w:color w:val="595959"/>
          <w:sz w:val="22"/>
          <w:szCs w:val="22"/>
        </w:rPr>
        <w:t xml:space="preserve">  |  Singapore Polytechnic, Dover</w:t>
      </w:r>
      <w:r>
        <w:rPr>
          <w:i/>
          <w:iCs/>
          <w:color w:val="595959"/>
          <w:sz w:val="21"/>
          <w:szCs w:val="21"/>
        </w:rPr>
        <w:t xml:space="preserve">	Apr 2023 – Apr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Graduated April 2026. Incoming student, School of Materials Science &amp; Engineering (MSE), Nanyang Technological University (NTU).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strong communication and project-management skills through academic collaborations and the Overseas Learning Express Programme (OSIP / LexO).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Active member of SP Astronomers.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GCE O-Levels</w:t>
      </w:r>
      <w:r>
        <w:rPr>
          <w:color w:val="595959"/>
          <w:sz w:val="22"/>
          <w:szCs w:val="22"/>
        </w:rPr>
        <w:t xml:space="preserve">  |  Orchid Park Secondary School</w:t>
      </w:r>
      <w:r>
        <w:rPr>
          <w:i/>
          <w:iCs/>
          <w:color w:val="595959"/>
          <w:sz w:val="21"/>
          <w:szCs w:val="21"/>
        </w:rPr>
        <w:t xml:space="preserve">	Jan 2019 – Dec 2022</w:t>
      </w:r>
    </w:p>
    <w:p>
      <w:pPr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AWARDS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BrainHack 2026 RoboVerse — 1st Runner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National Youth Achievement Award (NYAA).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Edusave Certificate of Academic Achievement, 2021.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LinkedIn Learning: Learning LinkedIn for Students; Making the Case for Diversity and Inclusion.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64a90mm3-tozdibapgmb" Type="http://schemas.openxmlformats.org/officeDocument/2006/relationships/hyperlink" Target="https://www.linkedin.com/in/cai-yimia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Yimiao - Resume</dc:title>
  <dc:creator>Cai Yimiao</dc:creator>
  <cp:lastModifiedBy>Un-named</cp:lastModifiedBy>
  <cp:revision>1</cp:revision>
  <dcterms:created xsi:type="dcterms:W3CDTF">2026-06-23T00:46:18.963Z</dcterms:created>
  <dcterms:modified xsi:type="dcterms:W3CDTF">2026-06-23T00:46:18.973Z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