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0" w:line="360" w:lineRule="auto"/>
        <w:jc w:val="both"/>
        <w:rPr>
          <w:rFonts w:ascii="Times New Roman" w:cs="Times New Roman" w:eastAsia="Times New Roman" w:hAnsi="Times New Roman"/>
          <w:b w:val="0"/>
          <w:sz w:val="52"/>
          <w:szCs w:val="52"/>
        </w:rPr>
      </w:pPr>
      <w:bookmarkStart w:colFirst="0" w:colLast="0" w:name="_heading=h.g0yi80kqam8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52"/>
          <w:szCs w:val="52"/>
          <w:rtl w:val="0"/>
        </w:rPr>
        <w:t xml:space="preserve">IN3. La segmentación del mercado</w:t>
      </w:r>
    </w:p>
    <w:p w:rsidR="00000000" w:rsidDel="00000000" w:rsidP="00000000" w:rsidRDefault="00000000" w:rsidRPr="00000000" w14:paraId="00000002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“Debéis perfilar o definir cómo es vuestro cliente, pero tenéis que tener en cuenta que el cliente que debéis definir es el que os ha encargado la página web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El estudio de mercado es fundamental para conocer bien a nuestros clientes objetivo (target). Para ello debemos seguir los siguientes pasos: 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Debemos segmentar el mercado según determinados criterios, ¿qué criterios diferencian a nuestros clientes de los de otros negocios?: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Geográficos:  Provincia, localidad, zona, países etc.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Demográficos: Sexo, edad, estado civil, nacionalidad etc.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Económicos:  Renta alta, media, baja, media-baja etc.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Profesión: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Psicológicos:  Va a la moda, es tradicional, es innovador, es de una tribu urbana etc.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200" w:before="0" w:line="360" w:lineRule="auto"/>
        <w:ind w:left="216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 un particular o una empresa</w:t>
      </w:r>
    </w:p>
    <w:p w:rsidR="00000000" w:rsidDel="00000000" w:rsidP="00000000" w:rsidRDefault="00000000" w:rsidRPr="00000000" w14:paraId="0000000B">
      <w:pPr>
        <w:spacing w:after="200" w:before="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 posible que yo opte por una estrategia diferenciada y tenga varios segmentos de mercado con estrategias diferentes para cada uno.  Por ejemplo, Mango tiene ropa para adolescentes, niños y adultos.</w:t>
      </w:r>
    </w:p>
    <w:p w:rsidR="00000000" w:rsidDel="00000000" w:rsidP="00000000" w:rsidRDefault="00000000" w:rsidRPr="00000000" w14:paraId="0000000C">
      <w:pPr>
        <w:spacing w:after="200" w:before="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 optamos por una estrategia concentrada nos centraremos en un solo segmento de mercado, ej.  Personas con una renta alta</w:t>
      </w:r>
    </w:p>
    <w:p w:rsidR="00000000" w:rsidDel="00000000" w:rsidP="00000000" w:rsidRDefault="00000000" w:rsidRPr="00000000" w14:paraId="0000000D">
      <w:pPr>
        <w:spacing w:after="200" w:before="0" w:line="360" w:lineRule="auto"/>
        <w:ind w:lef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Si usamos la misma estrategia para todos los segmentos se trata de una estrategia indiferenciada.  Ej. ¿??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Investigamos sobre las diferencias entre las distintas generaciones y llegamos a conclusiones sobre si influye en nuestro negocio y por qué. Begonagonzalez.com/generacionxyz”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eading=h.k8i0isd1k7qr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eading=h.wyh4ob2m2e8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Factores de Segmentación </w:t>
      </w:r>
    </w:p>
    <w:tbl>
      <w:tblPr>
        <w:tblStyle w:val="Table1"/>
        <w:tblW w:w="10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8"/>
        <w:gridCol w:w="2098"/>
        <w:gridCol w:w="2098"/>
        <w:gridCol w:w="2098"/>
        <w:gridCol w:w="2098"/>
        <w:tblGridChange w:id="0">
          <w:tblGrid>
            <w:gridCol w:w="2098"/>
            <w:gridCol w:w="2098"/>
            <w:gridCol w:w="2098"/>
            <w:gridCol w:w="2098"/>
            <w:gridCol w:w="20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Geográficos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Demográficos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Económicos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Psicológicos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España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Mayor de 30 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Renta media-alta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Tradicional </w:t>
            </w:r>
          </w:p>
        </w:tc>
      </w:tr>
    </w:tbl>
    <w:p w:rsidR="00000000" w:rsidDel="00000000" w:rsidP="00000000" w:rsidRDefault="00000000" w:rsidRPr="00000000" w14:paraId="0000001B">
      <w:pPr>
        <w:spacing w:after="20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0"/>
          <w:sz w:val="40"/>
          <w:szCs w:val="40"/>
        </w:rPr>
      </w:pPr>
      <w:bookmarkStart w:colFirst="0" w:colLast="0" w:name="_heading=h.27e6fxm1z9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40"/>
          <w:szCs w:val="40"/>
          <w:rtl w:val="0"/>
        </w:rPr>
        <w:t xml:space="preserve">Investigamos sobre las diferencias entre las distintas generaciones y llegamos a conclusiones sobre si influye en nuestro negocio y por qué.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X (1965-1981):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Esta generación creció en la posguerra, enfrentando desafíos para encontrar empleo después de un periodo convulso. Valoraban el trabajo y la estabilidad, y se adaptaron al mundo 4.0, aunque eran menos dependientes del smartphone que las generaciones posteriores.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 tener una menor dependencia al teléfono móvil y al haberse adaptado correctamente al mundo 4.0 la Generación X puede ser una parte de nuestro publico objetivo, pero no todo al no ser una Generación que sea muy dependiente de la web y la red.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Y o Millennials (1982-1994):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Conocidos como nativos digitales, los Millennials vivieron la transición de lo analógico a lo digital. Se les exige una mayor preparación debido a la competencia laboral y son ambiciosos para alcanzar sus metas. A menudo son etiquetados como perezosos y narcisistas, pero son expertos en tecnología y utilizan las redes sociales para abogar por causas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Y o Millennial sería la gran parte de nuestro público objetivo, al ser muy dependientes de la tecnología se moverán en dentro de nuestro mercado posible y al ser muy competitivos buscarán ser mejor que la competencia y marcar la diferencia en cualquier mínima parte, como por ejemplo una página web cuidada.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Generación Z o Centennials (1995-2010):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Centennials crecieron con Internet como parte integral de sus vidas. Son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multitareas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están constantemente conectados, pero su atención es breve. Son independientes, exigentes y están marcados por influencers y youtubers. Enfrentan dificultades en el mercado laboral pero son activistas sociales en línea.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generación Z serán una pequeña parte de nuestro público pero siempre habrá posibles clientes, la falta de capital y la incertidumbre de la juventud los volverá un tipo de clientes esquivos y con un escaso tiempo de atención posible en general.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850.3937007874016" w:top="566.9291338582677" w:left="850.3937007874016" w:right="566.9291338582677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Ignacio Sanz, Iván Hidalgo, Alberto Criado &amp; David Caicedo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s-E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Destaquemayor">
    <w:name w:val="Strong"/>
    <w:qFormat w:val="1"/>
    <w:rPr>
      <w:b w:val="1"/>
      <w:bCs w:val="1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LuAhG45AerfcEsOG8fZnmH/ZKg==">CgMxLjAyDmguZzB5aTgwa3FhbTg3Mg5oLms4aTBpc2QxazdxcjIOaC53eWg0b2IybTJlOHAyDWguMjdlNmZ4bTF6OXU4AHIhMVhLUTdaV0VBRVNFYlp5OFhSLWstNlRSY1BkTEswazNX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2021-10-08T07:54:00Z</dcterms:created>
  <dc:creator>profesor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