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9226"/>
      </w:tblGrid>
      <w:tr>
        <w:tc>
          <w:tcPr>
            <w:tcW w:type="dxa" w:w="520"/>
            <w:shd w:fill="6A3FC6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K</w:t>
            </w:r>
          </w:p>
        </w:tc>
        <w:tc>
          <w:tcPr>
            <w:tcW w:type="dxa" w:w="9226"/>
            <w:tcMar>
              <w:lef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6"/>
                <w:szCs w:val="26"/>
              </w:rPr>
              <w:t xml:space="preserve">Kidoo</w:t>
            </w:r>
            <w:r>
              <w:rPr>
                <w:rFonts w:ascii="Calibri" w:cs="Calibri" w:eastAsia="Calibri" w:hAnsi="Calibri"/>
                <w:color w:val="8E8EA6"/>
                <w:sz w:val="20"/>
                <w:szCs w:val="20"/>
              </w:rPr>
              <w:t xml:space="preserve">   Pesquisa de mercado</w:t>
            </w:r>
          </w:p>
        </w:tc>
      </w:tr>
    </w:tbl>
    <w:p>
      <w:pPr>
        <w:spacing w:after="60" w:before="320"/>
      </w:pPr>
      <w:r>
        <w:rPr>
          <w:rFonts w:ascii="Calibri" w:cs="Calibri" w:eastAsia="Calibri" w:hAnsi="Calibri"/>
          <w:b/>
          <w:bCs/>
          <w:color w:val="1E1E2F"/>
          <w:sz w:val="44"/>
          <w:szCs w:val="44"/>
        </w:rPr>
        <w:t xml:space="preserve">O que sua família procura para os filhos fazerem</w:t>
      </w:r>
    </w:p>
    <w:p>
      <w:pPr>
        <w:spacing w:after="280" w:before="0" w:line="264"/>
      </w:pPr>
      <w:r>
        <w:rPr>
          <w:rFonts w:ascii="Calibri" w:cs="Calibri" w:eastAsia="Calibri" w:hAnsi="Calibri"/>
          <w:color w:val="4A4A5F"/>
          <w:sz w:val="22"/>
          <w:szCs w:val="22"/>
        </w:rPr>
        <w:t xml:space="preserve">Questionário para famílias com crianças de 3 a 12 anos · 12 a 15 minutos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7F4F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1"/>
                <w:szCs w:val="21"/>
              </w:rPr>
              <w:t xml:space="preserve">Não estamos vendendo nada.</w:t>
            </w: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 Estamos tentando entender como as famílias escolhem — e desistem de — atividades para os filhos. Não existe resposta certa, e uma resposta negativa nos ajuda mais do que uma resposta gentil.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8E8EA6"/>
                <w:sz w:val="19"/>
                <w:szCs w:val="19"/>
              </w:rPr>
              <w:t xml:space="preserve">Suas respostas são usadas apenas de forma agregada. Nenhum dado de criança é solicitado aqui: não pedimos nome, escola nem endereço.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01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QUEM ESTÁ RESPONDENDO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Em que bairro e cidade vocês moram?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Quantos filhos de até 12 anos, e que idades?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Quantidade:                                   Idades: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Quem costuma levar a criança até a atividade?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(marque tudo que se aplica)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Eu mesmo(a)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Meu/minha companheiro(a)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Avós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Outro familiar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Motorista / transporte escolar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Ninguém — hoje não faz atividade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Quanto a família gasta hoje, por mês, com atividades extracurriculares dos filhos?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(some tudo: mensalidades, uniforme, transporte)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Nada hoje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R$ 150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R$ 151 a R$ 300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R$ 301 a R$ 500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R$ 501 a R$ 800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de R$ 800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02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O QUE ACONTECE HOJE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8E8EA6"/>
          <w:sz w:val="19"/>
          <w:szCs w:val="19"/>
        </w:rPr>
        <w:t xml:space="preserve">Nesta parte, queremos só os fatos dos últimos meses — não o que seria ideal.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Nos últimos 12 meses, quais atividades seu filho fez?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(marque tudo que se aplica)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Natação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Futebol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Ballet / dança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Judô / luta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Música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Teatro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Inglês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Arte / pintura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Ginástica</w:t>
            </w:r>
          </w:p>
        </w:tc>
      </w:tr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Nenhuma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Outra: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Hoje, quantas atividades pagas ele faz por semana?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71"/>
        <w:gridCol w:w="2371"/>
        <w:gridCol w:w="2371"/>
        <w:gridCol w:w="2371"/>
      </w:tblGrid>
      <w:tr>
        <w:trPr>
          <w:cantSplit/>
        </w:trPr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Nenhuma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1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2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3 ou mais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Nos últimos 12 meses, vocês pararam alguma atividade antes do fim do contrato ou do ano?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uma vez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mais de uma vez</w:t>
            </w:r>
          </w:p>
        </w:tc>
      </w:tr>
    </w:tbl>
    <w:p>
      <w:pPr>
        <w:keepNext/>
        <w:spacing w:after="0" w:before="120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sim, por quê?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Nos últimos 3 meses, você chegou a procurar uma atividade nova e acabou não matriculando?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aconteceu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Aconteceu uma vez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Aconteceu mais de uma vez</w:t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aconteceu, o que impediu?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preço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contrato longo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horário não batia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Ficava longe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Não sabia se ele ia gostar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 vaga já tinha acabado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Outro: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Nos últimos 6 meses, quantas aulas experimentais ou avulsas vocês fizeram?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71"/>
        <w:gridCol w:w="2371"/>
        <w:gridCol w:w="2371"/>
        <w:gridCol w:w="2371"/>
      </w:tblGrid>
      <w:tr>
        <w:trPr>
          <w:cantSplit/>
        </w:trPr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Nenhuma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1 ou 2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3 a 5</w:t>
            </w:r>
          </w:p>
        </w:tc>
        <w:tc>
          <w:tcPr>
            <w:tcW w:type="dxa" w:w="2371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de 5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a distância máxima que você aceita percorrer para levar seu filho, na rotina de toda semana?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Só o que dá para ir a pé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10 min de carro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20 min de carro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Até 30 min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Mais que isso, se valer a pena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03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O QUE HOJE ATRAPALHA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quanto ter que fechar matrícula com fidelidade de vários meses incomoda vocês?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não me incomoda nada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é o que mais me impede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Na hora de escolher uma atividade, o que pesa mais?</w:t>
      </w:r>
      <w:r>
        <w:rPr>
          <w:rFonts w:ascii="Calibri" w:cs="Calibri" w:eastAsia="Calibri" w:hAnsi="Calibri"/>
          <w:i/>
          <w:iCs/>
          <w:color w:val="8E8EA6"/>
          <w:sz w:val="18"/>
          <w:szCs w:val="18"/>
        </w:rPr>
        <w:t xml:space="preserve">  (numere de 1 a 3 os três mais importantes)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preço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 distância de casa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horário caber na rotina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O professor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 criança gostar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Segurança do local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 estrutura do lugar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Indicação de outros pais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Já aconteceu de pagar mensalidade de uma atividade que a criança tinha parado de frequentar?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62"/>
        <w:gridCol w:w="3162"/>
        <w:gridCol w:w="3162"/>
      </w:tblGrid>
      <w:tr>
        <w:trPr>
          <w:cantSplit/>
        </w:trPr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Nunca aconteceu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por 1 ou 2 meses</w:t>
            </w:r>
          </w:p>
        </w:tc>
        <w:tc>
          <w:tcPr>
            <w:tcW w:type="dxa" w:w="3162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Sim, por 3 meses ou mais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 você pudesse mudar uma única coisa em como as atividades infantis funcionam hoje, qual seria?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04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UMA IDEIA, E O QUE VOCÊ ACHA DELA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7F4F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2"/>
                <w:szCs w:val="22"/>
              </w:rPr>
              <w:t xml:space="preserve">Imagine um aplicativo com uma assinatura mensal.</w:t>
            </w:r>
          </w:p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Em vez de matricular a criança em uma atividade fixa, a família recebe uma cota de créditos por semana e usa como quiser: natação na segunda, capoeira na quinta, teatro no sábado — em lugares diferentes, sem contrato com nenhum deles.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Você abre o app, vê no mapa o que tem perto de casa, reserva um horário específico, leva a criança e confirma a chegada no local. Se em uma semana não usar, não usou.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Qual foi a sua primeira reação, em uma palavra?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Quão útil isso seria para a sua família, hoje?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não serve para nós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resolve um problema real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O que ficou confuso, ou que você acha que não funcionaria?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Para que tipo de família isso NÃO serve?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05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USO E PREÇO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8E8EA6"/>
          <w:sz w:val="20"/>
          <w:szCs w:val="20"/>
        </w:rPr>
        <w:t xml:space="preserve">Pense em um plano com uma aula por semana — quatro aulas no mês — para uma criança.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19.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Sendo honesto: quantas dessas quatro aulas você acha que usaria de verdade no mês?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97"/>
        <w:gridCol w:w="1897"/>
        <w:gridCol w:w="1897"/>
        <w:gridCol w:w="1897"/>
        <w:gridCol w:w="1897"/>
      </w:tblGrid>
      <w:tr>
        <w:trPr>
          <w:cantSplit/>
        </w:trPr>
        <w:tc>
          <w:tcPr>
            <w:tcW w:type="dxa" w:w="1897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Nenhuma</w:t>
            </w:r>
          </w:p>
        </w:tc>
        <w:tc>
          <w:tcPr>
            <w:tcW w:type="dxa" w:w="1897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1</w:t>
            </w:r>
          </w:p>
        </w:tc>
        <w:tc>
          <w:tcPr>
            <w:tcW w:type="dxa" w:w="1897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2</w:t>
            </w:r>
          </w:p>
        </w:tc>
        <w:tc>
          <w:tcPr>
            <w:tcW w:type="dxa" w:w="1897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3</w:t>
            </w:r>
          </w:p>
        </w:tc>
        <w:tc>
          <w:tcPr>
            <w:tcW w:type="dxa" w:w="1897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As 4</w:t>
            </w:r>
          </w:p>
        </w:tc>
      </w:tr>
    </w:tbl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20.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partir de que valor mensal você acharia caro, mas ainda assim consideraria assinar?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21.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partir de que valor mensal você acharia caro demais e nem consideraria?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22.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Abaixo de que valor você desconfiaria da qualidade — barato a ponto de parecer que tem algo errado?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23.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E qual valor mensal você acharia uma boa compra, daquelas que você assinaria sem pensar muito?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24.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 o plano fosse de duas aulas por semana (oito no mês), quanto você pagaria por mês?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R$  </w:t>
            </w:r>
          </w:p>
        </w:tc>
      </w:tr>
    </w:tbl>
    <w:p>
      <w:pPr>
        <w:spacing w:after="120"/>
      </w:pP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25.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Como você prefere pagar?</w:t>
      </w:r>
    </w:p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Mensalidade fixa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Só por aula, avulsa</w:t>
            </w:r>
          </w:p>
        </w:tc>
      </w:tr>
      <w:tr>
        <w:trPr>
          <w:cantSplit/>
        </w:trPr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Pacote de créditos que não expira</w:t>
            </w:r>
          </w:p>
        </w:tc>
        <w:tc>
          <w:tcPr>
            <w:tcW w:type="dxa" w:w="4743"/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(     )  Tanto faz</w:t>
            </w:r>
          </w:p>
        </w:tc>
      </w:tr>
    </w:tbl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6A3FC6"/>
          <w:sz w:val="24"/>
          <w:szCs w:val="24"/>
        </w:rPr>
        <w:t xml:space="preserve">06   </w:t>
      </w: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O PASSO SEGUINTE</w:t>
      </w:r>
    </w:p>
    <w:p>
      <w:pPr>
        <w:spacing w:after="120" w:before="0" w:line="264"/>
      </w:pPr>
      <w:r>
        <w:rPr>
          <w:rFonts w:ascii="Calibri" w:cs="Calibri" w:eastAsia="Calibri" w:hAnsi="Calibri"/>
          <w:i/>
          <w:iCs/>
          <w:color w:val="8E8EA6"/>
          <w:sz w:val="20"/>
          <w:szCs w:val="20"/>
        </w:rPr>
        <w:t xml:space="preserve">As três últimas perguntas valem mais que todas as outras juntas: dizer que gostou é fácil, e a gente precisa saber o que você faria de verdade.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26.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Se abríssemos vagas no seu bairro nas próximas semanas, você iria querer testar?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Sim, quero ser avisado(a)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Talvez, quero ver como ficou primeiro</w:t>
      </w:r>
    </w:p>
    <w:p>
      <w:pPr>
        <w:keepNext w:val="false"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Não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27.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Você toparia pagar o primeiro mês, com desconto, para experimentar?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Sim, pagaria agora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Só depois de ver o app funcionando</w:t>
      </w:r>
    </w:p>
    <w:p>
      <w:pPr>
        <w:keepNext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Não pagaria antes de conhecer o local</w:t>
      </w:r>
    </w:p>
    <w:p>
      <w:pPr>
        <w:keepNext w:val="false"/>
        <w:keepLines/>
        <w:spacing w:after="40"/>
        <w:ind w:left="260"/>
      </w:pPr>
      <w:r>
        <w:rPr>
          <w:rFonts w:ascii="Calibri" w:cs="Calibri" w:eastAsia="Calibri" w:hAnsi="Calibri"/>
          <w:color w:val="4A4A5F"/>
          <w:sz w:val="21"/>
          <w:szCs w:val="21"/>
        </w:rPr>
        <w:t xml:space="preserve">(     )  Não</w:t>
      </w:r>
    </w:p>
    <w:p>
      <w:pPr>
        <w:keepNext/>
        <w:keepLines/>
        <w:spacing w:after="60" w:before="200"/>
      </w:pPr>
      <w:r>
        <w:rPr>
          <w:rFonts w:ascii="Calibri" w:cs="Calibri" w:eastAsia="Calibri" w:hAnsi="Calibri"/>
          <w:b/>
          <w:bCs/>
          <w:color w:val="6A3FC6"/>
          <w:sz w:val="21"/>
          <w:szCs w:val="21"/>
        </w:rPr>
        <w:t xml:space="preserve">28. </w:t>
      </w: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De 0 a 10, o quanto você indicaria isso para outra família com filhos?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</w:tblGrid>
      <w:tr>
        <w:trPr>
          <w:cantSplit/>
        </w:trPr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0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2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3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4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5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6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7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8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9</w:t>
            </w:r>
          </w:p>
        </w:tc>
        <w:tc>
          <w:tcPr>
            <w:tcW w:type="dxa" w:w="86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4FE" w:color="auto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3FC6"/>
                <w:sz w:val="21"/>
                <w:szCs w:val="21"/>
              </w:rPr>
              <w:t xml:space="preserve">10</w:t>
            </w:r>
          </w:p>
        </w:tc>
      </w:tr>
    </w:tbl>
    <w:tbl>
      <w:tblPr>
        <w:tblW w:type="dxa" w:w="9486"/>
        <w:tblInd w:type="dxa" w:w="2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43"/>
        <w:gridCol w:w="4743"/>
      </w:tblGrid>
      <w:tr>
        <w:tc>
          <w:tcPr>
            <w:tcW w:type="dxa" w:w="4743"/>
            <w:tcMar>
              <w:top w:type="dxa" w:w="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0 — de jeito nenhum</w:t>
            </w:r>
          </w:p>
        </w:tc>
        <w:tc>
          <w:tcPr>
            <w:tcW w:type="dxa" w:w="4743"/>
            <w:tcMar>
              <w:top w:type="dxa" w:w="4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E8EA6"/>
                <w:sz w:val="17"/>
                <w:szCs w:val="17"/>
              </w:rPr>
              <w:t xml:space="preserve">10 — indicaria com certeza</w:t>
            </w:r>
          </w:p>
        </w:tc>
      </w:tr>
    </w:tbl>
    <w:p>
      <w:pPr>
        <w:spacing w:after="200"/>
      </w:pPr>
    </w:p>
    <w:p>
      <w:pPr>
        <w:spacing w:after="40" w:before="0" w:line="264"/>
      </w:pPr>
      <w:r>
        <w:rPr>
          <w:rFonts w:ascii="Calibri" w:cs="Calibri" w:eastAsia="Calibri" w:hAnsi="Calibri"/>
          <w:color w:val="4A4A5F"/>
          <w:sz w:val="20"/>
          <w:szCs w:val="20"/>
        </w:rPr>
        <w:t xml:space="preserve">Se quiser ser avisado(a), deixe um contato. Fica só com a gente, e é usado só para isso.</w:t>
      </w: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Nome:  </w:t>
            </w:r>
          </w:p>
        </w:tc>
      </w:tr>
    </w:tbl>
    <w:p>
      <w:pPr>
        <w:spacing w:after="120"/>
      </w:pPr>
    </w:p>
    <w:tbl>
      <w:tblPr>
        <w:tblW w:type="dxa" w:w="9486"/>
        <w:tblInd w:type="dxa" w:w="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86"/>
      </w:tblGrid>
      <w:tr>
        <w:trPr>
          <w:cantSplit/>
          <w:trHeight w:val="380" w:hRule="atLeast"/>
        </w:trPr>
        <w:tc>
          <w:tcPr>
            <w:tcW w:type="dxa" w:w="9486"/>
            <w:tcBorders>
              <w:top w:val="none" w:color="FFFFFF" w:sz="0"/>
              <w:left w:val="none" w:color="FFFFFF" w:sz="0"/>
              <w:bottom w:val="single" w:color="D9D9E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WhatsApp ou e-mail: 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pBdr>
          <w:bottom w:val="single" w:color="EFE9FB" w:sz="6" w:space="6"/>
        </w:pBdr>
        <w:spacing w:after="140" w:before="300"/>
      </w:pPr>
      <w:r>
        <w:rPr>
          <w:rFonts w:ascii="Calibri" w:cs="Calibri" w:eastAsia="Calibri" w:hAnsi="Calibri"/>
          <w:b/>
          <w:bCs/>
          <w:color w:val="1E1E2F"/>
          <w:spacing w:val="20"/>
          <w:sz w:val="22"/>
          <w:szCs w:val="22"/>
        </w:rPr>
        <w:t xml:space="preserve">PARA QUEM APLICA — NÃO ENTREGAR JUNTO</w:t>
      </w:r>
    </w:p>
    <w:p>
      <w:pPr>
        <w:spacing w:after="20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Antes de tudo: não venda.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 Se a pessoa perceber que você quer que ela goste, ela vai gostar — e a pesquisa perde o valor. Você não está apresentando o Kidoo; está descobrindo se ele precisa existir.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 ordem importa.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As seções 1 a 3 vêm antes da ideia de propósito. Depois que a pessoa vê a proposta, ela não consegue mais lembrar do próprio comportamento sem contaminação. Nunca adiante a seção 4.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Quando ouvir "eu usaria", pergunte quando foi a última vez.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Intenção declarada não prevê nada. Comportamento passado prevê. As perguntas 7, 8 e 9 existem para isso — e se as respostas forem todas "nunca aconteceu", essa família não é cliente, por mais entusiasmada que ela pareça.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Silêncio é ferramenta.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Nas perguntas abertas, faça a pergunta e espere. As três primeiras frases são educação; o que vem depois da pausa é o que interessa.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Não corrija a pessoa.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Se ela entendeu errado a proposta, anote como ela entendeu — isso é dado sobre a nossa explicação, não erro dela.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E1E2F"/>
          <w:sz w:val="21"/>
          <w:szCs w:val="21"/>
        </w:rPr>
        <w:t xml:space="preserve">As perguntas 20 a 23 são uma escada. </w:t>
      </w:r>
      <w:r>
        <w:rPr>
          <w:rFonts w:ascii="Calibri" w:cs="Calibri" w:eastAsia="Calibri" w:hAnsi="Calibri"/>
          <w:color w:val="4A4A5F"/>
          <w:sz w:val="21"/>
          <w:szCs w:val="21"/>
        </w:rPr>
        <w:t xml:space="preserve">Se os quatro valores saírem fora de ordem, releia com a pessoa em vez de descartar. Fora de ordem costuma significar que ela não entendeu o que está incluído no plano.</w:t>
      </w:r>
    </w:p>
    <w:p>
      <w:pPr>
        <w:spacing w:after="1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3D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b/>
                <w:bCs/>
                <w:color w:val="1E1E2F"/>
                <w:sz w:val="22"/>
                <w:szCs w:val="22"/>
              </w:rPr>
              <w:t xml:space="preserve">O que faz esta pesquisa valer alguma coisa</w:t>
            </w:r>
          </w:p>
          <w:p>
            <w:pPr>
              <w:spacing w:after="16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Trinta respostas honestas valem mais que trezentas de conhecidos querendo agradar. Prefira aplicar na porta de escola, em grupo de bairro e em fila de atividade — e evite amigos próximos e família.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4A4A5F"/>
                <w:sz w:val="21"/>
                <w:szCs w:val="21"/>
              </w:rPr>
              <w:t xml:space="preserve">Sinal de alerta: se quase ninguém marcar "aconteceu mais de uma vez" na 8, o problema que a gente acha que existe pode não existir. Vale mais descobrir isso agora, com trinta conversas, do que depois de um ano de código.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Kidoo — pesquisa com famílias</dc:title>
  <dc:creator>Kidoo</dc:creator>
  <dc:description>Questionário de teste de mercado para famílias com crianças de 3 a 12 anos</dc:description>
  <cp:lastModifiedBy>Un-named</cp:lastModifiedBy>
  <cp:revision>1</cp:revision>
  <dcterms:created xsi:type="dcterms:W3CDTF">2026-09-07T21:41:39.762Z</dcterms:created>
  <dcterms:modified xsi:type="dcterms:W3CDTF">2026-09-07T21:41:39.762Z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