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DB" w:rsidRDefault="0029782D">
      <w:pPr>
        <w:adjustRightInd w:val="0"/>
        <w:snapToGrid w:val="0"/>
        <w:spacing w:afterLines="50" w:after="16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>
        <w:rPr>
          <w:rFonts w:ascii="Times New Roman" w:eastAsia="黑体" w:hAnsi="Times New Roman" w:cs="Times New Roman"/>
          <w:b/>
          <w:sz w:val="44"/>
          <w:szCs w:val="44"/>
        </w:rPr>
        <w:t>2015</w:t>
      </w:r>
      <w:r>
        <w:rPr>
          <w:rFonts w:ascii="Times New Roman" w:eastAsia="黑体" w:hAnsi="Times New Roman" w:cs="Times New Roman"/>
          <w:b/>
          <w:sz w:val="44"/>
          <w:szCs w:val="44"/>
        </w:rPr>
        <w:t>年水泥</w:t>
      </w:r>
      <w:r>
        <w:rPr>
          <w:rFonts w:ascii="Times New Roman" w:eastAsia="黑体" w:hAnsi="Times New Roman" w:cs="Times New Roman" w:hint="eastAsia"/>
          <w:b/>
          <w:sz w:val="44"/>
          <w:szCs w:val="44"/>
        </w:rPr>
        <w:t>企业</w:t>
      </w:r>
      <w:r>
        <w:rPr>
          <w:rFonts w:ascii="Times New Roman" w:eastAsia="黑体" w:hAnsi="Times New Roman" w:cs="Times New Roman"/>
          <w:b/>
          <w:sz w:val="44"/>
          <w:szCs w:val="44"/>
        </w:rPr>
        <w:t>信息调研表</w:t>
      </w:r>
    </w:p>
    <w:p w:rsidR="00445CDB" w:rsidRDefault="0029782D">
      <w:pPr>
        <w:widowControl/>
        <w:adjustRightInd w:val="0"/>
        <w:snapToGrid w:val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企业名称：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生产线名称：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生产线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设计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规模：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年运转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天数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</w:p>
    <w:p w:rsidR="00445CDB" w:rsidRDefault="0029782D">
      <w:pPr>
        <w:widowControl/>
        <w:adjustRightInd w:val="0"/>
        <w:snapToGrid w:val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企业所在地址：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        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填表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联系人：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联系电话：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            </w:t>
      </w:r>
    </w:p>
    <w:tbl>
      <w:tblPr>
        <w:tblW w:w="147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74"/>
        <w:gridCol w:w="2112"/>
        <w:gridCol w:w="1048"/>
        <w:gridCol w:w="46"/>
        <w:gridCol w:w="92"/>
        <w:gridCol w:w="313"/>
        <w:gridCol w:w="119"/>
        <w:gridCol w:w="606"/>
        <w:gridCol w:w="245"/>
        <w:gridCol w:w="896"/>
        <w:gridCol w:w="34"/>
        <w:gridCol w:w="311"/>
        <w:gridCol w:w="865"/>
        <w:gridCol w:w="338"/>
        <w:gridCol w:w="198"/>
        <w:gridCol w:w="643"/>
        <w:gridCol w:w="535"/>
        <w:gridCol w:w="572"/>
        <w:gridCol w:w="488"/>
        <w:gridCol w:w="162"/>
        <w:gridCol w:w="458"/>
        <w:gridCol w:w="637"/>
        <w:gridCol w:w="24"/>
        <w:gridCol w:w="83"/>
        <w:gridCol w:w="329"/>
        <w:gridCol w:w="708"/>
        <w:gridCol w:w="56"/>
        <w:gridCol w:w="547"/>
        <w:gridCol w:w="676"/>
        <w:gridCol w:w="1071"/>
      </w:tblGrid>
      <w:tr w:rsidR="00445CDB">
        <w:trPr>
          <w:trHeight w:val="363"/>
        </w:trPr>
        <w:tc>
          <w:tcPr>
            <w:tcW w:w="575" w:type="dxa"/>
            <w:vMerge w:val="restart"/>
            <w:tcBorders>
              <w:bottom w:val="single" w:sz="8" w:space="0" w:color="auto"/>
              <w:right w:val="single" w:sz="6" w:space="0" w:color="auto"/>
            </w:tcBorders>
          </w:tcPr>
          <w:p w:rsidR="00445CDB" w:rsidRDefault="00445CDB">
            <w:pPr>
              <w:widowControl/>
              <w:adjustRightInd w:val="0"/>
              <w:snapToGrid w:val="0"/>
              <w:ind w:right="40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0" w:name="_GoBack"/>
          </w:p>
          <w:p w:rsidR="00445CDB" w:rsidRDefault="00445CDB">
            <w:pPr>
              <w:widowControl/>
              <w:adjustRightInd w:val="0"/>
              <w:snapToGrid w:val="0"/>
              <w:ind w:right="40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445CDB" w:rsidRDefault="00445CDB">
            <w:pPr>
              <w:widowControl/>
              <w:adjustRightInd w:val="0"/>
              <w:snapToGrid w:val="0"/>
              <w:ind w:right="40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445CDB" w:rsidRDefault="0029782D">
            <w:pPr>
              <w:widowControl/>
              <w:adjustRightInd w:val="0"/>
              <w:snapToGrid w:val="0"/>
              <w:ind w:right="40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资源消耗</w:t>
            </w:r>
          </w:p>
        </w:tc>
        <w:tc>
          <w:tcPr>
            <w:tcW w:w="2113" w:type="dxa"/>
            <w:vMerge w:val="restart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7511" w:type="dxa"/>
            <w:gridSpan w:val="18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熟料烧成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用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原材料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（含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替代原料）</w:t>
            </w:r>
          </w:p>
        </w:tc>
        <w:tc>
          <w:tcPr>
            <w:tcW w:w="3518" w:type="dxa"/>
            <w:gridSpan w:val="9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燃料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（含替代燃料）</w:t>
            </w:r>
          </w:p>
        </w:tc>
        <w:tc>
          <w:tcPr>
            <w:tcW w:w="1069" w:type="dxa"/>
            <w:vMerge w:val="restart"/>
            <w:tcBorders>
              <w:left w:val="single" w:sz="6" w:space="0" w:color="auto"/>
              <w:bottom w:val="single" w:sz="8" w:space="0" w:color="auto"/>
            </w:tcBorders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熟料</w:t>
            </w:r>
          </w:p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产量</w:t>
            </w:r>
          </w:p>
        </w:tc>
      </w:tr>
      <w:bookmarkEnd w:id="0"/>
      <w:tr w:rsidR="00445CDB">
        <w:trPr>
          <w:trHeight w:val="285"/>
        </w:trPr>
        <w:tc>
          <w:tcPr>
            <w:tcW w:w="575" w:type="dxa"/>
            <w:vMerge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7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1#</w:t>
            </w:r>
          </w:p>
        </w:tc>
        <w:tc>
          <w:tcPr>
            <w:tcW w:w="1283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2#</w:t>
            </w:r>
          </w:p>
        </w:tc>
        <w:tc>
          <w:tcPr>
            <w:tcW w:w="1241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3#</w:t>
            </w:r>
          </w:p>
        </w:tc>
        <w:tc>
          <w:tcPr>
            <w:tcW w:w="1203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4#</w:t>
            </w:r>
          </w:p>
        </w:tc>
        <w:tc>
          <w:tcPr>
            <w:tcW w:w="1376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5#</w:t>
            </w: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6#</w:t>
            </w:r>
          </w:p>
        </w:tc>
        <w:tc>
          <w:tcPr>
            <w:tcW w:w="1119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燃料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1#</w:t>
            </w:r>
          </w:p>
        </w:tc>
        <w:tc>
          <w:tcPr>
            <w:tcW w:w="1120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燃料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2#</w:t>
            </w:r>
          </w:p>
        </w:tc>
        <w:tc>
          <w:tcPr>
            <w:tcW w:w="1279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燃料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3#</w:t>
            </w:r>
          </w:p>
        </w:tc>
        <w:tc>
          <w:tcPr>
            <w:tcW w:w="1069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45CDB">
        <w:trPr>
          <w:trHeight w:val="285"/>
        </w:trPr>
        <w:tc>
          <w:tcPr>
            <w:tcW w:w="575" w:type="dxa"/>
            <w:vMerge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原材料名称</w:t>
            </w:r>
          </w:p>
        </w:tc>
        <w:tc>
          <w:tcPr>
            <w:tcW w:w="1187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如：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石灰石</w:t>
            </w:r>
          </w:p>
        </w:tc>
        <w:tc>
          <w:tcPr>
            <w:tcW w:w="1283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19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如：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原煤</w:t>
            </w:r>
          </w:p>
        </w:tc>
        <w:tc>
          <w:tcPr>
            <w:tcW w:w="1120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45CDB">
        <w:trPr>
          <w:trHeight w:val="337"/>
        </w:trPr>
        <w:tc>
          <w:tcPr>
            <w:tcW w:w="575" w:type="dxa"/>
            <w:vMerge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消耗情况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，万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吨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年</w:t>
            </w:r>
          </w:p>
        </w:tc>
        <w:tc>
          <w:tcPr>
            <w:tcW w:w="1187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3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1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19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45CDB">
        <w:trPr>
          <w:trHeight w:val="337"/>
        </w:trPr>
        <w:tc>
          <w:tcPr>
            <w:tcW w:w="575" w:type="dxa"/>
            <w:vMerge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11029" w:type="dxa"/>
            <w:gridSpan w:val="27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水泥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制成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原材料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（含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替代原料）</w:t>
            </w:r>
          </w:p>
        </w:tc>
        <w:tc>
          <w:tcPr>
            <w:tcW w:w="1069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水泥</w:t>
            </w:r>
          </w:p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产量</w:t>
            </w:r>
          </w:p>
        </w:tc>
      </w:tr>
      <w:tr w:rsidR="00445CDB">
        <w:trPr>
          <w:trHeight w:val="337"/>
        </w:trPr>
        <w:tc>
          <w:tcPr>
            <w:tcW w:w="575" w:type="dxa"/>
            <w:vMerge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95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1#</w:t>
            </w:r>
          </w:p>
        </w:tc>
        <w:tc>
          <w:tcPr>
            <w:tcW w:w="1375" w:type="dxa"/>
            <w:gridSpan w:val="5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2#</w:t>
            </w:r>
          </w:p>
        </w:tc>
        <w:tc>
          <w:tcPr>
            <w:tcW w:w="1241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3#</w:t>
            </w:r>
          </w:p>
        </w:tc>
        <w:tc>
          <w:tcPr>
            <w:tcW w:w="1203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4#</w:t>
            </w:r>
          </w:p>
        </w:tc>
        <w:tc>
          <w:tcPr>
            <w:tcW w:w="1376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5#</w:t>
            </w:r>
          </w:p>
        </w:tc>
        <w:tc>
          <w:tcPr>
            <w:tcW w:w="1222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7#</w:t>
            </w:r>
          </w:p>
        </w:tc>
        <w:tc>
          <w:tcPr>
            <w:tcW w:w="1119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8#</w:t>
            </w:r>
          </w:p>
        </w:tc>
        <w:tc>
          <w:tcPr>
            <w:tcW w:w="1120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9#</w:t>
            </w:r>
          </w:p>
        </w:tc>
        <w:tc>
          <w:tcPr>
            <w:tcW w:w="1278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10#</w:t>
            </w:r>
          </w:p>
        </w:tc>
        <w:tc>
          <w:tcPr>
            <w:tcW w:w="1069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45CDB">
        <w:trPr>
          <w:trHeight w:val="337"/>
        </w:trPr>
        <w:tc>
          <w:tcPr>
            <w:tcW w:w="575" w:type="dxa"/>
            <w:vMerge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原材料名称</w:t>
            </w:r>
          </w:p>
        </w:tc>
        <w:tc>
          <w:tcPr>
            <w:tcW w:w="1095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如：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熟料</w:t>
            </w:r>
          </w:p>
        </w:tc>
        <w:tc>
          <w:tcPr>
            <w:tcW w:w="1375" w:type="dxa"/>
            <w:gridSpan w:val="5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天然石膏</w:t>
            </w:r>
          </w:p>
        </w:tc>
        <w:tc>
          <w:tcPr>
            <w:tcW w:w="1241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脱硫石膏</w:t>
            </w:r>
          </w:p>
        </w:tc>
        <w:tc>
          <w:tcPr>
            <w:tcW w:w="1203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2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19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gridSpan w:val="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45CDB">
        <w:trPr>
          <w:trHeight w:val="337"/>
        </w:trPr>
        <w:tc>
          <w:tcPr>
            <w:tcW w:w="575" w:type="dxa"/>
            <w:vMerge/>
            <w:tcBorders>
              <w:top w:val="single" w:sz="8" w:space="0" w:color="auto"/>
              <w:right w:val="single" w:sz="6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消耗情况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万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吨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年</w:t>
            </w:r>
          </w:p>
        </w:tc>
        <w:tc>
          <w:tcPr>
            <w:tcW w:w="1095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5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19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20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45CDB">
        <w:trPr>
          <w:trHeight w:val="334"/>
        </w:trPr>
        <w:tc>
          <w:tcPr>
            <w:tcW w:w="575" w:type="dxa"/>
            <w:vMerge w:val="restart"/>
            <w:tcBorders>
              <w:bottom w:val="single" w:sz="8" w:space="0" w:color="auto"/>
              <w:right w:val="single" w:sz="8" w:space="0" w:color="auto"/>
            </w:tcBorders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能源消耗</w:t>
            </w:r>
          </w:p>
        </w:tc>
        <w:tc>
          <w:tcPr>
            <w:tcW w:w="21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1619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生料粉磨</w:t>
            </w:r>
          </w:p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工段电耗</w:t>
            </w:r>
          </w:p>
        </w:tc>
        <w:tc>
          <w:tcPr>
            <w:tcW w:w="1747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可比熟料</w:t>
            </w:r>
          </w:p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综合煤耗</w:t>
            </w:r>
          </w:p>
        </w:tc>
        <w:tc>
          <w:tcPr>
            <w:tcW w:w="1746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可比熟料</w:t>
            </w:r>
          </w:p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综合电耗</w:t>
            </w:r>
          </w:p>
        </w:tc>
        <w:tc>
          <w:tcPr>
            <w:tcW w:w="1747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可比熟料</w:t>
            </w:r>
          </w:p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综合能耗</w:t>
            </w:r>
          </w:p>
        </w:tc>
        <w:tc>
          <w:tcPr>
            <w:tcW w:w="1745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可比水泥</w:t>
            </w:r>
          </w:p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综合电耗</w:t>
            </w:r>
          </w:p>
        </w:tc>
        <w:tc>
          <w:tcPr>
            <w:tcW w:w="1747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可比水泥</w:t>
            </w:r>
          </w:p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综合能耗</w:t>
            </w:r>
          </w:p>
        </w:tc>
        <w:tc>
          <w:tcPr>
            <w:tcW w:w="1747" w:type="dxa"/>
            <w:gridSpan w:val="2"/>
            <w:tcBorders>
              <w:left w:val="single" w:sz="8" w:space="0" w:color="auto"/>
              <w:bottom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单位熟料</w:t>
            </w:r>
          </w:p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余热发电量</w:t>
            </w:r>
          </w:p>
        </w:tc>
      </w:tr>
      <w:tr w:rsidR="00445CDB">
        <w:trPr>
          <w:trHeight w:val="334"/>
        </w:trPr>
        <w:tc>
          <w:tcPr>
            <w:tcW w:w="575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16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kWh/t</w:t>
            </w:r>
          </w:p>
        </w:tc>
        <w:tc>
          <w:tcPr>
            <w:tcW w:w="17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kgce/t</w:t>
            </w:r>
          </w:p>
        </w:tc>
        <w:tc>
          <w:tcPr>
            <w:tcW w:w="174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kWh/t</w:t>
            </w:r>
          </w:p>
        </w:tc>
        <w:tc>
          <w:tcPr>
            <w:tcW w:w="17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kgce/t</w:t>
            </w:r>
          </w:p>
        </w:tc>
        <w:tc>
          <w:tcPr>
            <w:tcW w:w="174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kWh/t</w:t>
            </w:r>
          </w:p>
        </w:tc>
        <w:tc>
          <w:tcPr>
            <w:tcW w:w="174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kgce/t</w:t>
            </w:r>
          </w:p>
        </w:tc>
        <w:tc>
          <w:tcPr>
            <w:tcW w:w="1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kWh/t</w:t>
            </w:r>
          </w:p>
        </w:tc>
      </w:tr>
      <w:tr w:rsidR="00445CDB">
        <w:trPr>
          <w:trHeight w:val="334"/>
        </w:trPr>
        <w:tc>
          <w:tcPr>
            <w:tcW w:w="575" w:type="dxa"/>
            <w:vMerge/>
            <w:tcBorders>
              <w:top w:val="single" w:sz="8" w:space="0" w:color="auto"/>
              <w:right w:val="single" w:sz="8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数值</w:t>
            </w:r>
          </w:p>
        </w:tc>
        <w:tc>
          <w:tcPr>
            <w:tcW w:w="1619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7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7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5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7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7" w:type="dxa"/>
            <w:gridSpan w:val="2"/>
            <w:tcBorders>
              <w:top w:val="single" w:sz="8" w:space="0" w:color="auto"/>
              <w:lef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45CDB">
        <w:trPr>
          <w:trHeight w:val="337"/>
        </w:trPr>
        <w:tc>
          <w:tcPr>
            <w:tcW w:w="575" w:type="dxa"/>
            <w:vMerge w:val="restart"/>
            <w:tcBorders>
              <w:bottom w:val="single" w:sz="8" w:space="0" w:color="auto"/>
              <w:right w:val="single" w:sz="8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445CDB" w:rsidRDefault="00445CDB">
            <w:pPr>
              <w:widowControl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445CDB" w:rsidRDefault="0029782D">
            <w:pPr>
              <w:widowControl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废气排放</w:t>
            </w:r>
          </w:p>
        </w:tc>
        <w:tc>
          <w:tcPr>
            <w:tcW w:w="2113" w:type="dxa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5755" w:type="dxa"/>
            <w:gridSpan w:val="1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颗粒物</w:t>
            </w:r>
          </w:p>
        </w:tc>
        <w:tc>
          <w:tcPr>
            <w:tcW w:w="1107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SO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08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5CDB" w:rsidRDefault="0029782D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NOx </w:t>
            </w:r>
          </w:p>
        </w:tc>
        <w:tc>
          <w:tcPr>
            <w:tcW w:w="1073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喷氨</w:t>
            </w:r>
          </w:p>
        </w:tc>
        <w:tc>
          <w:tcPr>
            <w:tcW w:w="3055" w:type="dxa"/>
            <w:gridSpan w:val="5"/>
            <w:tcBorders>
              <w:left w:val="single" w:sz="8" w:space="0" w:color="auto"/>
              <w:bottom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脱硝工艺（划勾）</w:t>
            </w:r>
          </w:p>
        </w:tc>
      </w:tr>
      <w:tr w:rsidR="00445CDB">
        <w:trPr>
          <w:trHeight w:val="361"/>
        </w:trPr>
        <w:tc>
          <w:tcPr>
            <w:tcW w:w="575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窑头</w:t>
            </w:r>
          </w:p>
        </w:tc>
        <w:tc>
          <w:tcPr>
            <w:tcW w:w="117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窑尾</w:t>
            </w:r>
          </w:p>
        </w:tc>
        <w:tc>
          <w:tcPr>
            <w:tcW w:w="1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水泥磨</w:t>
            </w:r>
          </w:p>
        </w:tc>
        <w:tc>
          <w:tcPr>
            <w:tcW w:w="11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煤磨</w:t>
            </w:r>
          </w:p>
        </w:tc>
        <w:tc>
          <w:tcPr>
            <w:tcW w:w="11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包装机</w:t>
            </w:r>
            <w:r>
              <w:rPr>
                <w:b/>
                <w:kern w:val="0"/>
              </w:rPr>
              <w:t>*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窑尾</w:t>
            </w:r>
          </w:p>
        </w:tc>
        <w:tc>
          <w:tcPr>
            <w:tcW w:w="11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窑尾</w:t>
            </w:r>
          </w:p>
        </w:tc>
        <w:tc>
          <w:tcPr>
            <w:tcW w:w="10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kg/t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熟料</w:t>
            </w:r>
          </w:p>
        </w:tc>
        <w:tc>
          <w:tcPr>
            <w:tcW w:w="7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SNCR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45CDB">
        <w:trPr>
          <w:trHeight w:val="361"/>
        </w:trPr>
        <w:tc>
          <w:tcPr>
            <w:tcW w:w="575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年排放量，吨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年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分级燃烧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45CDB">
        <w:trPr>
          <w:trHeight w:val="361"/>
        </w:trPr>
        <w:tc>
          <w:tcPr>
            <w:tcW w:w="575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排放浓度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mg/m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1+2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45CDB">
        <w:trPr>
          <w:trHeight w:val="312"/>
        </w:trPr>
        <w:tc>
          <w:tcPr>
            <w:tcW w:w="575" w:type="dxa"/>
            <w:vMerge/>
            <w:tcBorders>
              <w:top w:val="single" w:sz="8" w:space="0" w:color="auto"/>
              <w:right w:val="single" w:sz="8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除尘方式（电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袋）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5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10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073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7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其它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445CDB">
        <w:trPr>
          <w:trHeight w:val="165"/>
        </w:trPr>
        <w:tc>
          <w:tcPr>
            <w:tcW w:w="575" w:type="dxa"/>
            <w:vMerge w:val="restart"/>
            <w:tcBorders>
              <w:bottom w:val="single" w:sz="8" w:space="0" w:color="auto"/>
              <w:right w:val="single" w:sz="8" w:space="0" w:color="auto"/>
            </w:tcBorders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主要设备</w:t>
            </w:r>
          </w:p>
        </w:tc>
        <w:tc>
          <w:tcPr>
            <w:tcW w:w="2113" w:type="dxa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4914" w:type="dxa"/>
            <w:gridSpan w:val="1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生料磨</w:t>
            </w:r>
          </w:p>
        </w:tc>
        <w:tc>
          <w:tcPr>
            <w:tcW w:w="2436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窑</w:t>
            </w:r>
          </w:p>
        </w:tc>
        <w:tc>
          <w:tcPr>
            <w:tcW w:w="4748" w:type="dxa"/>
            <w:gridSpan w:val="11"/>
            <w:tcBorders>
              <w:left w:val="single" w:sz="8" w:space="0" w:color="auto"/>
              <w:bottom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水泥磨</w:t>
            </w:r>
          </w:p>
        </w:tc>
      </w:tr>
      <w:tr w:rsidR="00445CDB">
        <w:trPr>
          <w:trHeight w:val="291"/>
        </w:trPr>
        <w:tc>
          <w:tcPr>
            <w:tcW w:w="575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粉磨方式</w:t>
            </w:r>
          </w:p>
        </w:tc>
        <w:tc>
          <w:tcPr>
            <w:tcW w:w="221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12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243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36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粉磨方式</w:t>
            </w:r>
          </w:p>
        </w:tc>
        <w:tc>
          <w:tcPr>
            <w:tcW w:w="23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445CDB">
        <w:trPr>
          <w:trHeight w:val="323"/>
        </w:trPr>
        <w:tc>
          <w:tcPr>
            <w:tcW w:w="575" w:type="dxa"/>
            <w:vMerge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445CDB" w:rsidRDefault="002978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设备情况</w:t>
            </w:r>
          </w:p>
        </w:tc>
        <w:tc>
          <w:tcPr>
            <w:tcW w:w="1500" w:type="dxa"/>
            <w:gridSpan w:val="4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11" w:type="dxa"/>
            <w:gridSpan w:val="6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36" w:type="dxa"/>
            <w:gridSpan w:val="5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  <w:gridSpan w:val="5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5" w:type="dxa"/>
            <w:gridSpan w:val="5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vAlign w:val="center"/>
          </w:tcPr>
          <w:p w:rsidR="00445CDB" w:rsidRDefault="00445C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445CDB" w:rsidRDefault="0029782D">
      <w:pPr>
        <w:rPr>
          <w:rFonts w:hAnsi="宋体"/>
          <w:b/>
          <w:kern w:val="0"/>
        </w:rPr>
      </w:pPr>
      <w:r>
        <w:rPr>
          <w:b/>
          <w:kern w:val="0"/>
        </w:rPr>
        <w:t>*</w:t>
      </w:r>
      <w:r>
        <w:rPr>
          <w:rFonts w:hAnsi="宋体"/>
          <w:b/>
          <w:kern w:val="0"/>
        </w:rPr>
        <w:t>备注：若无该数据计算值，可空缺</w:t>
      </w:r>
      <w:r>
        <w:rPr>
          <w:rFonts w:hAnsi="宋体" w:hint="eastAsia"/>
          <w:b/>
          <w:kern w:val="0"/>
        </w:rPr>
        <w:t>。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    </w:t>
      </w:r>
    </w:p>
    <w:sectPr w:rsidR="00445CDB">
      <w:pgSz w:w="16838" w:h="11906" w:orient="landscape"/>
      <w:pgMar w:top="850" w:right="1134" w:bottom="850" w:left="1134" w:header="851" w:footer="992" w:gutter="0"/>
      <w:cols w:space="0"/>
      <w:docGrid w:type="lines" w:linePitch="32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82D" w:rsidRDefault="0029782D">
      <w:r>
        <w:separator/>
      </w:r>
    </w:p>
  </w:endnote>
  <w:endnote w:type="continuationSeparator" w:id="0">
    <w:p w:rsidR="0029782D" w:rsidRDefault="0029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82D" w:rsidRDefault="0029782D">
      <w:r>
        <w:separator/>
      </w:r>
    </w:p>
  </w:footnote>
  <w:footnote w:type="continuationSeparator" w:id="0">
    <w:p w:rsidR="0029782D" w:rsidRDefault="00297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12"/>
    <w:rsid w:val="000C2BA0"/>
    <w:rsid w:val="000C347B"/>
    <w:rsid w:val="000E2A73"/>
    <w:rsid w:val="0029782D"/>
    <w:rsid w:val="003A7E69"/>
    <w:rsid w:val="00445CDB"/>
    <w:rsid w:val="00511F16"/>
    <w:rsid w:val="00545B18"/>
    <w:rsid w:val="005A1073"/>
    <w:rsid w:val="005B4E80"/>
    <w:rsid w:val="00606BFE"/>
    <w:rsid w:val="006A67E1"/>
    <w:rsid w:val="006B0D45"/>
    <w:rsid w:val="006D7EBC"/>
    <w:rsid w:val="007256A1"/>
    <w:rsid w:val="007E450B"/>
    <w:rsid w:val="00851AF7"/>
    <w:rsid w:val="008743A2"/>
    <w:rsid w:val="00950520"/>
    <w:rsid w:val="00BB670B"/>
    <w:rsid w:val="00C31D12"/>
    <w:rsid w:val="00D30DEC"/>
    <w:rsid w:val="00F51ED2"/>
    <w:rsid w:val="00F87A4B"/>
    <w:rsid w:val="02955E4D"/>
    <w:rsid w:val="037E5DCB"/>
    <w:rsid w:val="072645C7"/>
    <w:rsid w:val="08323800"/>
    <w:rsid w:val="0C3D20A1"/>
    <w:rsid w:val="0C7015F6"/>
    <w:rsid w:val="0CA61AD0"/>
    <w:rsid w:val="0CCE15A7"/>
    <w:rsid w:val="0D2B64A6"/>
    <w:rsid w:val="0E490E7C"/>
    <w:rsid w:val="0E8D066C"/>
    <w:rsid w:val="0EAA5A1E"/>
    <w:rsid w:val="0FD34206"/>
    <w:rsid w:val="1080431F"/>
    <w:rsid w:val="12EA604C"/>
    <w:rsid w:val="14C64FA3"/>
    <w:rsid w:val="15B87DAF"/>
    <w:rsid w:val="17672074"/>
    <w:rsid w:val="180D0283"/>
    <w:rsid w:val="1C27133D"/>
    <w:rsid w:val="1DB146C7"/>
    <w:rsid w:val="1E4800BE"/>
    <w:rsid w:val="1E5C12DD"/>
    <w:rsid w:val="1E6131E6"/>
    <w:rsid w:val="20AC1AA6"/>
    <w:rsid w:val="20B65C39"/>
    <w:rsid w:val="253D7326"/>
    <w:rsid w:val="275F60A7"/>
    <w:rsid w:val="294A494E"/>
    <w:rsid w:val="2D3D2104"/>
    <w:rsid w:val="2DBF4E1C"/>
    <w:rsid w:val="2E583D16"/>
    <w:rsid w:val="2F4237F4"/>
    <w:rsid w:val="2FD8768A"/>
    <w:rsid w:val="3039642A"/>
    <w:rsid w:val="343B7C3F"/>
    <w:rsid w:val="346F4C16"/>
    <w:rsid w:val="37086AD8"/>
    <w:rsid w:val="373B05AC"/>
    <w:rsid w:val="37FB2BE8"/>
    <w:rsid w:val="382175A5"/>
    <w:rsid w:val="38B90A1D"/>
    <w:rsid w:val="3CF4588F"/>
    <w:rsid w:val="3F45735D"/>
    <w:rsid w:val="3F5C6F82"/>
    <w:rsid w:val="3FC56586"/>
    <w:rsid w:val="40F45D9F"/>
    <w:rsid w:val="46573978"/>
    <w:rsid w:val="48C17269"/>
    <w:rsid w:val="4BB308C1"/>
    <w:rsid w:val="4ED514D1"/>
    <w:rsid w:val="51155195"/>
    <w:rsid w:val="52CF57EB"/>
    <w:rsid w:val="52D70679"/>
    <w:rsid w:val="537E210B"/>
    <w:rsid w:val="53EC6EBC"/>
    <w:rsid w:val="57753F0A"/>
    <w:rsid w:val="58F55680"/>
    <w:rsid w:val="59155BB5"/>
    <w:rsid w:val="5A284778"/>
    <w:rsid w:val="5CAE541B"/>
    <w:rsid w:val="5E865022"/>
    <w:rsid w:val="5EB24BEC"/>
    <w:rsid w:val="6251635C"/>
    <w:rsid w:val="637451BA"/>
    <w:rsid w:val="639B17F6"/>
    <w:rsid w:val="64E01E8E"/>
    <w:rsid w:val="652A5785"/>
    <w:rsid w:val="663F0B50"/>
    <w:rsid w:val="675C2222"/>
    <w:rsid w:val="677478C8"/>
    <w:rsid w:val="68B711D9"/>
    <w:rsid w:val="699917CC"/>
    <w:rsid w:val="6A4E2574"/>
    <w:rsid w:val="6AC04E32"/>
    <w:rsid w:val="6BD66B78"/>
    <w:rsid w:val="6CAF3134"/>
    <w:rsid w:val="6D8D0448"/>
    <w:rsid w:val="6F252AE8"/>
    <w:rsid w:val="709A5ECC"/>
    <w:rsid w:val="71313AC1"/>
    <w:rsid w:val="719018DC"/>
    <w:rsid w:val="71DB64D8"/>
    <w:rsid w:val="7388529A"/>
    <w:rsid w:val="74512765"/>
    <w:rsid w:val="77815E20"/>
    <w:rsid w:val="7C7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835B94-A4B2-4CCE-8AF5-D8AEC05B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11">
    <w:name w:val="font11"/>
    <w:basedOn w:val="a0"/>
    <w:qFormat/>
    <w:rPr>
      <w:rFonts w:ascii="宋体" w:eastAsia="宋体" w:hAnsi="宋体" w:hint="eastAsia"/>
      <w:color w:val="000000"/>
      <w:sz w:val="20"/>
      <w:szCs w:val="20"/>
      <w:u w:val="non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font21">
    <w:name w:val="font21"/>
    <w:basedOn w:val="a0"/>
    <w:qFormat/>
    <w:rPr>
      <w:rFonts w:ascii="Verdana" w:hAnsi="Verdana" w:hint="default"/>
      <w:b/>
      <w:bCs/>
      <w:color w:val="000000"/>
      <w:sz w:val="20"/>
      <w:szCs w:val="20"/>
      <w:u w:val="none"/>
    </w:rPr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huang</cp:lastModifiedBy>
  <cp:revision>2</cp:revision>
  <cp:lastPrinted>2015-11-03T03:45:00Z</cp:lastPrinted>
  <dcterms:created xsi:type="dcterms:W3CDTF">2016-01-22T06:26:00Z</dcterms:created>
  <dcterms:modified xsi:type="dcterms:W3CDTF">2016-01-22T06:26:00Z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