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Cuerpodetexto"/>
        <w:spacing w:before="0" w:after="0"/>
        <w:rPr>
          <w:rFonts w:ascii="Garamond" w:hAnsi="Garamond"/>
          <w:b/>
          <w:b/>
          <w:color w:val="000000"/>
          <w:sz w:val="24"/>
          <w:szCs w:val="24"/>
        </w:rPr>
      </w:pPr>
      <w:r>
        <w:rPr>
          <w:rFonts w:ascii="Garamond" w:hAnsi="Garamond"/>
          <w:b/>
          <w:color w:val="000000"/>
          <w:sz w:val="24"/>
          <w:szCs w:val="24"/>
          <w:highlight w:val="yellow"/>
        </w:rPr>
        <w:t xml:space="preserve">LISTAS DE </w:t>
      </w:r>
      <w:r>
        <w:rPr>
          <w:rFonts w:ascii="Garamond" w:hAnsi="Garamond"/>
          <w:b/>
          <w:sz w:val="24"/>
          <w:szCs w:val="24"/>
          <w:highlight w:val="yellow"/>
        </w:rPr>
        <w:t>CHEQUEO DE ESTÁNDARES DE FUNCIONES Y</w:t>
      </w:r>
      <w:r>
        <w:rPr>
          <w:rFonts w:ascii="Garamond" w:hAnsi="Garamond"/>
          <w:b/>
          <w:color w:val="000000"/>
          <w:sz w:val="24"/>
          <w:szCs w:val="24"/>
          <w:highlight w:val="yellow"/>
        </w:rPr>
        <w:t xml:space="preserve"> PROCEDIMIENTOS</w:t>
      </w:r>
    </w:p>
    <w:p>
      <w:pPr>
        <w:pStyle w:val="Cuerpodetexto"/>
        <w:spacing w:lineRule="auto" w:line="360" w:before="0" w:after="0"/>
        <w:jc w:val="center"/>
        <w:rPr>
          <w:rFonts w:ascii="Garamond" w:hAnsi="Garamond"/>
          <w:b/>
          <w:b/>
          <w:color w:val="000000"/>
          <w:sz w:val="24"/>
          <w:szCs w:val="24"/>
        </w:rPr>
      </w:pPr>
      <w:r>
        <w:rPr>
          <w:rFonts w:ascii="Garamond" w:hAnsi="Garamond"/>
          <w:b/>
          <w:color w:val="000000"/>
          <w:sz w:val="24"/>
          <w:szCs w:val="24"/>
        </w:rPr>
      </w:r>
    </w:p>
    <w:tbl>
      <w:tblPr>
        <w:tblW w:w="9142" w:type="dxa"/>
        <w:jc w:val="lef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00" w:noHBand="0" w:lastColumn="0" w:firstColumn="0" w:lastRow="0" w:firstRow="0"/>
      </w:tblPr>
      <w:tblGrid>
        <w:gridCol w:w="2284"/>
        <w:gridCol w:w="2286"/>
        <w:gridCol w:w="177"/>
        <w:gridCol w:w="709"/>
        <w:gridCol w:w="710"/>
        <w:gridCol w:w="689"/>
        <w:gridCol w:w="303"/>
        <w:gridCol w:w="1984"/>
      </w:tblGrid>
      <w:tr>
        <w:trPr>
          <w:cantSplit w:val="true"/>
        </w:trPr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Revisado por</w:t>
            </w:r>
            <w:r>
              <w:rPr>
                <w:rFonts w:ascii="Garamond" w:hAnsi="Garamond"/>
                <w:color w:val="000000"/>
              </w:rPr>
              <w:t xml:space="preserve">                                                               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cs="Segoe UI" w:ascii="Segoe UI" w:hAnsi="Segoe UI"/>
                <w:color w:val="24292E"/>
                <w:shd w:fill="F6F8FA" w:val="clear"/>
              </w:rPr>
              <w:t>Gutierrez Tineo Cesar</w:t>
            </w:r>
          </w:p>
        </w:tc>
        <w:tc>
          <w:tcPr>
            <w:tcW w:w="22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Cargo o rol</w:t>
            </w:r>
          </w:p>
        </w:tc>
        <w:tc>
          <w:tcPr>
            <w:tcW w:w="22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</w:tc>
      </w:tr>
      <w:tr>
        <w:trPr>
          <w:cantSplit w:val="true"/>
        </w:trPr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Fecha</w:t>
            </w:r>
            <w:r>
              <w:rPr>
                <w:rFonts w:ascii="Garamond" w:hAnsi="Garamond"/>
                <w:color w:val="000000"/>
              </w:rPr>
              <w:t xml:space="preserve">                                                                           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9/12/2019</w:t>
            </w:r>
          </w:p>
        </w:tc>
        <w:tc>
          <w:tcPr>
            <w:tcW w:w="22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Sitio</w:t>
            </w:r>
          </w:p>
        </w:tc>
        <w:tc>
          <w:tcPr>
            <w:tcW w:w="22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Oficinas de DS</w:t>
            </w:r>
          </w:p>
        </w:tc>
      </w:tr>
      <w:tr>
        <w:trPr>
          <w:cantSplit w:val="true"/>
        </w:trPr>
        <w:tc>
          <w:tcPr>
            <w:tcW w:w="45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Nombre del proyecto</w:t>
            </w:r>
          </w:p>
        </w:tc>
        <w:tc>
          <w:tcPr>
            <w:tcW w:w="457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</w:tc>
      </w:tr>
      <w:tr>
        <w:trPr>
          <w:cantSplit w:val="true"/>
        </w:trPr>
        <w:tc>
          <w:tcPr>
            <w:tcW w:w="45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lineRule="auto" w:line="360" w:before="0" w:after="0"/>
              <w:rPr/>
            </w:pPr>
            <w:r>
              <w:rPr>
                <w:rFonts w:ascii="Garamond" w:hAnsi="Garamond"/>
                <w:b/>
                <w:color w:val="000000"/>
              </w:rPr>
              <w:t>Nombre de la función o procedimiento:</w:t>
            </w:r>
          </w:p>
        </w:tc>
        <w:tc>
          <w:tcPr>
            <w:tcW w:w="457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Codigo Fuente</w:t>
            </w:r>
          </w:p>
        </w:tc>
      </w:tr>
      <w:tr>
        <w:trPr>
          <w:cantSplit w:val="true"/>
        </w:trPr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Descripción:</w:t>
            </w:r>
          </w:p>
          <w:p>
            <w:pPr>
              <w:pStyle w:val="Cuerpodetexto"/>
              <w:spacing w:lineRule="auto" w:line="360"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  <w:p>
            <w:pPr>
              <w:pStyle w:val="Cuerpodetexto"/>
              <w:spacing w:lineRule="auto" w:line="360"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Se ha inspeccionado el código fuente según los estándares y buenas practicas establecidas por la comunidad y documentación proporcionada por MS.</w:t>
            </w:r>
          </w:p>
          <w:p>
            <w:pPr>
              <w:pStyle w:val="Cuerpodetexto"/>
              <w:spacing w:lineRule="auto" w:line="360"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</w:tc>
      </w:tr>
      <w:tr>
        <w:trPr>
          <w:cantSplit w:val="true"/>
        </w:trPr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</w:rPr>
              <w:t>REVISIÓN DE FUNCIONES</w:t>
            </w:r>
            <w:r>
              <w:rPr>
                <w:rFonts w:ascii="Garamond" w:hAnsi="Garamond"/>
                <w:b/>
                <w:color w:val="000000"/>
              </w:rPr>
              <w:t xml:space="preserve"> Y PROCEDIMIENTOS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ACTIVIDAD O ELEMENTO A REVISAR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SI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NO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color w:val="000000"/>
              </w:rPr>
              <w:t xml:space="preserve">   </w:t>
            </w:r>
            <w:r>
              <w:rPr>
                <w:rFonts w:ascii="Garamond" w:hAnsi="Garamond"/>
                <w:b/>
                <w:color w:val="000000"/>
              </w:rPr>
              <w:t xml:space="preserve"> </w:t>
            </w:r>
            <w:r>
              <w:rPr>
                <w:rFonts w:ascii="Garamond" w:hAnsi="Garamond"/>
                <w:b/>
                <w:color w:val="000000"/>
              </w:rPr>
              <w:t>NO APLICA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OBSERVACIONES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1. ¿El nombre cumple con los estándares?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El nombre debe ser mnemotécnico, no poseer más de 8 caracteres, comenzar por letra, ¿otros?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Falta de uso de CamelCase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2. ¿El código cumple con los estándares?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El código debe cumplir con los estándares de programación como modularidad,  interrelación entre módulos, secuencia lógica, etc.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3. ¿Está la función/ procedimiento documentada?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Cada función, procedimiento, objeto o en general módulo debe especificar que hace y cuál es su función dentro de la aplicación.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 xml:space="preserve">No se han definido documentación de cada función 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4. ¿Se ha realizado el proceso de afinamiento de las búsquedas?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Las búsquedas deben ser las necesarias, deben cumplir con su objetivo: deben encontrar lo buscado y deben generar la información requerida.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No se han indexado las tablas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5. ¿Se usan todas las variables, constantes y parámetros? Todo lo creado debe ser utilizado, lo que sobre debe ser eliminado.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Algunas variables auxiliares no han sido usadas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6. ¿La asignación de valores a las variables, constantes y parámetros tienen un propósito?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Verificar que los procesos sean rápidos, correctos, funcionales y con un alto rendimiento.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7. ¿Son correctas las validaciones de condiciones? (ciclos infinitos, división por cero, verificación de rangos, etc.)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Revisar todos los ciclos en el límite, dentro del límite y fuera de este, verificar que no existan divisiones por cero y que los valores tengan una magnitud aceptada por el tipo de dato definido.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No han implementado aun las pruebas de caja blanca adecuadas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8. ¿Faltan validaciones?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Verificar cuales validaciones hacen falta: condicionales, estructuras compuestas, procedimientos, funciones…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No han realizado pruebas unitarias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9. ¿Se tienen en cuenta todas las excepciones posibles?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Dentro de cada proceso o procedimiento es necesario preguntarse qué pasaría si ocurriera un caso diferente y verificar si la aplicación está en capacidad de asumir dicho caso sin descontrolarse.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10. ¿Las variables que guardan datos de columnas de tablas se han definido de acuerdo con ellas? 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Para identificar cada variable y su función, esta debe ser apropiadamente nombrada, para ser fácilmente identificada.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11. Si se llaman otras funciones y/o procedimientos, ¿tienen el número de parámetros y el tipo de datos adecuado?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El número y la clase de parámetros deben ser compatibles para no crear errores o conflictos dentro de la aplicación.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Observaciones Generales:</w:t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Ya que hay código generado usando las herramientas de Visual Studio también hacen falta algunos ajustes y la realización de pruebas unitarias.</w:t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>
          <w:cantSplit w:val="true"/>
        </w:trPr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u w:val="single"/>
              </w:rPr>
            </w:pPr>
            <w:r>
              <w:rPr>
                <w:rFonts w:ascii="Garamond" w:hAnsi="Garamond"/>
                <w:color w:val="000000"/>
              </w:rPr>
              <w:t xml:space="preserve">FIRMA DEL REVISOR :                     </w:t>
            </w:r>
            <w:r>
              <w:rPr>
                <w:rFonts w:ascii="Garamond" w:hAnsi="Garamond"/>
                <w:color w:val="000000"/>
              </w:rPr>
              <w:t>Cesar Gutierrez</w:t>
            </w:r>
          </w:p>
          <w:p>
            <w:pPr>
              <w:pStyle w:val="Cuerpodetexto"/>
              <w:spacing w:lineRule="auto" w:line="360"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ascii="Garamond" w:hAnsi="Garamond"/>
          <w:b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</w:r>
      <w:r>
        <w:br w:type="page"/>
      </w:r>
    </w:p>
    <w:p>
      <w:pPr>
        <w:pStyle w:val="Cuerpodetexto"/>
        <w:spacing w:lineRule="auto" w:line="360" w:before="0" w:after="0"/>
        <w:jc w:val="center"/>
        <w:rPr>
          <w:rFonts w:ascii="Garamond" w:hAnsi="Garamond"/>
          <w:b/>
          <w:b/>
          <w:sz w:val="24"/>
          <w:szCs w:val="24"/>
        </w:rPr>
      </w:pPr>
      <w:r>
        <w:rPr>
          <w:rFonts w:ascii="Garamond" w:hAnsi="Garamond"/>
          <w:b/>
          <w:color w:val="000000"/>
          <w:sz w:val="24"/>
          <w:szCs w:val="24"/>
          <w:highlight w:val="yellow"/>
        </w:rPr>
        <w:t xml:space="preserve">LISTAS </w:t>
      </w:r>
      <w:r>
        <w:rPr>
          <w:rFonts w:ascii="Garamond" w:hAnsi="Garamond"/>
          <w:b/>
          <w:sz w:val="24"/>
          <w:szCs w:val="24"/>
          <w:highlight w:val="yellow"/>
        </w:rPr>
        <w:t>DE CHEQUEO DE ESTÁNDARES DE PROGRAMACIÓN - CÓDIGO</w:t>
      </w:r>
    </w:p>
    <w:p>
      <w:pPr>
        <w:pStyle w:val="Cuerpodetexto"/>
        <w:spacing w:lineRule="auto" w:line="360" w:before="0" w:after="0"/>
        <w:jc w:val="center"/>
        <w:rPr>
          <w:rFonts w:ascii="Garamond" w:hAnsi="Garamond"/>
          <w:b/>
          <w:b/>
          <w:color w:val="000000"/>
          <w:sz w:val="24"/>
          <w:szCs w:val="24"/>
        </w:rPr>
      </w:pPr>
      <w:r>
        <w:rPr>
          <w:rFonts w:ascii="Garamond" w:hAnsi="Garamond"/>
          <w:b/>
          <w:color w:val="000000"/>
          <w:sz w:val="24"/>
          <w:szCs w:val="24"/>
        </w:rPr>
      </w:r>
    </w:p>
    <w:tbl>
      <w:tblPr>
        <w:tblW w:w="9142" w:type="dxa"/>
        <w:jc w:val="lef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00" w:noHBand="0" w:lastColumn="0" w:firstColumn="0" w:lastRow="0" w:firstRow="0"/>
      </w:tblPr>
      <w:tblGrid>
        <w:gridCol w:w="2284"/>
        <w:gridCol w:w="2286"/>
        <w:gridCol w:w="177"/>
        <w:gridCol w:w="709"/>
        <w:gridCol w:w="710"/>
        <w:gridCol w:w="689"/>
        <w:gridCol w:w="303"/>
        <w:gridCol w:w="1984"/>
      </w:tblGrid>
      <w:tr>
        <w:trPr>
          <w:cantSplit w:val="true"/>
        </w:trPr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Revisado por</w:t>
            </w:r>
            <w:r>
              <w:rPr>
                <w:rFonts w:ascii="Garamond" w:hAnsi="Garamond"/>
                <w:color w:val="000000"/>
              </w:rPr>
              <w:t xml:space="preserve">                                                               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FFFFF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cs="Segoe UI" w:ascii="Segoe UI" w:hAnsi="Segoe UI"/>
                <w:color w:val="24292E"/>
                <w:shd w:fill="F6F8FA" w:val="clear"/>
              </w:rPr>
              <w:t>Maverick Poma Rosales</w:t>
            </w:r>
          </w:p>
        </w:tc>
        <w:tc>
          <w:tcPr>
            <w:tcW w:w="22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Cargo o rol</w:t>
            </w:r>
          </w:p>
        </w:tc>
        <w:tc>
          <w:tcPr>
            <w:tcW w:w="22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FFFFF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>
          <w:cantSplit w:val="true"/>
        </w:trPr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Fecha</w:t>
            </w:r>
            <w:r>
              <w:rPr>
                <w:rFonts w:ascii="Garamond" w:hAnsi="Garamond"/>
                <w:color w:val="000000"/>
              </w:rPr>
              <w:t xml:space="preserve">                                                                           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FFFFF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</w:tc>
        <w:tc>
          <w:tcPr>
            <w:tcW w:w="22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Sitio</w:t>
            </w:r>
          </w:p>
        </w:tc>
        <w:tc>
          <w:tcPr>
            <w:tcW w:w="22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FFFFF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</w:tc>
      </w:tr>
      <w:tr>
        <w:trPr>
          <w:cantSplit w:val="true"/>
        </w:trPr>
        <w:tc>
          <w:tcPr>
            <w:tcW w:w="45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Nombre del proyecto</w:t>
            </w:r>
          </w:p>
        </w:tc>
        <w:tc>
          <w:tcPr>
            <w:tcW w:w="457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</w:tc>
      </w:tr>
      <w:tr>
        <w:trPr>
          <w:cantSplit w:val="true"/>
        </w:trPr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 xml:space="preserve">Descripción: </w:t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</w:tc>
      </w:tr>
      <w:tr>
        <w:trPr>
          <w:cantSplit w:val="true"/>
        </w:trPr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  <w:b/>
                <w:b/>
              </w:rPr>
            </w:pPr>
            <w:r>
              <w:rPr>
                <w:rFonts w:ascii="Garamond" w:hAnsi="Garamond"/>
                <w:b/>
              </w:rPr>
              <w:t xml:space="preserve">REVISIÓN DE LA PROGRAMACIÓN – CÓDIGO 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ASPECTO O ELEMENTO A REVISAR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SI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NO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color w:val="000000"/>
              </w:rPr>
              <w:t xml:space="preserve">    </w:t>
            </w:r>
            <w:r>
              <w:rPr>
                <w:rFonts w:ascii="Garamond" w:hAnsi="Garamond"/>
                <w:b/>
                <w:color w:val="000000"/>
              </w:rPr>
              <w:t>NO APLICA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OBSERVACIONES</w:t>
            </w:r>
          </w:p>
        </w:tc>
      </w:tr>
      <w:tr>
        <w:trPr/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1. Código en general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numPr>
                <w:ilvl w:val="1"/>
                <w:numId w:val="1"/>
              </w:numPr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¿Está el código con los espacios establecidos?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Verificar que el código se entienda, que esté bien dividido, que en cada módulo o estructura se pueda reconocer fácilmente en el comienzo y en la terminación.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numPr>
                <w:ilvl w:val="1"/>
                <w:numId w:val="1"/>
              </w:numPr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¿Están ordenadas alfabéticamente las constantes, las variables y los cursores?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En la documentación es importante que las constantes y las variables estén ordenadas alfabéticamente.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numPr>
                <w:ilvl w:val="1"/>
                <w:numId w:val="1"/>
              </w:numPr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¿Están alineados a la izquierda la definición del tipo de dato de las constantes y de las variables?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Este es un estándar de programación que debe cumplirse.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</w:rPr>
            </w:pPr>
            <w:r>
              <w:rPr>
                <w:rFonts w:ascii="Garamond" w:hAnsi="Garamond"/>
                <w:b/>
              </w:rPr>
              <w:t>2. Documentación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2.1 ¿Está toda la documentación en una línea diferente al código que se está documentando? 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Verificar este aspecto en todo el código.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2.2 ¿Comprende la documentación de funciones/procedimientos tres partes: una descripción general de los que hace la función o procedimiento (módulo), la descripción de los parámetros de entrada y la descripción de los posibles valores y/o parámetros de salida?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</w:rPr>
            </w:pPr>
            <w:r>
              <w:rPr>
                <w:rFonts w:ascii="Garamond" w:hAnsi="Garamond"/>
                <w:b/>
              </w:rPr>
              <w:t>3. Parámetros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3.1 ¿El nombre de los parámetros es significativo?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Debe ser representativo y fácilmente identificable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</w:rPr>
            </w:pPr>
            <w:r>
              <w:rPr>
                <w:rFonts w:ascii="Garamond" w:hAnsi="Garamond"/>
                <w:b/>
              </w:rPr>
              <w:t>4. Constantes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4.1 ¿El nombre de las constantes es significativo?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Debe ser representativo y cumplir con los estándares de programación.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</w:rPr>
            </w:pPr>
            <w:r>
              <w:rPr>
                <w:rFonts w:ascii="Garamond" w:hAnsi="Garamond"/>
                <w:b/>
              </w:rPr>
              <w:t>5. Variables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5.1 ¿El nombre de las variables es significativo?</w:t>
            </w:r>
          </w:p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 xml:space="preserve">Debe ser representativo y cumplir con los estándares de programación.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 xml:space="preserve">5.2 ¿Están los nombres de las constantes </w:t>
            </w:r>
            <w:r>
              <w:rPr>
                <w:rFonts w:ascii="Garamond" w:hAnsi="Garamond"/>
              </w:rPr>
              <w:t>y de las</w:t>
            </w:r>
            <w:r>
              <w:rPr>
                <w:rFonts w:ascii="Garamond" w:hAnsi="Garamond"/>
                <w:color w:val="FF0000"/>
              </w:rPr>
              <w:t xml:space="preserve"> </w:t>
            </w:r>
            <w:r>
              <w:rPr>
                <w:rFonts w:ascii="Garamond" w:hAnsi="Garamond"/>
                <w:color w:val="000000"/>
              </w:rPr>
              <w:t xml:space="preserve">variables </w:t>
            </w:r>
            <w:r>
              <w:rPr>
                <w:rFonts w:ascii="Garamond" w:hAnsi="Garamond"/>
              </w:rPr>
              <w:t>alineados a la izquierda junto a la definición del tipo?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Observaciones Generales:</w:t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>
          <w:cantSplit w:val="true"/>
        </w:trPr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 xml:space="preserve">FIRMA DEL REVISOR:                                                                                          </w:t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</w:tbl>
    <w:p>
      <w:pPr>
        <w:pStyle w:val="Cuerpodetexto"/>
        <w:spacing w:lineRule="auto" w:line="360" w:before="0" w:after="0"/>
        <w:jc w:val="center"/>
        <w:rPr>
          <w:rFonts w:ascii="Garamond" w:hAnsi="Garamond"/>
          <w:b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</w:r>
    </w:p>
    <w:p>
      <w:pPr>
        <w:pStyle w:val="Normal"/>
        <w:spacing w:lineRule="auto" w:line="276" w:before="0" w:after="200"/>
        <w:rPr>
          <w:rFonts w:ascii="Garamond" w:hAnsi="Garamond"/>
          <w:b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</w:r>
      <w:r>
        <w:br w:type="page"/>
      </w:r>
    </w:p>
    <w:p>
      <w:pPr>
        <w:pStyle w:val="Cuerpodetexto"/>
        <w:spacing w:lineRule="auto" w:line="360" w:before="0" w:after="0"/>
        <w:jc w:val="center"/>
        <w:rPr>
          <w:rFonts w:ascii="Garamond" w:hAnsi="Garamond"/>
          <w:b/>
          <w:b/>
          <w:color w:val="000000"/>
          <w:sz w:val="24"/>
          <w:szCs w:val="24"/>
        </w:rPr>
      </w:pPr>
      <w:r>
        <w:rPr>
          <w:rFonts w:ascii="Garamond" w:hAnsi="Garamond"/>
          <w:b/>
          <w:color w:val="000000"/>
          <w:sz w:val="24"/>
          <w:szCs w:val="24"/>
          <w:highlight w:val="yellow"/>
        </w:rPr>
        <w:t>LISTA DE CHEQUEO DE INSPECCIÓN DE CÓDIGO PARA EL LENGUAJE DE PROGRAMACIÓN</w:t>
      </w:r>
    </w:p>
    <w:p>
      <w:pPr>
        <w:pStyle w:val="Cuerpodetexto"/>
        <w:spacing w:lineRule="auto" w:line="360" w:before="0" w:after="0"/>
        <w:jc w:val="center"/>
        <w:rPr>
          <w:rFonts w:ascii="Garamond" w:hAnsi="Garamond"/>
          <w:b/>
          <w:b/>
          <w:color w:val="000000"/>
          <w:sz w:val="24"/>
          <w:szCs w:val="24"/>
        </w:rPr>
      </w:pPr>
      <w:r>
        <w:rPr>
          <w:rFonts w:ascii="Garamond" w:hAnsi="Garamond"/>
          <w:b/>
          <w:color w:val="000000"/>
          <w:sz w:val="24"/>
          <w:szCs w:val="24"/>
        </w:rPr>
      </w:r>
    </w:p>
    <w:tbl>
      <w:tblPr>
        <w:tblW w:w="9142" w:type="dxa"/>
        <w:jc w:val="lef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0" w:type="dxa"/>
          <w:left w:w="70" w:type="dxa"/>
          <w:bottom w:w="0" w:type="dxa"/>
          <w:right w:w="70" w:type="dxa"/>
        </w:tblCellMar>
        <w:tblLook w:noVBand="0" w:val="0000" w:noHBand="0" w:lastColumn="0" w:firstColumn="0" w:lastRow="0" w:firstRow="0"/>
      </w:tblPr>
      <w:tblGrid>
        <w:gridCol w:w="2284"/>
        <w:gridCol w:w="2286"/>
        <w:gridCol w:w="177"/>
        <w:gridCol w:w="709"/>
        <w:gridCol w:w="710"/>
        <w:gridCol w:w="689"/>
        <w:gridCol w:w="303"/>
        <w:gridCol w:w="1984"/>
      </w:tblGrid>
      <w:tr>
        <w:trPr>
          <w:cantSplit w:val="true"/>
        </w:trPr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Revisado por</w:t>
            </w:r>
            <w:r>
              <w:rPr>
                <w:rFonts w:ascii="Garamond" w:hAnsi="Garamond"/>
                <w:color w:val="000000"/>
              </w:rPr>
              <w:t xml:space="preserve">                                                               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cs="Segoe UI" w:ascii="Segoe UI" w:hAnsi="Segoe UI"/>
                <w:color w:val="24292E"/>
                <w:shd w:fill="F6F8FA" w:val="clear"/>
              </w:rPr>
              <w:t xml:space="preserve">Rogger Antonio Maita Asmat </w:t>
            </w:r>
          </w:p>
        </w:tc>
        <w:tc>
          <w:tcPr>
            <w:tcW w:w="22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Cargo o rol</w:t>
            </w:r>
          </w:p>
        </w:tc>
        <w:tc>
          <w:tcPr>
            <w:tcW w:w="22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>
          <w:cantSplit w:val="true"/>
        </w:trPr>
        <w:tc>
          <w:tcPr>
            <w:tcW w:w="2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Fecha</w:t>
            </w:r>
            <w:r>
              <w:rPr>
                <w:rFonts w:ascii="Garamond" w:hAnsi="Garamond"/>
                <w:color w:val="000000"/>
              </w:rPr>
              <w:t xml:space="preserve">                                                                           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09/12/2019</w:t>
            </w:r>
          </w:p>
        </w:tc>
        <w:tc>
          <w:tcPr>
            <w:tcW w:w="228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Sitio</w:t>
            </w:r>
          </w:p>
        </w:tc>
        <w:tc>
          <w:tcPr>
            <w:tcW w:w="22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Oficinas de Debra’s Solution</w:t>
            </w:r>
          </w:p>
        </w:tc>
      </w:tr>
      <w:tr>
        <w:trPr>
          <w:cantSplit w:val="true"/>
        </w:trPr>
        <w:tc>
          <w:tcPr>
            <w:tcW w:w="45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Nombre del proyecto</w:t>
            </w:r>
          </w:p>
        </w:tc>
        <w:tc>
          <w:tcPr>
            <w:tcW w:w="457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</w:tc>
      </w:tr>
      <w:tr>
        <w:trPr>
          <w:cantSplit w:val="true"/>
        </w:trPr>
        <w:tc>
          <w:tcPr>
            <w:tcW w:w="45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Nombre de la función o procedimiento</w:t>
            </w:r>
          </w:p>
        </w:tc>
        <w:tc>
          <w:tcPr>
            <w:tcW w:w="457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Código Fuente</w:t>
            </w:r>
          </w:p>
        </w:tc>
      </w:tr>
      <w:tr>
        <w:trPr>
          <w:cantSplit w:val="true"/>
        </w:trPr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Descripción:</w:t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</w:r>
          </w:p>
        </w:tc>
      </w:tr>
      <w:tr>
        <w:trPr>
          <w:cantSplit w:val="true"/>
        </w:trPr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</w:rPr>
              <w:t>REVISIÓN DE IMPLEMENTACIÓN</w:t>
            </w:r>
            <w:r>
              <w:rPr>
                <w:rFonts w:ascii="Garamond" w:hAnsi="Garamond"/>
                <w:b/>
                <w:color w:val="000000"/>
              </w:rPr>
              <w:t xml:space="preserve"> DEL LENGUAJE DE PROGRAMACIÓN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ASPECTO O ELEMENTO A REVISAR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SI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NO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color w:val="000000"/>
              </w:rPr>
              <w:t xml:space="preserve">    </w:t>
            </w:r>
            <w:r>
              <w:rPr>
                <w:rFonts w:ascii="Garamond" w:hAnsi="Garamond"/>
                <w:b/>
                <w:color w:val="000000"/>
              </w:rPr>
              <w:t>NO APLICA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color="auto" w:fill="BFBFBF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b/>
                <w:b/>
                <w:color w:val="000000"/>
              </w:rPr>
            </w:pPr>
            <w:r>
              <w:rPr>
                <w:rFonts w:ascii="Garamond" w:hAnsi="Garamond"/>
                <w:b/>
                <w:color w:val="000000"/>
              </w:rPr>
              <w:t>OBSERVACIONES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1. ¿El código está escrito siguiendo el estándar de codificación definido para el lenguaje usado?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</w:tr>
      <w:tr>
        <w:trPr/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2. El código implementa completa y correctamente el diseño detallado correspondiente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2.1 ¿Hay funciones/procedimientos faltantes?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Falta la funcionalidad para la creación de tickets.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numPr>
                <w:ilvl w:val="1"/>
                <w:numId w:val="2"/>
              </w:numPr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¿El código de cada función/procedimiento es consistente con su especificación de diseño detallado?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No todas las funciones son consistentes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3. ¿Se tiene en cuenta condiciones de frontera (valores nulos o negativos)?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4. ¿Se tienen en cuenta todas las posibles condiciones de error?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En algunos casos solo captura el error en general sin considerar diversas condiciones.</w:t>
            </w:r>
          </w:p>
        </w:tc>
      </w:tr>
      <w:tr>
        <w:trPr/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5. Los procedimientos para cada invocación a  función/procedimiento son correctos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5.1 ¿Los parámetros de entrada contienen los valores correctos?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5.2 ¿Los parámetros de salida tienen el tamaño y tipo correcto?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6. ¿Cada sentencia de selección es válida (¿la cláusula “else” está asociada a la sentencia “if</w:t>
            </w:r>
            <w:r>
              <w:rPr>
                <w:rFonts w:ascii="Garamond" w:hAnsi="Garamond"/>
                <w:i/>
              </w:rPr>
              <w:t>”</w:t>
            </w:r>
            <w:r>
              <w:rPr>
                <w:rFonts w:ascii="Garamond" w:hAnsi="Garamond"/>
              </w:rPr>
              <w:t xml:space="preserve"> correcta?) 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</w:tr>
      <w:tr>
        <w:trPr/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7. Para cada sentencia de selección múltiple (“switch” , “case of”  o una sentencia con el mismo propósito)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7.1 ¿Los casos considerados están completos?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7.2 ¿El caso “default” se considera y se utiliza correctamente?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</w:tr>
      <w:tr>
        <w:trPr/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8. Para cada ciclo (while, for, repeat o similares)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8.1 ¿El ciclo ejecuta el número correcto de iteraciones?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8.2 ¿El ciclo no se queda en “loop” infinito?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8.3 ¿La lógica de la última iteración del ciclo está completa y correcta?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8.4 ¿Hay algún error en la condición que haga que se ejecute una vez más o una vez menos de lo debido?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</w:tr>
      <w:tr>
        <w:trPr/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9. Para cada expresión matemática o booleana: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numPr>
                <w:ilvl w:val="1"/>
                <w:numId w:val="3"/>
              </w:numPr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¿La precedencia de operadores y de paréntesis son utilizados correctamente?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numPr>
                <w:ilvl w:val="1"/>
                <w:numId w:val="3"/>
              </w:numPr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¿Las conversiones no causan pérdida de información?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</w:r>
          </w:p>
        </w:tc>
      </w:tr>
      <w:tr>
        <w:trPr/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10. Todos los arreglos y cadenas: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10.1 ¿Tienen el tamaño correcto?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10.2 ¿Están inicializados correctamente?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</w:rPr>
              <w:t>11. Todos los apuntadores usados:</w:t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11.1 ¿Son inicializados antes de hacer referencia a lo apuntado por ellos?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11.2 ¿Apuntan a memoria ya liberada?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12. ¿Todos los archivos abiertos son cerrados?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47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both"/>
              <w:rPr>
                <w:rFonts w:ascii="Garamond" w:hAnsi="Garamond"/>
              </w:rPr>
            </w:pPr>
            <w:r>
              <w:rPr>
                <w:rFonts w:ascii="Garamond" w:hAnsi="Garamond"/>
              </w:rPr>
              <w:t>13. ¿Todos los objetos creados en memoria dinámica son liberados?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  <w:tc>
          <w:tcPr>
            <w:tcW w:w="9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jc w:val="center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X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</w:tc>
      </w:tr>
      <w:tr>
        <w:trPr/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Observaciones Generales:</w:t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Debido a la cantidad de código para las 3 partes del sistema: front web, backend y móvil, es normal que algunas funciones realicen la misma operación (operaciones repetidas) y existen tanttos tipos de casos de error que fue más</w:t>
            </w:r>
            <w:bookmarkStart w:id="0" w:name="_GoBack"/>
            <w:bookmarkEnd w:id="0"/>
            <w:r>
              <w:rPr>
                <w:rFonts w:ascii="Garamond" w:hAnsi="Garamond"/>
                <w:color w:val="000000"/>
              </w:rPr>
              <w:t xml:space="preserve"> conveniente el manejar una menor cantidad de excepciones  de error.</w:t>
            </w:r>
          </w:p>
        </w:tc>
      </w:tr>
      <w:tr>
        <w:trPr>
          <w:cantSplit w:val="true"/>
        </w:trPr>
        <w:tc>
          <w:tcPr>
            <w:tcW w:w="91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shd w:fill="auto" w:val="clear"/>
          </w:tcPr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 xml:space="preserve">FIRMA DEL REVISOR:                                                                                         </w:t>
            </w:r>
          </w:p>
          <w:p>
            <w:pPr>
              <w:pStyle w:val="Cuerpodetexto"/>
              <w:spacing w:before="0" w:after="0"/>
              <w:rPr>
                <w:rFonts w:ascii="Garamond" w:hAnsi="Garamond"/>
                <w:color w:val="000000"/>
              </w:rPr>
            </w:pPr>
            <w:r>
              <w:rPr>
                <w:rFonts w:ascii="Garamond" w:hAnsi="Garamond"/>
                <w:color w:val="000000"/>
              </w:rPr>
              <w:t>Rogger Antonio Maita Asmat 254615465689768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aramond">
    <w:charset w:val="01"/>
    <w:family w:val="roman"/>
    <w:pitch w:val="variable"/>
  </w:font>
  <w:font w:name="Segoe U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">
    <w:lvl w:ilvl="0">
      <w:start w:val="2"/>
      <w:numFmt w:val="decimal"/>
      <w:lvlText w:val="%1"/>
      <w:lvlJc w:val="left"/>
      <w:pPr>
        <w:ind w:left="360" w:hanging="360"/>
      </w:pPr>
    </w:lvl>
    <w:lvl w:ilvl="1">
      <w:start w:val="2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">
    <w:lvl w:ilvl="0">
      <w:start w:val="9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s-P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s-PE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845b39"/>
    <w:pPr>
      <w:widowControl/>
      <w:bidi w:val="0"/>
      <w:spacing w:lineRule="auto" w:line="240" w:before="0" w:after="0"/>
      <w:jc w:val="left"/>
    </w:pPr>
    <w:rPr>
      <w:rFonts w:ascii="Arial" w:hAnsi="Arial" w:eastAsia="Times New Roman" w:cs="Times New Roman"/>
      <w:color w:val="auto"/>
      <w:kern w:val="0"/>
      <w:sz w:val="20"/>
      <w:szCs w:val="20"/>
      <w:lang w:val="es-CO" w:eastAsia="es-E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independienteCar" w:customStyle="1">
    <w:name w:val="Texto independiente Car"/>
    <w:basedOn w:val="DefaultParagraphFont"/>
    <w:link w:val="Textoindependiente"/>
    <w:qFormat/>
    <w:rsid w:val="00845b39"/>
    <w:rPr>
      <w:rFonts w:ascii="Arial" w:hAnsi="Arial" w:eastAsia="Times New Roman" w:cs="Times New Roman"/>
      <w:sz w:val="20"/>
      <w:szCs w:val="20"/>
      <w:lang w:val="es-CO" w:eastAsia="es-ES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uerpodetexto">
    <w:name w:val="Body Text"/>
    <w:basedOn w:val="Normal"/>
    <w:link w:val="TextoindependienteCar"/>
    <w:rsid w:val="00845b39"/>
    <w:pPr>
      <w:spacing w:before="0" w:after="12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1019</TotalTime>
  <Application>LibreOffice/6.0.7.3$Linux_X86_64 LibreOffice_project/00m0$Build-3</Application>
  <Pages>6</Pages>
  <Words>1211</Words>
  <Characters>6521</Characters>
  <CharactersWithSpaces>8199</CharactersWithSpaces>
  <Paragraphs>173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2015-06-11T23:44:00Z</dcterms:created>
  <dc:creator>aabartram</dc:creator>
  <dc:description/>
  <dc:language>es-PE</dc:language>
  <cp:lastModifiedBy/>
  <dcterms:modified xsi:type="dcterms:W3CDTF">2019-12-09T14:54:35Z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