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72" w:rsidRDefault="00045FE5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A43272" w:rsidRDefault="00A43272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9"/>
        <w:gridCol w:w="2281"/>
        <w:gridCol w:w="176"/>
        <w:gridCol w:w="708"/>
        <w:gridCol w:w="709"/>
        <w:gridCol w:w="697"/>
        <w:gridCol w:w="171"/>
        <w:gridCol w:w="2121"/>
      </w:tblGrid>
      <w:tr w:rsidR="00A43272" w:rsidTr="006E2347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apple-system;BlinkMacSystemFont" w:hAnsi="apple-system;BlinkMacSystemFont"/>
                <w:b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Rocio del Carmen Ortiz Torres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045FE5" w:rsidTr="006E2347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045FE5" w:rsidTr="006E2347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045FE5" w:rsidTr="006E2347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045FE5" w:rsidTr="006E2347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Revisión de funciones y procedimientos del módulo Front del proyecto </w:t>
            </w:r>
          </w:p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045FE5" w:rsidTr="006E2347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Se podrían añadir </w:t>
            </w:r>
            <w:r w:rsidR="006E2347">
              <w:rPr>
                <w:rFonts w:ascii="Garamond" w:hAnsi="Garamond"/>
                <w:color w:val="000000"/>
              </w:rPr>
              <w:t>más</w:t>
            </w:r>
            <w:r>
              <w:rPr>
                <w:rFonts w:ascii="Garamond" w:hAnsi="Garamond"/>
                <w:color w:val="000000"/>
              </w:rPr>
              <w:t xml:space="preserve"> comentarios</w:t>
            </w:r>
            <w:r w:rsidR="006E2347">
              <w:rPr>
                <w:rFonts w:ascii="Garamond" w:hAnsi="Garamond"/>
                <w:color w:val="000000"/>
              </w:rPr>
              <w:t xml:space="preserve"> explicativos</w:t>
            </w: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bookmarkStart w:id="0" w:name="_GoBack"/>
            <w:bookmarkEnd w:id="0"/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Se usan expresiones optimas </w:t>
            </w: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10. ¿Las variables que guardan datos de columnas de tablas se han definido de acuerdo con ellas? 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 w:rsidR="00045FE5" w:rsidRDefault="00045FE5" w:rsidP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6E2347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045FE5" w:rsidTr="006E2347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FE5" w:rsidRDefault="00045FE5" w:rsidP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</w:t>
            </w:r>
            <w:proofErr w:type="gramStart"/>
            <w:r>
              <w:rPr>
                <w:rFonts w:ascii="Garamond" w:hAnsi="Garamond"/>
                <w:color w:val="000000"/>
              </w:rPr>
              <w:t>REVISOR :</w:t>
            </w:r>
            <w:proofErr w:type="gramEnd"/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              </w:t>
            </w:r>
          </w:p>
          <w:p w:rsidR="00045FE5" w:rsidRDefault="00045FE5" w:rsidP="00045FE5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A43272" w:rsidRDefault="00045FE5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A43272" w:rsidRDefault="00045FE5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A43272" w:rsidRDefault="00A43272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 w:rsidR="00A43272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272" w:rsidRDefault="00045FE5">
            <w:pPr>
              <w:pStyle w:val="Textoindependiente"/>
              <w:spacing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Muñoz Arellano Renzo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A43272" w:rsidRDefault="00A43272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A43272" w:rsidRDefault="00045FE5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A43272" w:rsidRDefault="00045FE5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A43272" w:rsidRDefault="00A43272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 w:rsidR="00A43272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  <w:sz w:val="24"/>
              </w:rPr>
              <w:t>Jeromy</w:t>
            </w:r>
            <w:proofErr w:type="spellEnd"/>
            <w:r>
              <w:rPr>
                <w:rFonts w:ascii="apple-system;BlinkMacSystemFont" w:hAnsi="apple-system;BlinkMacSystemFont"/>
                <w:color w:val="24292E"/>
                <w:sz w:val="24"/>
              </w:rPr>
              <w:t xml:space="preserve"> Llerena Arroyo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</w:t>
            </w:r>
            <w:proofErr w:type="spellStart"/>
            <w:r>
              <w:rPr>
                <w:rFonts w:ascii="Garamond" w:hAnsi="Garamond"/>
              </w:rPr>
              <w:t>else</w:t>
            </w:r>
            <w:proofErr w:type="spellEnd"/>
            <w:r>
              <w:rPr>
                <w:rFonts w:ascii="Garamond" w:hAnsi="Garamond"/>
              </w:rPr>
              <w:t>” está asociada a la sentencia “</w:t>
            </w:r>
            <w:proofErr w:type="spellStart"/>
            <w:r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</w:t>
            </w:r>
            <w:proofErr w:type="spellStart"/>
            <w:r>
              <w:rPr>
                <w:rFonts w:ascii="Garamond" w:hAnsi="Garamond"/>
              </w:rPr>
              <w:t>switch</w:t>
            </w:r>
            <w:proofErr w:type="spellEnd"/>
            <w:r>
              <w:rPr>
                <w:rFonts w:ascii="Garamond" w:hAnsi="Garamond"/>
              </w:rPr>
              <w:t>” , “case of”  o una sentencia con el mismo propósito)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</w:t>
            </w:r>
            <w:proofErr w:type="spellStart"/>
            <w:r>
              <w:rPr>
                <w:rFonts w:ascii="Garamond" w:hAnsi="Garamond"/>
              </w:rPr>
              <w:t>while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</w:t>
            </w:r>
            <w:proofErr w:type="spellStart"/>
            <w:r>
              <w:rPr>
                <w:rFonts w:ascii="Garamond" w:hAnsi="Garamond"/>
              </w:rPr>
              <w:t>loop</w:t>
            </w:r>
            <w:proofErr w:type="spellEnd"/>
            <w:r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lastRenderedPageBreak/>
              <w:t>Observaciones Generales:</w:t>
            </w: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43272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272" w:rsidRDefault="00045FE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A43272" w:rsidRDefault="00A43272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A43272" w:rsidRDefault="00A43272"/>
    <w:sectPr w:rsidR="00A4327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647D"/>
    <w:multiLevelType w:val="multilevel"/>
    <w:tmpl w:val="CEC60AB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4DA78A3"/>
    <w:multiLevelType w:val="multilevel"/>
    <w:tmpl w:val="9BE657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000A0B"/>
    <w:multiLevelType w:val="multilevel"/>
    <w:tmpl w:val="0D34F0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F565818"/>
    <w:multiLevelType w:val="multilevel"/>
    <w:tmpl w:val="A104BD7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72"/>
    <w:rsid w:val="00045FE5"/>
    <w:rsid w:val="003843E1"/>
    <w:rsid w:val="006E2347"/>
    <w:rsid w:val="00A4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D27A"/>
  <w15:docId w15:val="{17AED63E-66D2-4545-8CF1-AC260787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39"/>
    <w:rPr>
      <w:rFonts w:ascii="Arial" w:eastAsia="Times New Roman" w:hAnsi="Arial" w:cs="Times New Roman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qFormat/>
    <w:rsid w:val="00845B39"/>
    <w:rPr>
      <w:rFonts w:ascii="Arial" w:eastAsia="Times New Roman" w:hAnsi="Arial" w:cs="Times New Roman"/>
      <w:sz w:val="20"/>
      <w:szCs w:val="20"/>
      <w:lang w:val="es-CO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aabartram</dc:creator>
  <dc:description/>
  <cp:lastModifiedBy>rocio ortiz</cp:lastModifiedBy>
  <cp:revision>9</cp:revision>
  <dcterms:created xsi:type="dcterms:W3CDTF">2015-06-11T23:44:00Z</dcterms:created>
  <dcterms:modified xsi:type="dcterms:W3CDTF">2019-12-09T08:58:00Z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