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59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Documento de Arquitectura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recomendación, búsqueda y venta de </w:t>
        <w:br w:type="textWrapping"/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2.0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24/10/2019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87" w:line="276" w:lineRule="auto"/>
        <w:ind w:firstLine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center"/>
        <w:tblLayout w:type="fixed"/>
        <w:tblLook w:val="0400"/>
      </w:tblPr>
      <w:tblGrid>
        <w:gridCol w:w="1095"/>
        <w:gridCol w:w="1455"/>
        <w:gridCol w:w="1635"/>
        <w:gridCol w:w="1485"/>
        <w:gridCol w:w="1245"/>
        <w:gridCol w:w="1965"/>
        <w:gridCol w:w="1410"/>
        <w:tblGridChange w:id="0">
          <w:tblGrid>
            <w:gridCol w:w="1095"/>
            <w:gridCol w:w="1455"/>
            <w:gridCol w:w="1635"/>
            <w:gridCol w:w="1485"/>
            <w:gridCol w:w="1245"/>
            <w:gridCol w:w="1965"/>
            <w:gridCol w:w="1410"/>
          </w:tblGrid>
        </w:tblGridChange>
      </w:tblGrid>
      <w:tr>
        <w:trPr>
          <w:trHeight w:val="28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original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01/11/2019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arquitectura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67" w:line="240" w:lineRule="auto"/>
        <w:ind w:firstLine="1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  <w:sectPr>
          <w:type w:val="continuous"/>
          <w:pgSz w:h="16834" w:w="11909"/>
          <w:pgMar w:bottom="1440" w:top="1440" w:left="1440" w:right="1440" w:header="720.0000000000001" w:footer="720.000000000000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INDICE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0" w:before="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6d0iia0psam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incxbgu0gj3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_bincxbgu0gj3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f2sohfcu7gkg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sistema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_f2sohfcu7gkg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4d8omjua5m7b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_4d8omjua5m7b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oz2pgjl1tm8e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 general del sistema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_oz2pgjl1tm8e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m0rsquw9s66z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contexto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_m0rsquw9s66z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jzdnzhlsmixc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(Diagrama de contexto realizado en Draw.io)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_jzdnzhlsmixc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vpy5htc410kh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requerimientos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_vpy5htc410kh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5ifg7yxcb17k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_5ifg7yxcb17k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fkbqlurbd5ta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 del sistema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_fkbqlurbd5ta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z9uaat3vilro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Tecnologías aplicadas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_z9uaat3vilro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4p5hcckpkje6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 AWS: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_4p5hcckpkje6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ry8e0vpu3o6m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Firebase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_ry8e0vpu3o6m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4hbur8bvestm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_4hbur8bvestm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nekjx7oelyut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Vue JS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_nekjx7oelyut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7u9n1tsow0m0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_7u9n1tsow0m0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uk86jenhm4c0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de la arquitectura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_uk86jenhm4c0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hms7dwneqk8j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Atributos de calidad identificados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_hms7dwneqk8j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hms7dwneqk8j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Tácticas a implementar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_hms7dwneqk8j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spacing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widowControl w:val="0"/>
        <w:numPr>
          <w:ilvl w:val="0"/>
          <w:numId w:val="1"/>
        </w:numPr>
        <w:spacing w:after="0" w:before="480" w:line="312" w:lineRule="auto"/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bincxbgu0gj3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64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sistema a realizar será una plataforma web y mobile que permitirá brindar facilidades a dos tipos de usuarios: compradores finales y tiendas, para poder adquirir productos y visualizarlos en una plataforma online.</w:t>
        <w:br w:type="textWrapping"/>
      </w:r>
    </w:p>
    <w:p w:rsidR="00000000" w:rsidDel="00000000" w:rsidP="00000000" w:rsidRDefault="00000000" w:rsidRPr="00000000" w14:paraId="00000065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Las tiendas podrán registrar sus productos en la plataforma con todos sus detalles de compra y estos productos serán encontrados de forma interactiva por medio de una aplicación móvil que realizar reconocimiento de imágenes y te recomienda los productos similares a la foto que se envió. </w:t>
      </w:r>
    </w:p>
    <w:p w:rsidR="00000000" w:rsidDel="00000000" w:rsidP="00000000" w:rsidRDefault="00000000" w:rsidRPr="00000000" w14:paraId="00000066">
      <w:pPr>
        <w:pStyle w:val="Heading1"/>
        <w:widowControl w:val="0"/>
        <w:numPr>
          <w:ilvl w:val="0"/>
          <w:numId w:val="1"/>
        </w:numPr>
        <w:spacing w:after="0" w:before="480" w:line="312" w:lineRule="auto"/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f2sohfcu7gkg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Propósito del sistema</w:t>
      </w:r>
    </w:p>
    <w:p w:rsidR="00000000" w:rsidDel="00000000" w:rsidP="00000000" w:rsidRDefault="00000000" w:rsidRPr="00000000" w14:paraId="00000067">
      <w:pPr>
        <w:spacing w:before="120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highlight w:val="white"/>
          <w:rtl w:val="0"/>
        </w:rPr>
        <w:t xml:space="preserve">Lo que se busca con el sistema es dar solución a la poca visibilización de productos que tienen las empresas medianas o pequeñas, desde bazares, tiendas tecnológicas, ropas, entre otros.</w:t>
        <w:br w:type="textWrapping"/>
        <w:t xml:space="preserve">El sistema permitirá una rápida búsqueda y recomendación de diversos productos relacionados separados por categorías, aumentando así el posicionamiento online de estas tiendas y por ende sus ventas.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widowControl w:val="0"/>
        <w:numPr>
          <w:ilvl w:val="0"/>
          <w:numId w:val="1"/>
        </w:numPr>
        <w:spacing w:after="0" w:before="480" w:line="312" w:lineRule="auto"/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4d8omjua5m7b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Definiciones</w:t>
      </w: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center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c2d69b" w:space="0" w:sz="4" w:val="single"/>
        </w:tblBorders>
        <w:tblLayout w:type="fixed"/>
        <w:tblLook w:val="04A0"/>
      </w:tblPr>
      <w:tblGrid>
        <w:gridCol w:w="3451"/>
        <w:gridCol w:w="5333"/>
        <w:tblGridChange w:id="0">
          <w:tblGrid>
            <w:gridCol w:w="3451"/>
            <w:gridCol w:w="533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60" w:line="240" w:lineRule="auto"/>
              <w:jc w:val="center"/>
              <w:rPr>
                <w:rFonts w:ascii="Open Sans" w:cs="Open Sans" w:eastAsia="Open Sans" w:hAnsi="Open Sans"/>
                <w:b w:val="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60" w:line="240" w:lineRule="auto"/>
              <w:jc w:val="center"/>
              <w:rPr>
                <w:rFonts w:ascii="Open Sans" w:cs="Open Sans" w:eastAsia="Open Sans" w:hAnsi="Open Sans"/>
                <w:b w:val="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160" w:line="240" w:lineRule="auto"/>
              <w:jc w:val="center"/>
              <w:rPr>
                <w:rFonts w:ascii="Open Sans" w:cs="Open Sans" w:eastAsia="Open Sans" w:hAnsi="Open Sans"/>
                <w:b w:val="0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160"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Conjunto de elementos estáticos, propios del diseño intelectual del sistema, que definen y dan forma tanto al código fuente, como al comportamiento del software en tiempo de ejecución.  Naturalmente este diseño arquitectónico ha de ajustarse a las necesidades y requisitos del proyecto.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160" w:line="240" w:lineRule="auto"/>
              <w:jc w:val="center"/>
              <w:rPr>
                <w:rFonts w:ascii="Open Sans" w:cs="Open Sans" w:eastAsia="Open Sans" w:hAnsi="Open Sans"/>
                <w:b w:val="0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160"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Usuario del sistema que puede participar de un caso de uso.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160" w:line="240" w:lineRule="auto"/>
              <w:jc w:val="center"/>
              <w:rPr>
                <w:rFonts w:ascii="Open Sans" w:cs="Open Sans" w:eastAsia="Open Sans" w:hAnsi="Open Sans"/>
                <w:b w:val="0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Paquetes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160"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Agrupaciones de casos de uso y actores por funcionalidad que proveen.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160" w:line="240" w:lineRule="auto"/>
              <w:jc w:val="center"/>
              <w:rPr>
                <w:rFonts w:ascii="Open Sans" w:cs="Open Sans" w:eastAsia="Open Sans" w:hAnsi="Open Sans"/>
                <w:b w:val="0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El Protocolo de transferencia de hipertexto (en inglés: Hypertext Transfer Protocol o HTTP) es el protocolo de comunicación que permite las transferencias de información en la World Wide Web.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160" w:line="240" w:lineRule="auto"/>
              <w:jc w:val="center"/>
              <w:rPr>
                <w:rFonts w:ascii="Open Sans" w:cs="Open Sans" w:eastAsia="Open Sans" w:hAnsi="Open Sans"/>
                <w:b w:val="0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160"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Unified Modeling Language (Lenguaje de Modelado Unificado)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Servidor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Server: Un servidor es una aplicación en ejecución (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695d46"/>
                <w:rtl w:val="0"/>
              </w:rPr>
              <w:t xml:space="preserve">software</w:t>
            </w: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) capaz de atender las</w:t>
              <w:br w:type="textWrapping"/>
              <w:t xml:space="preserve">peticiones de un cliente y devolverle una respuesta en concordancia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Módulo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En informática un módulo es una parte autónoma de un programa de ordenador.</w:t>
            </w:r>
          </w:p>
        </w:tc>
      </w:tr>
      <w:tr>
        <w:trPr>
          <w:trHeight w:val="6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PostgreSQL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Es un sistema de gestión de bases de datos relacional desarrollado bajo licencia dual.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Controlador JDBC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Es un componente de software que les permite a las aplicaciones acceder a una base de datos</w:t>
            </w:r>
          </w:p>
        </w:tc>
      </w:tr>
      <w:tr>
        <w:trPr>
          <w:trHeight w:val="11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Amazon Web Services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44444"/>
                <w:highlight w:val="white"/>
                <w:rtl w:val="0"/>
              </w:rPr>
              <w:t xml:space="preserve">Es una plataforma en la nube que ofrece más de 165 servicios integrales de centros de datos a nivel global.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M.V.C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Open Sans" w:cs="Open Sans" w:eastAsia="Open Sans" w:hAnsi="Open Sans"/>
                <w:color w:val="44444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44444"/>
                <w:highlight w:val="white"/>
                <w:rtl w:val="0"/>
              </w:rPr>
              <w:t xml:space="preserve">Patrón de diseño Modelo - Vista - Controlador</w:t>
              <w:br w:type="textWrapping"/>
              <w:t xml:space="preserve">Sirve para separar en capas el diseño de la lógica en el Service Web y Web.</w:t>
            </w:r>
          </w:p>
        </w:tc>
      </w:tr>
      <w:tr>
        <w:trPr>
          <w:trHeight w:val="11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M.V.P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Open Sans" w:cs="Open Sans" w:eastAsia="Open Sans" w:hAnsi="Open Sans"/>
                <w:color w:val="44444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44444"/>
                <w:highlight w:val="white"/>
                <w:rtl w:val="0"/>
              </w:rPr>
              <w:t xml:space="preserve">Patrón de diseño Modelo - Vista - Presentador</w:t>
              <w:br w:type="textWrapping"/>
              <w:t xml:space="preserve">Sirve para separar en capas el diseño de la lógica en el aplicativo móvil.</w:t>
            </w:r>
          </w:p>
        </w:tc>
      </w:tr>
      <w:tr>
        <w:trPr>
          <w:trHeight w:val="11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Api RESTFUL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Open Sans" w:cs="Open Sans" w:eastAsia="Open Sans" w:hAnsi="Open Sans"/>
                <w:color w:val="44444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44444"/>
                <w:highlight w:val="white"/>
                <w:rtl w:val="0"/>
              </w:rPr>
              <w:t xml:space="preserve">Enlaces de comunicación entre el aplicación y la web con los datos en la base de datos.</w:t>
            </w:r>
          </w:p>
        </w:tc>
      </w:tr>
    </w:tbl>
    <w:p w:rsidR="00000000" w:rsidDel="00000000" w:rsidP="00000000" w:rsidRDefault="00000000" w:rsidRPr="00000000" w14:paraId="00000085">
      <w:pPr>
        <w:spacing w:line="259" w:lineRule="auto"/>
        <w:ind w:left="708" w:hanging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widowControl w:val="0"/>
        <w:numPr>
          <w:ilvl w:val="0"/>
          <w:numId w:val="1"/>
        </w:numPr>
        <w:spacing w:after="0" w:before="480" w:line="312" w:lineRule="auto"/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oz2pgjl1tm8e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Arquitectura general del sistema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numPr>
          <w:ilvl w:val="1"/>
          <w:numId w:val="1"/>
        </w:numPr>
        <w:spacing w:after="0" w:before="320" w:line="240" w:lineRule="auto"/>
        <w:ind w:left="144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m0rsquw9s66z" w:id="5"/>
      <w:bookmarkEnd w:id="5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Diagrama de contexto</w:t>
      </w:r>
    </w:p>
    <w:p w:rsidR="00000000" w:rsidDel="00000000" w:rsidP="00000000" w:rsidRDefault="00000000" w:rsidRPr="00000000" w14:paraId="00000088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diagrama de contexto del sistema SRBVP,  podemos observar que la aplicación interactúa, con dos tipos de usuarios, cliente final y cliente tiendas; a su vez interactúa con firebase como plataforma de notificaciones.</w:t>
      </w:r>
    </w:p>
    <w:p w:rsidR="00000000" w:rsidDel="00000000" w:rsidP="00000000" w:rsidRDefault="00000000" w:rsidRPr="00000000" w14:paraId="00000089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</w:rPr>
        <w:drawing>
          <wp:inline distB="114300" distT="114300" distL="114300" distR="114300">
            <wp:extent cx="573405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color w:val="008575"/>
        </w:rPr>
      </w:pPr>
      <w:bookmarkStart w:colFirst="0" w:colLast="0" w:name="_jzdnzhlsmixc" w:id="6"/>
      <w:bookmarkEnd w:id="6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(Diagrama de contexto realizado en Draw.io)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0" w:before="320" w:line="240" w:lineRule="auto"/>
        <w:ind w:left="0" w:firstLine="0"/>
        <w:rPr>
          <w:rFonts w:ascii="PT Sans Narrow" w:cs="PT Sans Narrow" w:eastAsia="PT Sans Narrow" w:hAnsi="PT Sans Narrow"/>
          <w:color w:val="008575"/>
        </w:rPr>
      </w:pPr>
      <w:bookmarkStart w:colFirst="0" w:colLast="0" w:name="_62wutqu0rik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320" w:line="240" w:lineRule="auto"/>
        <w:ind w:left="144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vpy5htc410kh" w:id="8"/>
      <w:bookmarkEnd w:id="8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Especificación de requerimientos 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Requerimientos Funcionales</w:t>
      </w:r>
    </w:p>
    <w:p w:rsidR="00000000" w:rsidDel="00000000" w:rsidP="00000000" w:rsidRDefault="00000000" w:rsidRPr="00000000" w14:paraId="0000008F">
      <w:pPr>
        <w:pStyle w:val="Heading2"/>
        <w:spacing w:after="0" w:before="40" w:line="259" w:lineRule="auto"/>
        <w:jc w:val="center"/>
        <w:rPr>
          <w:color w:val="695d46"/>
          <w:sz w:val="24"/>
          <w:szCs w:val="24"/>
        </w:rPr>
      </w:pPr>
      <w:bookmarkStart w:colFirst="0" w:colLast="0" w:name="_26in1rg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funcional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 - 001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sistema debe poder registrar dos tipos de usuario, las tiendas que se afilien al sistema y los clientes que buscan productos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 - 002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La aplicación</w:t>
            </w:r>
            <w:r w:rsidDel="00000000" w:rsidR="00000000" w:rsidRPr="00000000">
              <w:rPr>
                <w:b w:val="1"/>
                <w:color w:val="695d46"/>
                <w:rtl w:val="0"/>
              </w:rPr>
              <w:t xml:space="preserve"> </w:t>
            </w:r>
            <w:r w:rsidDel="00000000" w:rsidR="00000000" w:rsidRPr="00000000">
              <w:rPr>
                <w:color w:val="695d46"/>
                <w:rtl w:val="0"/>
              </w:rPr>
              <w:t xml:space="preserve">móvil debe tener acceso a la cámara del dispositivo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 - 003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usuario “cliente” debe poder buscar un producto en las tiendas afiliadas, así como obtener la información del mismo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 - 004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usuario “cliente” debe poder generar un ticket de compra mediante la aplicación móvil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 - 005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usuario  “tienda” debe poder registrar los datos de su tienda mediante la página web del sistema.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 - 006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Los usuarios “tienda” deben poder registrar sus productos, el stock de cada producto, el precio y las características del producto.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 - 007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La aplicación móvil debe poder listar productos que tengan relación con el producto que el usuario “cliente” fotografió.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 - 008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usuario “tienda” deberá poder editar los datos generales de sus productos.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Los usuarios deberán poder dar de baja a su cuenta.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RF-010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Los usuarios podrán cambiar su contraseña</w:t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spacing w:after="0" w:before="40" w:line="259" w:lineRule="auto"/>
        <w:ind w:left="1440" w:firstLine="0"/>
        <w:rPr>
          <w:rFonts w:ascii="PT Sans Narrow" w:cs="PT Sans Narrow" w:eastAsia="PT Sans Narrow" w:hAnsi="PT Sans Narrow"/>
          <w:color w:val="695d46"/>
        </w:rPr>
      </w:pPr>
      <w:bookmarkStart w:colFirst="0" w:colLast="0" w:name="_szp7f7uzr0o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5"/>
        </w:numPr>
        <w:spacing w:after="0" w:before="40" w:line="259" w:lineRule="auto"/>
        <w:ind w:left="1440" w:hanging="360"/>
        <w:rPr>
          <w:rFonts w:ascii="PT Sans Narrow" w:cs="PT Sans Narrow" w:eastAsia="PT Sans Narrow" w:hAnsi="PT Sans Narrow"/>
          <w:color w:val="695d46"/>
          <w:sz w:val="32"/>
          <w:szCs w:val="32"/>
        </w:rPr>
      </w:pPr>
      <w:bookmarkStart w:colFirst="0" w:colLast="0" w:name="_5ifg7yxcb17k" w:id="11"/>
      <w:bookmarkEnd w:id="11"/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Requerimientos no Funcionales</w:t>
      </w:r>
    </w:p>
    <w:p w:rsidR="00000000" w:rsidDel="00000000" w:rsidP="00000000" w:rsidRDefault="00000000" w:rsidRPr="00000000" w14:paraId="000000A8">
      <w:pPr>
        <w:spacing w:before="120" w:line="288" w:lineRule="auto"/>
        <w:ind w:left="144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400" w:hRule="atLeast"/>
        </w:trPr>
        <w:tc>
          <w:tcPr>
            <w:shd w:fill="a6a6a6" w:val="clea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 - 001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60" w:before="120" w:line="259" w:lineRule="auto"/>
              <w:jc w:val="both"/>
              <w:rPr>
                <w:b w:val="1"/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59" w:lineRule="auto"/>
              <w:ind w:left="0" w:firstLine="0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Los errores mostrados por el sistema deben ser legibles al usuario.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RNF-002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after="60" w:before="120" w:line="259" w:lineRule="auto"/>
              <w:jc w:val="both"/>
              <w:rPr>
                <w:b w:val="1"/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59" w:lineRule="auto"/>
              <w:ind w:left="0" w:firstLine="0"/>
              <w:jc w:val="both"/>
              <w:rPr>
                <w:b w:val="1"/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sistema estará dirigido a usuarios con conocimientos básicos en el uso de tecnologías de la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RNF-003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60" w:before="120" w:line="259" w:lineRule="auto"/>
              <w:jc w:val="both"/>
              <w:rPr>
                <w:b w:val="1"/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59" w:lineRule="auto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Se seguirán los estándares de diseño, para las interfaces del sistema.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RNF-004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60" w:before="120" w:line="259" w:lineRule="auto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59" w:lineRule="auto"/>
              <w:ind w:left="0" w:firstLine="0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sistema contará con una interfaz amigable con el usuario.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 – 005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60" w:before="120" w:line="259" w:lineRule="auto"/>
              <w:jc w:val="both"/>
              <w:rPr>
                <w:b w:val="1"/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CONFIABILIDAD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59" w:lineRule="auto"/>
              <w:ind w:left="0" w:firstLine="0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sistema validará todo tipo de información que se le ingrese al mismo, en los distintos formularios que éste dispone.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 - 006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after="60" w:before="120" w:line="259" w:lineRule="auto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CONFIABILIDAD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59" w:lineRule="auto"/>
              <w:ind w:left="0" w:firstLine="0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sistema debe ser tolerante ante los fallos y las operaciones a realizar, deben ser transaccionales.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 – 007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after="60" w:before="120" w:line="259" w:lineRule="auto"/>
              <w:jc w:val="both"/>
              <w:rPr>
                <w:b w:val="1"/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CONFIABILIDAD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La información almacenada estará protegida por distintos procesos de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 – 008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60" w:before="120" w:line="259" w:lineRule="auto"/>
              <w:jc w:val="both"/>
              <w:rPr>
                <w:b w:val="1"/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59" w:lineRule="auto"/>
              <w:ind w:left="0" w:firstLine="0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La información no estará permitida para usuarios que no tengan los permisos establecidos; además el sistema tendrá procedimientos para validación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 – 009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after="60" w:before="120" w:line="259" w:lineRule="auto"/>
              <w:jc w:val="both"/>
              <w:rPr>
                <w:b w:val="1"/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59" w:lineRule="auto"/>
              <w:ind w:left="0" w:firstLine="0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tiempo de respuesta del sistema dependerá de la cantidad de transacciones que requerirá una operación para realizar un requerimiento dado o en todo caso será no mayor de 4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 – 010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60" w:before="120" w:line="259" w:lineRule="auto"/>
              <w:jc w:val="both"/>
              <w:rPr/>
            </w:pPr>
            <w:r w:rsidDel="00000000" w:rsidR="00000000" w:rsidRPr="00000000">
              <w:rPr>
                <w:color w:val="695d46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59" w:lineRule="auto"/>
              <w:ind w:left="0" w:firstLine="0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sistema estará disponible las 24 horas del día.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RNF – 011</w:t>
            </w:r>
          </w:p>
        </w:tc>
        <w:tc>
          <w:tcPr/>
          <w:p w:rsidR="00000000" w:rsidDel="00000000" w:rsidP="00000000" w:rsidRDefault="00000000" w:rsidRPr="00000000" w14:paraId="000000CA">
            <w:pPr>
              <w:keepLines w:val="0"/>
              <w:widowControl w:val="0"/>
              <w:spacing w:after="60" w:before="120" w:line="259" w:lineRule="auto"/>
              <w:jc w:val="both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RESPUESTA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59" w:lineRule="auto"/>
              <w:ind w:left="0" w:firstLine="0"/>
              <w:jc w:val="both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sistema dispondrá de mecanismos de detección de errores y de copias de seguridad.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numPr>
          <w:ilvl w:val="1"/>
          <w:numId w:val="1"/>
        </w:numPr>
        <w:spacing w:after="0" w:before="320" w:line="240" w:lineRule="auto"/>
        <w:ind w:left="144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fkbqlurbd5ta" w:id="12"/>
      <w:bookmarkEnd w:id="12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 Arquitectura del sistema</w:t>
      </w:r>
    </w:p>
    <w:p w:rsidR="00000000" w:rsidDel="00000000" w:rsidP="00000000" w:rsidRDefault="00000000" w:rsidRPr="00000000" w14:paraId="000000D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94689" cy="4710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689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320" w:line="240" w:lineRule="auto"/>
        <w:ind w:left="144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z9uaat3vilro" w:id="13"/>
      <w:bookmarkEnd w:id="13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Tecnologías aplicadas</w:t>
        <w:br w:type="textWrapping"/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numPr>
          <w:ilvl w:val="2"/>
          <w:numId w:val="2"/>
        </w:numPr>
        <w:spacing w:after="0" w:before="0" w:beforeAutospacing="0" w:line="240" w:lineRule="auto"/>
        <w:ind w:left="2160" w:hanging="360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bookmarkStart w:colFirst="0" w:colLast="0" w:name="_4p5hcckpkje6" w:id="14"/>
      <w:bookmarkEnd w:id="14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rtl w:val="0"/>
        </w:rPr>
        <w:t xml:space="preserve">Servidor AWS: </w:t>
      </w:r>
    </w:p>
    <w:p w:rsidR="00000000" w:rsidDel="00000000" w:rsidP="00000000" w:rsidRDefault="00000000" w:rsidRPr="00000000" w14:paraId="000000D3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95d46"/>
          <w:highlight w:val="white"/>
          <w:rtl w:val="0"/>
        </w:rPr>
        <w:t xml:space="preserve">Amazon Web Services, es una nube pública, que nos permitirá desplegar el sistema en internet, aportandonos la seguridad, la estabilidad, el manejo y control de la aplicación.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spacing w:after="0" w:afterAutospacing="0"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Amazon RDS: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br w:type="textWrapping"/>
        <w:t xml:space="preserve">Es sencillo de configurar, utilizar y escalar una base de datos relacional en la nube. El servicio suministra capacidad rentable y escalable al mismo tiempo que automatiza las arduas tareas administrativas, como el aprovisionamiento de hardware, la configuración de bases de datos, la implementación de parches y la creación de copias de seguridad. 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spacing w:after="0" w:afterAutospacing="0"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Amazon Backup: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br w:type="textWrapping"/>
        <w:t xml:space="preserve">AWS Backup es un servicio de copias de seguridad completamente administrado que facilita la tarea de centralizar y automatizar el respaldo de los datos en los servicios de AWS en la nube y en las instalaciones mediante AWS Storage Gateway.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numPr>
          <w:ilvl w:val="2"/>
          <w:numId w:val="2"/>
        </w:numPr>
        <w:spacing w:after="0" w:before="0" w:beforeAutospacing="0" w:line="240" w:lineRule="auto"/>
        <w:ind w:left="2160" w:hanging="360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bookmarkStart w:colFirst="0" w:colLast="0" w:name="_ry8e0vpu3o6m" w:id="15"/>
      <w:bookmarkEnd w:id="15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rtl w:val="0"/>
        </w:rPr>
        <w:t xml:space="preserve">API Firebase</w:t>
      </w:r>
    </w:p>
    <w:p w:rsidR="00000000" w:rsidDel="00000000" w:rsidP="00000000" w:rsidRDefault="00000000" w:rsidRPr="00000000" w14:paraId="000000D7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Servicio de Google que nos permite la administración de los mensajes Push hacía los dispositivos móviles, está basado en una estructura de colas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numPr>
          <w:ilvl w:val="2"/>
          <w:numId w:val="2"/>
        </w:numPr>
        <w:spacing w:after="0" w:before="200" w:line="240" w:lineRule="auto"/>
        <w:ind w:left="2160" w:hanging="360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4hbur8bvestm" w:id="16"/>
      <w:bookmarkEnd w:id="16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rtl w:val="0"/>
        </w:rPr>
        <w:t xml:space="preserve">Java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Para el desarrollo mobile se utilizará el lenguaje java sobre Android Studio, ya que nos permite un desarrollo más rápido de un producto funcional y eficiente para la gestión del evento y el manejo de notificaciones.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numPr>
          <w:ilvl w:val="2"/>
          <w:numId w:val="2"/>
        </w:numPr>
        <w:spacing w:after="0" w:before="200" w:line="240" w:lineRule="auto"/>
        <w:ind w:left="2160" w:hanging="360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nekjx7oelyut" w:id="17"/>
      <w:bookmarkEnd w:id="17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rtl w:val="0"/>
        </w:rPr>
        <w:t xml:space="preserve">Vue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highlight w:val="white"/>
          <w:rtl w:val="0"/>
        </w:rPr>
        <w:t xml:space="preserve">Es un framework progresivo para construir interfaces de usuario. A diferencia de otros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highlight w:val="white"/>
          <w:rtl w:val="0"/>
        </w:rPr>
        <w:t xml:space="preserve">frameworks</w:t>
      </w:r>
      <w:r w:rsidDel="00000000" w:rsidR="00000000" w:rsidRPr="00000000">
        <w:rPr>
          <w:rFonts w:ascii="Open Sans" w:cs="Open Sans" w:eastAsia="Open Sans" w:hAnsi="Open Sans"/>
          <w:color w:val="695d46"/>
          <w:highlight w:val="white"/>
          <w:rtl w:val="0"/>
        </w:rPr>
        <w:t xml:space="preserve"> monolíticos, Vue está diseñado desde el inicio para ser adoptado incrementalmente. La biblioteca principal se enfoca solo en la capa de la vista, y es muy simple de utilizar e integrar con otros proyectos o bibliotecas existentes. Por otro lado, Vue también es perfectamente capaz de soportar aplicaciones sofisticadas de una sola página (en inglés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highlight w:val="white"/>
          <w:rtl w:val="0"/>
        </w:rPr>
        <w:t xml:space="preserve">single-page-application</w:t>
      </w:r>
      <w:r w:rsidDel="00000000" w:rsidR="00000000" w:rsidRPr="00000000">
        <w:rPr>
          <w:rFonts w:ascii="Open Sans" w:cs="Open Sans" w:eastAsia="Open Sans" w:hAnsi="Open Sans"/>
          <w:color w:val="695d46"/>
          <w:highlight w:val="white"/>
          <w:rtl w:val="0"/>
        </w:rPr>
        <w:t xml:space="preserve"> o SPA) cuando se utiliza en combinación con </w:t>
      </w:r>
      <w:hyperlink r:id="rId8">
        <w:r w:rsidDel="00000000" w:rsidR="00000000" w:rsidRPr="00000000">
          <w:rPr>
            <w:rFonts w:ascii="Open Sans" w:cs="Open Sans" w:eastAsia="Open Sans" w:hAnsi="Open Sans"/>
            <w:color w:val="695d46"/>
            <w:highlight w:val="white"/>
            <w:rtl w:val="0"/>
          </w:rPr>
          <w:t xml:space="preserve">herramientas modernas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highlight w:val="white"/>
          <w:rtl w:val="0"/>
        </w:rPr>
        <w:t xml:space="preserve"> y </w:t>
      </w:r>
      <w:hyperlink r:id="rId9">
        <w:r w:rsidDel="00000000" w:rsidR="00000000" w:rsidRPr="00000000">
          <w:rPr>
            <w:rFonts w:ascii="Open Sans" w:cs="Open Sans" w:eastAsia="Open Sans" w:hAnsi="Open Sans"/>
            <w:color w:val="695d46"/>
            <w:highlight w:val="white"/>
            <w:rtl w:val="0"/>
          </w:rPr>
          <w:t xml:space="preserve">librerías compatibles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numPr>
          <w:ilvl w:val="2"/>
          <w:numId w:val="2"/>
        </w:numPr>
        <w:spacing w:after="0" w:before="200" w:line="240" w:lineRule="auto"/>
        <w:ind w:left="2160" w:hanging="360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bookmarkStart w:colFirst="0" w:colLast="0" w:name="_7u9n1tsow0m0" w:id="18"/>
      <w:bookmarkEnd w:id="18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rtl w:val="0"/>
        </w:rPr>
        <w:t xml:space="preserve">PostgreSQL</w:t>
      </w:r>
    </w:p>
    <w:p w:rsidR="00000000" w:rsidDel="00000000" w:rsidP="00000000" w:rsidRDefault="00000000" w:rsidRPr="00000000" w14:paraId="000000DD">
      <w:pPr>
        <w:widowControl w:val="0"/>
        <w:spacing w:after="320" w:lineRule="auto"/>
        <w:ind w:left="2160" w:firstLine="0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Gestor de Base de datos.</w:t>
        <w:br w:type="textWrapping"/>
        <w:t xml:space="preserve">Postgresql nos permite realizar copias de seguridad de la base de datos en caliente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widowControl w:val="0"/>
        <w:numPr>
          <w:ilvl w:val="0"/>
          <w:numId w:val="1"/>
        </w:numPr>
        <w:spacing w:after="0" w:before="480" w:line="312" w:lineRule="auto"/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uk86jenhm4c0" w:id="19"/>
      <w:bookmarkEnd w:id="19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Evaluación de la arquitectura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320" w:line="240" w:lineRule="auto"/>
        <w:ind w:left="144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hms7dwneqk8j" w:id="20"/>
      <w:bookmarkEnd w:id="20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Atributos de calidad identificados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Disponibilidad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El tiempo de inactividad debe ser mínimo ante una falla.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Performance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El sistema debe debe dar respuesta rápida e inmediata ante fallos que se puedan presentar.Además; La latencia del sistema debe ser lo mínimo posible para que el usuario no perciba a la solución como lenta o colgada.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Seguridad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El sistema debe validar el tipo de usuario y darle permisos correspondientes. Además; El sistema no debe permitir ingresar sin una autenticación correcta.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Usabilidad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:El sistema debe ser  intuitivo y amigable, facilitando su uso a nuevos usuarios.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b w:val="1"/>
          <w:color w:val="008575"/>
          <w:sz w:val="28"/>
          <w:szCs w:val="28"/>
        </w:rPr>
      </w:pPr>
      <w:r w:rsidDel="00000000" w:rsidR="00000000" w:rsidRPr="00000000">
        <w:rPr>
          <w:b w:val="1"/>
          <w:color w:val="008575"/>
          <w:sz w:val="28"/>
          <w:szCs w:val="28"/>
          <w:rtl w:val="0"/>
        </w:rPr>
        <w:t xml:space="preserve">Escenarios</w:t>
      </w:r>
    </w:p>
    <w:p w:rsidR="00000000" w:rsidDel="00000000" w:rsidP="00000000" w:rsidRDefault="00000000" w:rsidRPr="00000000" w14:paraId="000000EB">
      <w:pPr>
        <w:spacing w:line="240" w:lineRule="auto"/>
        <w:rPr>
          <w:b w:val="1"/>
          <w:color w:val="00857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C">
            <w:pPr>
              <w:spacing w:line="240" w:lineRule="auto"/>
              <w:ind w:left="425.19685039370086" w:firstLine="0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Escenario de disponibilidad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Origen del Estímulo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>
                <w:b w:val="1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Usuario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Estímulo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Solicitud de cualquier usuario válido para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Artefacto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sistema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Entorno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sistema en condiciones normales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El sistema atiende la solicitud satisfactoriamente y genera una respuesta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Medida de 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sistema debe responder el 100% de solicitudes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rPr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Escenario de Seguridad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Origen del Estímulo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>
                <w:b w:val="1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Usuario intentando acceder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Estímulo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Ingresar datos de ingreso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Artefacto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sistema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Entorno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sistema en condiciones normales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El sistema valida los datos enviados y autoriza si estos son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Medida de 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sistema debe negar el 100% de solicitudes con las credenciales erradas.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line="240" w:lineRule="auto"/>
        <w:rPr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Escenario de Usabilidad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Origen del Estímulo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>
                <w:b w:val="1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Usuario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Estímulo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usar el sistema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Artefacto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sistema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Entorno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sistema finalizado y operativo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sistema presentará un estructura simple y fácil de utilizar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Medida de 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>
                <w:color w:val="695d46"/>
                <w:sz w:val="24"/>
                <w:szCs w:val="24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 El usuario debe aprender a utilizar el sistema en menos de 5 minutos.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line="240" w:lineRule="auto"/>
        <w:rPr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0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5"/>
        <w:gridCol w:w="4245"/>
        <w:tblGridChange w:id="0">
          <w:tblGrid>
            <w:gridCol w:w="4155"/>
            <w:gridCol w:w="4245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Escenario de </w:t>
            </w:r>
            <w:r w:rsidDel="00000000" w:rsidR="00000000" w:rsidRPr="00000000">
              <w:rPr>
                <w:b w:val="1"/>
                <w:color w:val="695d46"/>
                <w:sz w:val="24"/>
                <w:szCs w:val="24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Fuente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Usuario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Estímulo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Usar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Artefacto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Entorno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el sistema finalizado y operativo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Respuesta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El sistema debe dar respuesta al usuario de manera rápida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b w:val="1"/>
                <w:color w:val="695d46"/>
              </w:rPr>
            </w:pPr>
            <w:r w:rsidDel="00000000" w:rsidR="00000000" w:rsidRPr="00000000">
              <w:rPr>
                <w:b w:val="1"/>
                <w:color w:val="695d46"/>
                <w:rtl w:val="0"/>
              </w:rPr>
              <w:t xml:space="preserve">Medición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sz w:val="24"/>
                <w:szCs w:val="24"/>
                <w:rtl w:val="0"/>
              </w:rPr>
              <w:t xml:space="preserve">La respuesta del sistema debe demorar menos de 2 segundos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320" w:line="240" w:lineRule="auto"/>
        <w:ind w:left="144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hms7dwneqk8j" w:id="20"/>
      <w:bookmarkEnd w:id="20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Tácticas a implementar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spacing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Disponibilidad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implementará un control de errores y manejo de excepciones para evitar las caídas del sistema.</w:t>
      </w:r>
    </w:p>
    <w:p w:rsidR="00000000" w:rsidDel="00000000" w:rsidP="00000000" w:rsidRDefault="00000000" w:rsidRPr="00000000" w14:paraId="0000012C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Contamos con una base de datos de respaldo de la cual se puede obtener la información en caso la base de datos principal presenta fallos.</w:t>
        <w:br w:type="textWrapping"/>
        <w:t xml:space="preserve">Al tener los servicios en la nube aseguramos aún más la alta disponibilidad gracias a los servicios de Amazon.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pacing w:before="120" w:line="288" w:lineRule="auto"/>
        <w:ind w:left="216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Performance</w:t>
      </w:r>
    </w:p>
    <w:p w:rsidR="00000000" w:rsidDel="00000000" w:rsidP="00000000" w:rsidRDefault="00000000" w:rsidRPr="00000000" w14:paraId="0000012E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considera, para los flujos con transacciones, mejorar los algoritmos y así tener recursos más eficientes.</w:t>
        <w:br w:type="textWrapping"/>
        <w:t xml:space="preserve">En las consultas se maneja un time out, para medir el tiempo de respuesta.</w:t>
        <w:br w:type="textWrapping"/>
        <w:t xml:space="preserve">Las consultas pesadas de las fotos se realizan en la plataforma de google para evitar sobrecargar nuestros servidores.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spacing w:before="120" w:line="288" w:lineRule="auto"/>
        <w:ind w:left="216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Seguridad</w:t>
      </w:r>
    </w:p>
    <w:p w:rsidR="00000000" w:rsidDel="00000000" w:rsidP="00000000" w:rsidRDefault="00000000" w:rsidRPr="00000000" w14:paraId="00000130">
      <w:pPr>
        <w:spacing w:before="120" w:line="288" w:lineRule="auto"/>
        <w:ind w:left="216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Utilizar la identificación por usuario y contraseña; se trabajará con tokens de autenticación para evitar el acceso de usuarios maliciosos. Este permitirá la revocación del acceso en caso se detecte una intrusión.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before="120" w:line="288" w:lineRule="auto"/>
        <w:ind w:left="216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Usabilidad</w:t>
      </w:r>
    </w:p>
    <w:p w:rsidR="00000000" w:rsidDel="00000000" w:rsidP="00000000" w:rsidRDefault="00000000" w:rsidRPr="00000000" w14:paraId="00000132">
      <w:pPr>
        <w:spacing w:before="120" w:line="288" w:lineRule="auto"/>
        <w:ind w:left="2160" w:firstLine="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realizarán interfaces de usuario amigables e interactivas para que el cliente tenga la facilidad de usar tanto  aplicación móvil como la web y su experiencia sea agradable.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bf1dd" w:val="clear"/>
      </w:tcPr>
    </w:tblStylePr>
    <w:tblStylePr w:type="band1Vert">
      <w:tcPr>
        <w:shd w:fill="ebf1d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color="000000" w:space="0" w:sz="0" w:val="nil"/>
          <w:insideV w:color="000000" w:space="0" w:sz="0" w:val="nil"/>
        </w:tcBorders>
        <w:shd w:fill="9bbb59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bbb59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uejs/awesome-vue#libraries--plugin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s-vuejs.github.io/vuejs.org/v2/guide/single-file-component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