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526" w:rsidRDefault="00B8026C">
      <w:proofErr w:type="gramStart"/>
      <w:r>
        <w:rPr>
          <w:b/>
        </w:rPr>
        <w:t>1)</w:t>
      </w:r>
      <w:r>
        <w:t>Um</w:t>
      </w:r>
      <w:proofErr w:type="gramEnd"/>
      <w:r>
        <w:t xml:space="preserve"> periférico RTC é um relógio com bateria que mantém o tempo mesmo com o corte de energia, fornecendo informações gerais sobre o tempo (horário, calendário, …).</w:t>
      </w:r>
    </w:p>
    <w:p w:rsidR="005C3526" w:rsidRDefault="00B8026C">
      <w:r>
        <w:t xml:space="preserve">O TC pode ser utilizado para contar pulsos regulares de </w:t>
      </w:r>
      <w:proofErr w:type="spellStart"/>
      <w:r>
        <w:t>clock</w:t>
      </w:r>
      <w:proofErr w:type="spellEnd"/>
      <w:r>
        <w:t xml:space="preserve">, tornando-se um temporizador (timer), ou para contar pulsos irregulares de </w:t>
      </w:r>
      <w:proofErr w:type="spellStart"/>
      <w:r>
        <w:t>clock</w:t>
      </w:r>
      <w:proofErr w:type="spellEnd"/>
      <w:r>
        <w:t>, tornando-se um contador (</w:t>
      </w:r>
      <w:proofErr w:type="spellStart"/>
      <w:r>
        <w:t>counter</w:t>
      </w:r>
      <w:proofErr w:type="spellEnd"/>
      <w:r>
        <w:t>). Ele realiza contagem de eventos, frequência, intervalos, geração de pulsos.</w:t>
      </w:r>
    </w:p>
    <w:p w:rsidR="005C3526" w:rsidRDefault="005C3526"/>
    <w:p w:rsidR="005C3526" w:rsidRDefault="006E172F">
      <w:r>
        <w:rPr>
          <w:b/>
        </w:rPr>
        <w:t>1.2</w:t>
      </w:r>
    </w:p>
    <w:p w:rsidR="005C3526" w:rsidRDefault="00B8026C">
      <w:r>
        <w:t xml:space="preserve">PIOA: 0x400E0E00, 0x400E0E04, …, </w:t>
      </w:r>
      <w:r>
        <w:t>0x400E0F64</w:t>
      </w:r>
    </w:p>
    <w:p w:rsidR="005C3526" w:rsidRDefault="00B8026C">
      <w:r>
        <w:t>PIOB: 0x400E1000, 0x400E1004, …, 0x400E1164</w:t>
      </w:r>
    </w:p>
    <w:p w:rsidR="005C3526" w:rsidRDefault="00B8026C">
      <w:r>
        <w:t>ACC: 0x40040000, 0x40040004, 0x40040024, 0x40040028, 0x4004002C, 0x4</w:t>
      </w:r>
      <w:r>
        <w:t>0040030, 0x40040094, 0x400400E4, 0x400400E8.</w:t>
      </w:r>
    </w:p>
    <w:p w:rsidR="005C3526" w:rsidRDefault="00B8026C">
      <w:r>
        <w:t>UART0: 0x400E0600, 0x400E0604, 0x400E0608, 0x400E060C, 0x400E0610, 0x400E0614, 0x400E0618, 0x400E061C, 0x400E0620.</w:t>
      </w:r>
    </w:p>
    <w:p w:rsidR="005C3526" w:rsidRDefault="00B8026C">
      <w:r>
        <w:t>UART1: 0x400E0800, 0x400E0804, 0x400E0808,</w:t>
      </w:r>
      <w:bookmarkStart w:id="0" w:name="_GoBack"/>
      <w:bookmarkEnd w:id="0"/>
      <w:r>
        <w:t xml:space="preserve"> 0x400E080C, 0x400E0810, 0x400E0814, 0x400E0818, 0x400</w:t>
      </w:r>
      <w:r>
        <w:t>E081C, 0x400E0820.</w:t>
      </w:r>
    </w:p>
    <w:p w:rsidR="005C3526" w:rsidRDefault="005C3526"/>
    <w:p w:rsidR="006E172F" w:rsidRPr="006E172F" w:rsidRDefault="006E172F" w:rsidP="006E172F">
      <w:pPr>
        <w:rPr>
          <w:b/>
        </w:rPr>
      </w:pPr>
      <w:r w:rsidRPr="006E172F">
        <w:rPr>
          <w:b/>
        </w:rPr>
        <w:t>2)</w:t>
      </w:r>
    </w:p>
    <w:p w:rsidR="006E172F" w:rsidRDefault="006E172F" w:rsidP="006E172F">
      <w:r>
        <w:t xml:space="preserve">PA1 – pino 72 do </w:t>
      </w:r>
      <w:proofErr w:type="spellStart"/>
      <w:r>
        <w:t>uC</w:t>
      </w:r>
      <w:proofErr w:type="spellEnd"/>
    </w:p>
    <w:p w:rsidR="006E172F" w:rsidRDefault="006E172F" w:rsidP="006E172F">
      <w:r>
        <w:t>PB22 - os PB vão de 0-11, sendo assim, não existe o PB22.</w:t>
      </w:r>
    </w:p>
    <w:p w:rsidR="006E172F" w:rsidRDefault="006E172F" w:rsidP="006E172F">
      <w:r>
        <w:t xml:space="preserve">PC12 – pino 23 do </w:t>
      </w:r>
      <w:proofErr w:type="spellStart"/>
      <w:r>
        <w:t>uC</w:t>
      </w:r>
      <w:proofErr w:type="spellEnd"/>
      <w:r>
        <w:t>.</w:t>
      </w:r>
    </w:p>
    <w:p w:rsidR="006E172F" w:rsidRDefault="006E172F" w:rsidP="006E172F">
      <w:r>
        <w:t xml:space="preserve">PC20 – pode controlar o </w:t>
      </w:r>
      <w:proofErr w:type="spellStart"/>
      <w:r>
        <w:t>led</w:t>
      </w:r>
      <w:proofErr w:type="spellEnd"/>
      <w:r>
        <w:t xml:space="preserve"> vermelho da placa.</w:t>
      </w:r>
    </w:p>
    <w:p w:rsidR="006E172F" w:rsidRDefault="006E172F" w:rsidP="006E172F">
      <w:r>
        <w:t>PB3 – pode receber sinal de um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1”</w:t>
      </w:r>
    </w:p>
    <w:p w:rsidR="006E172F" w:rsidRDefault="006E172F"/>
    <w:p w:rsidR="006E172F" w:rsidRDefault="006E172F" w:rsidP="006E172F">
      <w:r w:rsidRPr="006E172F">
        <w:rPr>
          <w:b/>
        </w:rPr>
        <w:t>2.11</w:t>
      </w:r>
      <w:r>
        <w:t xml:space="preserve"> – O que é </w:t>
      </w:r>
      <w:proofErr w:type="spellStart"/>
      <w:r>
        <w:t>debouncing</w:t>
      </w:r>
      <w:proofErr w:type="spellEnd"/>
      <w:r>
        <w:t>?</w:t>
      </w:r>
    </w:p>
    <w:p w:rsidR="006E172F" w:rsidRPr="00EC6468" w:rsidRDefault="006E172F" w:rsidP="006E172F">
      <w:proofErr w:type="spellStart"/>
      <w:r w:rsidRPr="00EC6468">
        <w:t>Metodo</w:t>
      </w:r>
      <w:proofErr w:type="spellEnd"/>
      <w:r w:rsidRPr="00EC6468">
        <w:t xml:space="preserve"> </w:t>
      </w:r>
      <w:proofErr w:type="spellStart"/>
      <w:r w:rsidRPr="00EC6468">
        <w:t>Debouncing</w:t>
      </w:r>
      <w:proofErr w:type="spellEnd"/>
      <w:r w:rsidRPr="00EC6468">
        <w:t>:</w:t>
      </w:r>
    </w:p>
    <w:p w:rsidR="006E172F" w:rsidRPr="00EC6468" w:rsidRDefault="006E172F" w:rsidP="006E172F">
      <w:r w:rsidRPr="00EC6468">
        <w:t xml:space="preserve">O método </w:t>
      </w:r>
      <w:proofErr w:type="spellStart"/>
      <w:r w:rsidRPr="00EC6468">
        <w:t>debouncing</w:t>
      </w:r>
      <w:proofErr w:type="spellEnd"/>
      <w:r w:rsidRPr="00EC6468">
        <w:t xml:space="preserve"> pode ser utilizado para certificar que uma chave (ou botão e </w:t>
      </w:r>
      <w:proofErr w:type="spellStart"/>
      <w:r w:rsidRPr="00EC6468">
        <w:t>etc</w:t>
      </w:r>
      <w:proofErr w:type="spellEnd"/>
      <w:r w:rsidRPr="00EC6468">
        <w:t>) esteja acionada, verificando se a mesma está acionada por um determinado tempo, também pode ser utilizado para ativar comandos.</w:t>
      </w:r>
    </w:p>
    <w:p w:rsidR="006E172F" w:rsidRDefault="006E172F" w:rsidP="006E172F">
      <w:r w:rsidRPr="00EC6468">
        <w:t xml:space="preserve">É uma </w:t>
      </w:r>
      <w:r>
        <w:t>técnica que nos dá</w:t>
      </w:r>
      <w:r w:rsidRPr="00EC6468">
        <w:t xml:space="preserve"> certeza de que o botão apertado apenas uma vez seja interpretado corretamente como apenas UM aperto de botão.</w:t>
      </w:r>
    </w:p>
    <w:p w:rsidR="006E172F" w:rsidRDefault="006E172F" w:rsidP="006E172F"/>
    <w:p w:rsidR="006E172F" w:rsidRDefault="006E172F" w:rsidP="006E172F">
      <w:r w:rsidRPr="006E172F">
        <w:rPr>
          <w:b/>
        </w:rPr>
        <w:t>2.12</w:t>
      </w:r>
      <w:r>
        <w:t xml:space="preserve">-Descreva um algoritmo que implemente um </w:t>
      </w:r>
      <w:proofErr w:type="spellStart"/>
      <w:r>
        <w:t>debouncing</w:t>
      </w:r>
      <w:proofErr w:type="spellEnd"/>
      <w:r>
        <w:t>?</w:t>
      </w:r>
    </w:p>
    <w:p w:rsidR="006E172F" w:rsidRPr="008E36E2" w:rsidRDefault="006E172F" w:rsidP="006E172F">
      <w:r w:rsidRPr="001A7CBB">
        <w:rPr>
          <w:lang w:val="en-US"/>
        </w:rPr>
        <w:t>If (</w:t>
      </w:r>
      <w:proofErr w:type="spellStart"/>
      <w:r w:rsidRPr="001A7CBB">
        <w:rPr>
          <w:lang w:val="en-US"/>
        </w:rPr>
        <w:t>botao</w:t>
      </w:r>
      <w:proofErr w:type="spellEnd"/>
      <w:r w:rsidRPr="001A7CBB">
        <w:rPr>
          <w:lang w:val="en-US"/>
        </w:rPr>
        <w:t xml:space="preserve"> = 1)</w:t>
      </w:r>
      <w:r w:rsidRPr="001A7CBB">
        <w:rPr>
          <w:lang w:val="en-US"/>
        </w:rPr>
        <w:br/>
        <w:t xml:space="preserve"> {</w:t>
      </w:r>
      <w:r w:rsidRPr="001A7CBB">
        <w:rPr>
          <w:lang w:val="en-US"/>
        </w:rPr>
        <w:br/>
        <w:t xml:space="preserve">   </w:t>
      </w:r>
      <w:proofErr w:type="spellStart"/>
      <w:r w:rsidRPr="001A7CBB">
        <w:rPr>
          <w:lang w:val="en-US"/>
        </w:rPr>
        <w:t>delay_</w:t>
      </w:r>
      <w:proofErr w:type="gramStart"/>
      <w:r w:rsidRPr="001A7CBB">
        <w:rPr>
          <w:lang w:val="en-US"/>
        </w:rPr>
        <w:t>ms</w:t>
      </w:r>
      <w:proofErr w:type="spellEnd"/>
      <w:r w:rsidRPr="001A7CBB">
        <w:rPr>
          <w:lang w:val="en-US"/>
        </w:rPr>
        <w:t>(</w:t>
      </w:r>
      <w:proofErr w:type="gramEnd"/>
      <w:r w:rsidRPr="001A7CBB">
        <w:rPr>
          <w:lang w:val="en-US"/>
        </w:rPr>
        <w:t>100);</w:t>
      </w:r>
      <w:r w:rsidRPr="001A7CBB">
        <w:rPr>
          <w:lang w:val="en-US"/>
        </w:rPr>
        <w:br/>
        <w:t xml:space="preserve">     if (</w:t>
      </w:r>
      <w:proofErr w:type="spellStart"/>
      <w:r w:rsidRPr="001A7CBB">
        <w:rPr>
          <w:lang w:val="en-US"/>
        </w:rPr>
        <w:t>botão</w:t>
      </w:r>
      <w:proofErr w:type="spellEnd"/>
      <w:r w:rsidRPr="001A7CBB">
        <w:rPr>
          <w:lang w:val="en-US"/>
        </w:rPr>
        <w:t xml:space="preserve"> = 1)</w:t>
      </w:r>
      <w:r w:rsidRPr="001A7CBB">
        <w:rPr>
          <w:lang w:val="en-US"/>
        </w:rPr>
        <w:br/>
        <w:t xml:space="preserve">       {</w:t>
      </w:r>
      <w:r w:rsidRPr="001A7CBB">
        <w:rPr>
          <w:lang w:val="en-US"/>
        </w:rPr>
        <w:br/>
        <w:t xml:space="preserve">          // </w:t>
      </w:r>
      <w:proofErr w:type="spellStart"/>
      <w:r w:rsidRPr="001A7CBB">
        <w:rPr>
          <w:lang w:val="en-US"/>
        </w:rPr>
        <w:t>Botão</w:t>
      </w:r>
      <w:proofErr w:type="spellEnd"/>
      <w:r w:rsidRPr="001A7CBB">
        <w:rPr>
          <w:lang w:val="en-US"/>
        </w:rPr>
        <w:t xml:space="preserve"> </w:t>
      </w:r>
      <w:proofErr w:type="spellStart"/>
      <w:r w:rsidRPr="001A7CBB">
        <w:rPr>
          <w:lang w:val="en-US"/>
        </w:rPr>
        <w:t>acionado</w:t>
      </w:r>
      <w:proofErr w:type="spellEnd"/>
      <w:r w:rsidRPr="001A7CBB">
        <w:rPr>
          <w:lang w:val="en-US"/>
        </w:rPr>
        <w:t>.</w:t>
      </w:r>
      <w:r w:rsidRPr="001A7CBB">
        <w:rPr>
          <w:lang w:val="en-US"/>
        </w:rPr>
        <w:br/>
        <w:t xml:space="preserve">        }</w:t>
      </w:r>
      <w:r w:rsidRPr="001A7CBB">
        <w:rPr>
          <w:lang w:val="en-US"/>
        </w:rPr>
        <w:br/>
        <w:t xml:space="preserve">    </w:t>
      </w:r>
      <w:proofErr w:type="spellStart"/>
      <w:r w:rsidRPr="008E36E2">
        <w:t>else</w:t>
      </w:r>
      <w:proofErr w:type="spellEnd"/>
      <w:r w:rsidRPr="008E36E2">
        <w:t xml:space="preserve"> </w:t>
      </w:r>
      <w:proofErr w:type="spellStart"/>
      <w:proofErr w:type="gramStart"/>
      <w:r w:rsidRPr="008E36E2">
        <w:t>if</w:t>
      </w:r>
      <w:proofErr w:type="spellEnd"/>
      <w:r w:rsidRPr="008E36E2">
        <w:t>(</w:t>
      </w:r>
      <w:proofErr w:type="gramEnd"/>
      <w:r w:rsidRPr="008E36E2">
        <w:t>botão = 1)</w:t>
      </w:r>
      <w:r w:rsidRPr="008E36E2">
        <w:br/>
        <w:t xml:space="preserve">        {</w:t>
      </w:r>
      <w:r w:rsidRPr="008E36E2">
        <w:br/>
        <w:t xml:space="preserve">          // </w:t>
      </w:r>
      <w:proofErr w:type="spellStart"/>
      <w:r w:rsidRPr="008E36E2">
        <w:t>nao</w:t>
      </w:r>
      <w:proofErr w:type="spellEnd"/>
      <w:r w:rsidRPr="008E36E2">
        <w:t xml:space="preserve"> esperou tempo suficiente</w:t>
      </w:r>
      <w:r w:rsidRPr="008E36E2">
        <w:br/>
        <w:t xml:space="preserve">         }</w:t>
      </w:r>
      <w:r w:rsidRPr="008E36E2">
        <w:br/>
        <w:t xml:space="preserve">  {</w:t>
      </w:r>
    </w:p>
    <w:p w:rsidR="006E172F" w:rsidRDefault="006E172F" w:rsidP="006E172F">
      <w:r w:rsidRPr="006E172F">
        <w:rPr>
          <w:b/>
        </w:rPr>
        <w:lastRenderedPageBreak/>
        <w:t>2.4.</w:t>
      </w:r>
      <w:r>
        <w:t xml:space="preserve"> Configurando um pino em modo de saída</w:t>
      </w:r>
    </w:p>
    <w:p w:rsidR="006E172F" w:rsidRDefault="006E172F" w:rsidP="006E172F">
      <w:r>
        <w:t xml:space="preserve"> Explique o trecho anterior utilizando o diagrama "I/O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Logic</w:t>
      </w:r>
      <w:proofErr w:type="spellEnd"/>
      <w:r>
        <w:t>"</w:t>
      </w:r>
    </w:p>
    <w:p w:rsidR="006E172F" w:rsidRDefault="006E172F" w:rsidP="006E172F">
      <w:r>
        <w:rPr>
          <w:noProof/>
        </w:rPr>
        <w:drawing>
          <wp:inline distT="0" distB="0" distL="0" distR="0" wp14:anchorId="02221434" wp14:editId="706DCECD">
            <wp:extent cx="4489450" cy="3848100"/>
            <wp:effectExtent l="0" t="0" r="6350" b="0"/>
            <wp:docPr id="1" name="Imagem 1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que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01" cy="384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2F" w:rsidRDefault="006E172F" w:rsidP="006E172F">
      <w:r>
        <w:t xml:space="preserve">A linha de Entrada e saída (I/O) pode ser utilizada de algumas formas, tanto como serviço de funções periféricas que controla os drivers, quanto pelo PIO </w:t>
      </w:r>
      <w:proofErr w:type="spellStart"/>
      <w:r>
        <w:t>Controller</w:t>
      </w:r>
      <w:proofErr w:type="spellEnd"/>
      <w:r>
        <w:t>.</w:t>
      </w:r>
    </w:p>
    <w:p w:rsidR="006E172F" w:rsidRDefault="006E172F" w:rsidP="006E172F">
      <w:r>
        <w:t xml:space="preserve">Caso a linha de entrada e saída esteja sendo controlada pelo PIO </w:t>
      </w:r>
      <w:proofErr w:type="spellStart"/>
      <w:r>
        <w:t>Controller</w:t>
      </w:r>
      <w:proofErr w:type="spellEnd"/>
      <w:r>
        <w:t xml:space="preserve">, será através dos registradores PIOOER e PIOODR e o seu nível será determinado pelo Set e o </w:t>
      </w:r>
      <w:proofErr w:type="spellStart"/>
      <w:r>
        <w:t>Clear</w:t>
      </w:r>
      <w:proofErr w:type="spellEnd"/>
      <w:r>
        <w:t xml:space="preserve"> (ativo e não ativo). Estes dois registradores informarão o PIOODSR se ele irá trabalhar de forma controlada pelo PIO </w:t>
      </w:r>
      <w:proofErr w:type="spellStart"/>
      <w:r>
        <w:t>Controller</w:t>
      </w:r>
      <w:proofErr w:type="spellEnd"/>
      <w:r>
        <w:t xml:space="preserve"> (nível lógico 1) ou se será somente uma entrada com nível lógico 0. </w:t>
      </w:r>
    </w:p>
    <w:p w:rsidR="006E172F" w:rsidRDefault="006E172F" w:rsidP="006E172F">
      <w:r>
        <w:t>Caso a linha de entrada e saída seja utilizada para funções periféricas, isso será feito deixando em o nível lógico do PIOSDR em 0, após isso, os registradores PIOABCDSR1 e PIOABCDSR2 vão definir quais periféricos irão trabalhar com as I/O.</w:t>
      </w:r>
    </w:p>
    <w:p w:rsidR="006E172F" w:rsidRDefault="006E172F" w:rsidP="006E172F">
      <w:r>
        <w:t xml:space="preserve">Em geral, os registradores PIOODR e PIOOED tem a função de configurar a forma com que os pinos disponíveis irão ser utilizados para I/O, seja para funções periféricas ou para o PIO </w:t>
      </w:r>
      <w:proofErr w:type="spellStart"/>
      <w:r>
        <w:t>Controller</w:t>
      </w:r>
      <w:proofErr w:type="spellEnd"/>
      <w:r>
        <w:t>.</w:t>
      </w:r>
    </w:p>
    <w:p w:rsidR="006E172F" w:rsidRDefault="006E172F" w:rsidP="006E172F">
      <w:r>
        <w:tab/>
      </w:r>
    </w:p>
    <w:p w:rsidR="006E172F" w:rsidRDefault="006E172F"/>
    <w:sectPr w:rsidR="006E17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26"/>
    <w:rsid w:val="005C3526"/>
    <w:rsid w:val="006E172F"/>
    <w:rsid w:val="009656E6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C5D9D-A29C-41EC-8298-DEB7BBB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QUAGLIA CRUZ</dc:creator>
  <cp:lastModifiedBy>FELIPE QUAGLIA CRUZ</cp:lastModifiedBy>
  <cp:revision>3</cp:revision>
  <dcterms:created xsi:type="dcterms:W3CDTF">2016-03-23T21:07:00Z</dcterms:created>
  <dcterms:modified xsi:type="dcterms:W3CDTF">2016-03-23T21:08:00Z</dcterms:modified>
</cp:coreProperties>
</file>