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D7344" w14:textId="5F684B1F" w:rsidR="005450F1" w:rsidRPr="005450F1" w:rsidRDefault="005450F1" w:rsidP="005450F1">
      <w:pPr>
        <w:pStyle w:val="font-claude-response-body"/>
        <w:rPr>
          <w:b/>
          <w:bCs/>
          <w:sz w:val="28"/>
          <w:szCs w:val="28"/>
        </w:rPr>
      </w:pPr>
      <w:r w:rsidRPr="005450F1">
        <w:rPr>
          <w:b/>
          <w:bCs/>
          <w:sz w:val="28"/>
          <w:szCs w:val="28"/>
        </w:rPr>
        <w:t>Esboço que foi utilizado para a criação do PROMPT</w:t>
      </w:r>
    </w:p>
    <w:p w14:paraId="25FBA2EA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Crie um jogo educacional interativo em um único arquivo HTML chamado </w:t>
      </w: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"The UX Game — A Bola do Destino"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O jogo simula o cotidiano de um UX designer júnior no mercado brasileiro, alinhado ao eixo Q2 do framework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GranDIHC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-BR (Mercado e Formação em UX).</w:t>
      </w:r>
    </w:p>
    <w:p w14:paraId="41A5AB5F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Inspiração e Conceito Visual: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metáfora central da bola oracular foi inspirada no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template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"A Bola do Destino" do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Genially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hyperlink r:id="rId5" w:history="1">
        <w:r w:rsidRPr="006A4E3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https://genially.com/pt-br/modelo/a-bola-do-destino/</w:t>
        </w:r>
      </w:hyperlink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). A mecânica de consulta e decisão foi mantida, porém toda a interface foi reconstruída do zero em HTML/CSS/JS puro, com lógica pedagógica própria adaptada para o contexto educacional de IHC/UX com cenários brasileiros reais.</w:t>
      </w:r>
    </w:p>
    <w:p w14:paraId="0BAC367A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Visual e Estilo: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Tema espacial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dark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fundo </w:t>
      </w:r>
      <w:r w:rsidRPr="006A4E3E">
        <w:rPr>
          <w:rFonts w:ascii="Courier New" w:eastAsia="Times New Roman" w:hAnsi="Courier New" w:cs="Courier New"/>
          <w:sz w:val="20"/>
          <w:szCs w:val="20"/>
          <w:lang w:eastAsia="pt-BR"/>
        </w:rPr>
        <w:t>#070514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Use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glassmorphism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nos cards (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backdrop-filter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blur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bordas semitransparentes). Paleta: roxo </w:t>
      </w:r>
      <w:r w:rsidRPr="006A4E3E">
        <w:rPr>
          <w:rFonts w:ascii="Courier New" w:eastAsia="Times New Roman" w:hAnsi="Courier New" w:cs="Courier New"/>
          <w:sz w:val="20"/>
          <w:szCs w:val="20"/>
          <w:lang w:eastAsia="pt-BR"/>
        </w:rPr>
        <w:t>#8b5cf6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índigo </w:t>
      </w:r>
      <w:r w:rsidRPr="006A4E3E">
        <w:rPr>
          <w:rFonts w:ascii="Courier New" w:eastAsia="Times New Roman" w:hAnsi="Courier New" w:cs="Courier New"/>
          <w:sz w:val="20"/>
          <w:szCs w:val="20"/>
          <w:lang w:eastAsia="pt-BR"/>
        </w:rPr>
        <w:t>#6366f1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verde </w:t>
      </w:r>
      <w:r w:rsidRPr="006A4E3E">
        <w:rPr>
          <w:rFonts w:ascii="Courier New" w:eastAsia="Times New Roman" w:hAnsi="Courier New" w:cs="Courier New"/>
          <w:sz w:val="20"/>
          <w:szCs w:val="20"/>
          <w:lang w:eastAsia="pt-BR"/>
        </w:rPr>
        <w:t>#10b981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vermelho </w:t>
      </w:r>
      <w:r w:rsidRPr="006A4E3E">
        <w:rPr>
          <w:rFonts w:ascii="Courier New" w:eastAsia="Times New Roman" w:hAnsi="Courier New" w:cs="Courier New"/>
          <w:sz w:val="20"/>
          <w:szCs w:val="20"/>
          <w:lang w:eastAsia="pt-BR"/>
        </w:rPr>
        <w:t>#ef4444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Fontes Google: Plus Jakarta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Sans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Space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Grotesk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Ícones via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Tabler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Icons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(CDN). Layout em CSS Grid: coluna esquerda com a bola oracular, coluna direita com o card de conteúdo. Fundo animado com sistema de partículas via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Canvas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2D API (65 partículas roxo/índigo subindo com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requestAnimationFrame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). Quando uma decisão é avaliada, dispare um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burst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40 partículas coloridas a partir da bola (verde = acerto, vermelho = erro).</w:t>
      </w:r>
    </w:p>
    <w:p w14:paraId="68B2AD6D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 Bola do Destino (Oracle):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Esfera CSS pura com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glassmorphism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múltiplos box-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shadow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inset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simulando profundidade 3D. Animações CSS: levitação contínua (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translateY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), vórtex interno girando (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rotate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+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blur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pulso do ícone central, tremor ao ser clicada </w:t>
      </w:r>
      <w:proofErr w:type="gram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(.shake</w:t>
      </w:r>
      <w:proofErr w:type="gram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). A bola muda de cor via troca de classes CSS: estado neutro (roxo), acerto (verde), erro (vermelho).</w:t>
      </w:r>
    </w:p>
    <w:p w14:paraId="29B416E6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Estrutura de 5 telas navegáveis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card direito, com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tabs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navegação e transição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fadeIn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DF4965" w14:textId="77777777" w:rsidR="006A4E3E" w:rsidRPr="006A4E3E" w:rsidRDefault="006A4E3E" w:rsidP="006A4E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Home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métricas do jogador (cenário ativo, orçamento, XP), botão iniciar missão</w:t>
      </w:r>
    </w:p>
    <w:p w14:paraId="1D0FB1B6" w14:textId="77777777" w:rsidR="006A4E3E" w:rsidRPr="006A4E3E" w:rsidRDefault="006A4E3E" w:rsidP="006A4E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Cenário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briefing da missão, persona, heurística aplicada, barra de progresso</w:t>
      </w:r>
    </w:p>
    <w:p w14:paraId="7E215D11" w14:textId="77777777" w:rsidR="006A4E3E" w:rsidRPr="006A4E3E" w:rsidRDefault="006A4E3E" w:rsidP="006A4E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Decisão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3 opções clicáveis com título e descrição, botão "Consultar o Oráculo"</w:t>
      </w:r>
    </w:p>
    <w:p w14:paraId="60FC6017" w14:textId="77777777" w:rsidR="006A4E3E" w:rsidRPr="006A4E3E" w:rsidRDefault="006A4E3E" w:rsidP="006A4E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consequências da decisão, métricas de impacto, XP ganho, aprendizado IHC</w:t>
      </w:r>
    </w:p>
    <w:p w14:paraId="4CFF4991" w14:textId="77777777" w:rsidR="006A4E3E" w:rsidRPr="006A4E3E" w:rsidRDefault="006A4E3E" w:rsidP="006A4E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Dashboard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mapa de desafios com estados (bloqueado/disponível/resolvido), barras de competências animadas, rank do jogador</w:t>
      </w:r>
    </w:p>
    <w:p w14:paraId="78B61923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3 Cenários com banco de dados em </w:t>
      </w:r>
      <w:proofErr w:type="spellStart"/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JavaScript</w:t>
      </w:r>
      <w:proofErr w:type="spellEnd"/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:</w:t>
      </w:r>
    </w:p>
    <w:p w14:paraId="7CEF4F45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Cenário 1 — SUS: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App de agendamento com 67% de abandono no cadastro. Persona: Maria, 58 anos, baixa literacia digital. Orçamento: R$1.500. Opções: (A) Contratar UI Designer R$1.400 — errado; (B) Pesquisa com 5 usuários reais R$600 — correto; (C) Análise heurística interna R$0 — errado. Heurística: correspondência com o mundo real (Nielsen).</w:t>
      </w:r>
    </w:p>
    <w:p w14:paraId="03C0F824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Cenário 2 — MEC: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Portal de matrículas inacessível para leitores de tela (NVDA). Persona: João, 34 anos, professor com deficiência visual. Orçamento: R$2.000. Opções: (A) Botão modo acessível R$200 — errado; (B) Auditoria NVDA + ajustes semânticos R$800 — correto; (C) Agência externa R$2.500 estoura orçamento — errado. Diretrizes: WCAG 1.3.1 e 4.1.2.</w:t>
      </w:r>
    </w:p>
    <w:p w14:paraId="1CFC2A1D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Cenário 3 — Quilombola: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App de telemedicina com 12% de adesão por metáforas urbanas inadequadas. Persona: Dona Conceição, 61 anos, liderança quilombola. Orçamento: R$3.000. Opções: (A) Português simplificado R$300 — errado; (B) Designer urbano de SP R$2.800 — errado; (C)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Co-design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a comunidade workshop R$1.200 — correto. Princípio: Design Participativo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Decolonial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0E85462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Sistema de progressão: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XP acumulado por decisões. Rank calculado por faixas de XP: C- Estagiário, B- Júnior, B+ Pleno, A Sênior, A+ Lenda do UX. Orçamento global começa em R$5.000 e desconta custos das decisões. Cenários se desbloqueiam sequencialmente ao acertar. Permite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retry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caso de erro. Competências (Pesquisa com Usuários, Gestão de Orçamento, Diretrizes IHC Brasileiras) em barras de progresso animadas.</w:t>
      </w:r>
    </w:p>
    <w:p w14:paraId="3BF9EFC5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Áudio: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Engine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som self-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contained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via Web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Audio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API (sem arquivos externos):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hover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sutil em botões, clique místico (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chime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rumble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grave ao consultar o oráculo, arpejo ascendente no acerto, notas descendentes no erro. Botão mute no HUD.</w:t>
      </w:r>
    </w:p>
    <w:p w14:paraId="7E702CEF" w14:textId="77777777" w:rsidR="006A4E3E" w:rsidRPr="006A4E3E" w:rsidRDefault="006A4E3E" w:rsidP="006A4E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A4E3E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Rodapé:</w:t>
      </w:r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"Protótipo desenvolvido com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Vibe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Coding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· IHC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Lab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Conecta CEUB 2026 · Sob supervisão da Profa. </w:t>
      </w:r>
      <w:proofErr w:type="spellStart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>Kadidja</w:t>
      </w:r>
      <w:proofErr w:type="spellEnd"/>
      <w:r w:rsidRPr="006A4E3E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Valéria · Eixo Q2: Mercado e Formação UX · Autores: Caio Barbosa e Davi Vaz"</w:t>
      </w:r>
    </w:p>
    <w:p w14:paraId="61BE09EE" w14:textId="77777777" w:rsidR="00DD713A" w:rsidRDefault="00DD713A"/>
    <w:sectPr w:rsidR="00DD71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ED5D74"/>
    <w:multiLevelType w:val="multilevel"/>
    <w:tmpl w:val="01961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A10BDA"/>
    <w:multiLevelType w:val="multilevel"/>
    <w:tmpl w:val="AA2CF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0F1"/>
    <w:rsid w:val="00335C2D"/>
    <w:rsid w:val="005450F1"/>
    <w:rsid w:val="006A4E3E"/>
    <w:rsid w:val="00DD713A"/>
    <w:rsid w:val="00E25257"/>
    <w:rsid w:val="00E47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96C23"/>
  <w15:chartTrackingRefBased/>
  <w15:docId w15:val="{52D688E8-8339-405D-A67E-20EEDA8C3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545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50F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450F1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5450F1"/>
    <w:rPr>
      <w:i/>
      <w:iCs/>
    </w:rPr>
  </w:style>
  <w:style w:type="character" w:styleId="Hyperlink">
    <w:name w:val="Hyperlink"/>
    <w:basedOn w:val="Fontepargpadro"/>
    <w:uiPriority w:val="99"/>
    <w:semiHidden/>
    <w:unhideWhenUsed/>
    <w:rsid w:val="006A4E3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3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enially.com/pt-br/modelo/a-bola-do-destin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666</Words>
  <Characters>3600</Characters>
  <Application>Microsoft Office Word</Application>
  <DocSecurity>0</DocSecurity>
  <Lines>30</Lines>
  <Paragraphs>8</Paragraphs>
  <ScaleCrop>false</ScaleCrop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Barbosa de Lima</dc:creator>
  <cp:keywords/>
  <dc:description/>
  <cp:lastModifiedBy>Caio Barbosa de Lima</cp:lastModifiedBy>
  <cp:revision>2</cp:revision>
  <dcterms:created xsi:type="dcterms:W3CDTF">2026-06-10T17:55:00Z</dcterms:created>
  <dcterms:modified xsi:type="dcterms:W3CDTF">2026-06-10T18:11:00Z</dcterms:modified>
</cp:coreProperties>
</file>