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DF6" w:rsidRPr="002E0D24" w:rsidRDefault="00B77D4A" w:rsidP="002E0D24">
      <w:pPr>
        <w:pStyle w:val="Ttulo1"/>
        <w:spacing w:before="200" w:after="100"/>
        <w:jc w:val="center"/>
        <w:rPr>
          <w:b/>
        </w:rPr>
      </w:pPr>
      <w:r w:rsidRPr="002E0D24">
        <w:rPr>
          <w:b/>
        </w:rPr>
        <w:t xml:space="preserve">MANUAL DO SISTEMA </w:t>
      </w:r>
      <w:r w:rsidR="002E0D24" w:rsidRPr="002E0D24">
        <w:rPr>
          <w:b/>
        </w:rPr>
        <w:t>CONTROLE DE EFETIVO</w:t>
      </w:r>
    </w:p>
    <w:p w:rsidR="001B3DF6" w:rsidRDefault="00B77D4A">
      <w:pPr>
        <w:pStyle w:val="Ttulo2"/>
        <w:spacing w:before="200" w:after="100"/>
      </w:pPr>
      <w:r>
        <w:t>1. INTRODUÇÃO</w:t>
      </w:r>
    </w:p>
    <w:p w:rsidR="001B3DF6" w:rsidRDefault="00B77D4A">
      <w:pPr>
        <w:spacing w:before="100" w:after="100"/>
      </w:pPr>
      <w:r>
        <w:t>O</w:t>
      </w:r>
      <w:r w:rsidR="002E0D24">
        <w:t xml:space="preserve"> </w:t>
      </w:r>
      <w:r>
        <w:rPr>
          <w:b/>
          <w:bCs/>
        </w:rPr>
        <w:t>Sistema Integrado de Gestão (SCE/SGL</w:t>
      </w:r>
      <w:proofErr w:type="gramStart"/>
      <w:r>
        <w:rPr>
          <w:b/>
          <w:bCs/>
        </w:rPr>
        <w:t>)</w:t>
      </w:r>
      <w:r>
        <w:t>é</w:t>
      </w:r>
      <w:proofErr w:type="gramEnd"/>
      <w:r>
        <w:t xml:space="preserve"> uma ferramenta desenvol</w:t>
      </w:r>
      <w:r>
        <w:t>vida para otimizar e centralizar as operações administrativas do 37º BPM/M, abrangendo as áreas de Pessoal (P1) e Logística (P4). Este sistema visa aprimorar a eficiência, a transparência e a rastreabilidade dos processos internos, desde o controle do efet</w:t>
      </w:r>
      <w:r>
        <w:t>ivo e escalas de serviço até a gestão de documentos e o fechamento financeiro.</w:t>
      </w:r>
    </w:p>
    <w:p w:rsidR="001B3DF6" w:rsidRDefault="00B77D4A">
      <w:pPr>
        <w:pStyle w:val="Ttulo2"/>
        <w:spacing w:before="200" w:after="100"/>
      </w:pPr>
      <w:r>
        <w:t>2. ACESSO AO SISTEMA</w:t>
      </w:r>
    </w:p>
    <w:p w:rsidR="001B3DF6" w:rsidRDefault="00B77D4A">
      <w:pPr>
        <w:spacing w:before="100" w:after="100"/>
      </w:pPr>
      <w:r>
        <w:t xml:space="preserve">Para iniciar a utilização do sistema, é necessário realizar o </w:t>
      </w:r>
      <w:proofErr w:type="spellStart"/>
      <w:r>
        <w:t>login</w:t>
      </w:r>
      <w:proofErr w:type="spellEnd"/>
      <w:r>
        <w:t xml:space="preserve"> com suas credenciais de acesso.</w:t>
      </w:r>
    </w:p>
    <w:p w:rsidR="001B3DF6" w:rsidRDefault="00B77D4A">
      <w:pPr>
        <w:pStyle w:val="Ttulo3"/>
        <w:spacing w:before="200" w:after="100"/>
      </w:pPr>
      <w:r>
        <w:t xml:space="preserve">2.1. Tela de </w:t>
      </w:r>
      <w:proofErr w:type="spellStart"/>
      <w:r>
        <w:t>Login</w:t>
      </w:r>
      <w:proofErr w:type="spellEnd"/>
    </w:p>
    <w:p w:rsidR="001B3DF6" w:rsidRDefault="00B77D4A">
      <w:pPr>
        <w:spacing w:before="100" w:after="100"/>
      </w:pPr>
      <w:r>
        <w:t>Ao acessar o endereço do sistema em s</w:t>
      </w:r>
      <w:r>
        <w:t xml:space="preserve">eu navegador de internet, a primeira tela exibida será a de </w:t>
      </w:r>
      <w:proofErr w:type="spellStart"/>
      <w:r>
        <w:t>login</w:t>
      </w:r>
      <w:proofErr w:type="spellEnd"/>
      <w:r>
        <w:t>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campo "Usuário", insira seu nome de usuário cadastrado (</w:t>
      </w:r>
      <w:proofErr w:type="spellStart"/>
      <w:r>
        <w:t>Ex</w:t>
      </w:r>
      <w:proofErr w:type="spellEnd"/>
      <w:r>
        <w:t xml:space="preserve">: </w:t>
      </w:r>
      <w:proofErr w:type="spellStart"/>
      <w:proofErr w:type="gramStart"/>
      <w:r>
        <w:t>sd.</w:t>
      </w:r>
      <w:proofErr w:type="gramEnd"/>
      <w:r>
        <w:t>silva</w:t>
      </w:r>
      <w:proofErr w:type="spellEnd"/>
      <w:r>
        <w:t>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campo "Senha", digite sua senha pessoal e intransferível.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Clique no botão "Entrar" para acessar o painel princip</w:t>
      </w:r>
      <w:r>
        <w:t>al.</w:t>
      </w:r>
    </w:p>
    <w:p w:rsidR="002E0D24" w:rsidRDefault="002E0D24" w:rsidP="002E0D24">
      <w:pPr>
        <w:pStyle w:val="Ttulo2"/>
        <w:spacing w:before="200" w:after="100"/>
        <w:jc w:val="center"/>
      </w:pPr>
      <w:r>
        <w:rPr>
          <w:noProof/>
        </w:rPr>
        <w:drawing>
          <wp:inline distT="0" distB="0" distL="0" distR="0" wp14:anchorId="3EABBB04" wp14:editId="5D3262AA">
            <wp:extent cx="2514600" cy="236740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2"/>
        <w:spacing w:before="200" w:after="100"/>
      </w:pPr>
      <w:r>
        <w:t>3. TELA PRINCIPAL (DASHBOARD)</w:t>
      </w:r>
    </w:p>
    <w:p w:rsidR="001B3DF6" w:rsidRDefault="00B77D4A">
      <w:pPr>
        <w:spacing w:before="100" w:after="100"/>
      </w:pPr>
      <w:r>
        <w:t xml:space="preserve">Após o </w:t>
      </w:r>
      <w:proofErr w:type="spellStart"/>
      <w:r>
        <w:t>login</w:t>
      </w:r>
      <w:proofErr w:type="spellEnd"/>
      <w:r>
        <w:t xml:space="preserve"> bem-sucedido, o sistema exibirá o</w:t>
      </w:r>
      <w:r w:rsidR="002E0D24">
        <w:t xml:space="preserve"> </w:t>
      </w:r>
      <w:r>
        <w:rPr>
          <w:b/>
          <w:bCs/>
        </w:rPr>
        <w:t>Painel Principal (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</w:t>
      </w:r>
      <w:r>
        <w:t>. Esta tela é a central de comando, apresentando uma visão geral do efe</w:t>
      </w:r>
      <w:r>
        <w:t>tivo cadastrado e os principais botões de acesso às funcionalidades do sistema.</w:t>
      </w:r>
    </w:p>
    <w:p w:rsidR="001B3DF6" w:rsidRDefault="00B77D4A">
      <w:pPr>
        <w:spacing w:before="100" w:after="100"/>
      </w:pPr>
      <w:r>
        <w:t>A tabela central lista todos os Policiais Militares ativos, com informações essenciais como Posto, RE, Nome de Guerra, Cia/Seção, Função, Tipo de Escala e Situação de Saúde.</w:t>
      </w:r>
    </w:p>
    <w:p w:rsidR="002E0D24" w:rsidRDefault="002E0D24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45B62AC0" wp14:editId="7892F2BF">
            <wp:extent cx="5400040" cy="37026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3"/>
        <w:spacing w:before="200" w:after="100"/>
      </w:pPr>
      <w:r>
        <w:t>3.1. Barra de Ferramentas Superior</w:t>
      </w:r>
    </w:p>
    <w:p w:rsidR="001B3DF6" w:rsidRDefault="00B77D4A">
      <w:pPr>
        <w:spacing w:before="100" w:after="100"/>
      </w:pPr>
      <w:r>
        <w:t>No cabeçalho da tela principal, você encontrará os botões de acesso rápido às principais funcionalidades: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Pr</w:t>
      </w:r>
      <w:r>
        <w:t xml:space="preserve">otocolo (Botão Roxo </w:t>
      </w:r>
      <w:r>
        <w:t>🟪</w:t>
      </w:r>
      <w:r>
        <w:t>): Acessa o módulo de controle de documentos.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Novo PM (Botão Branco ⬜): Abre o formulário para cadastrar um novo policial.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Consultar (Botão Branco ⬜): Permite realizar buscas avançadas no efetivo.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 xml:space="preserve">Relatório Efetivo (Botão Amarelo </w:t>
      </w:r>
      <w:r>
        <w:t>🟨</w:t>
      </w:r>
      <w:r>
        <w:t>): Gera um relatório em PDF do efetivo.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 xml:space="preserve">Gerar Escala Semanal (Botão Verde </w:t>
      </w:r>
      <w:r>
        <w:t>🟩</w:t>
      </w:r>
      <w:r>
        <w:t>): Gera a planilha de escala visual.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 xml:space="preserve">Exportar Frequência (Botão Azul </w:t>
      </w:r>
      <w:r>
        <w:t>🟦</w:t>
      </w:r>
      <w:r>
        <w:t>): Gera a planilha de frequência para fins financeiros.</w:t>
      </w:r>
    </w:p>
    <w:p w:rsidR="001B3DF6" w:rsidRDefault="00B77D4A">
      <w:pPr>
        <w:pStyle w:val="Ttulo2"/>
        <w:spacing w:before="200" w:after="100"/>
      </w:pPr>
      <w:r>
        <w:t>4. MÓDULO P1 - GES</w:t>
      </w:r>
      <w:r>
        <w:t>TÃO DE EFETIVO</w:t>
      </w:r>
    </w:p>
    <w:p w:rsidR="001B3DF6" w:rsidRDefault="00B77D4A">
      <w:pPr>
        <w:spacing w:before="100" w:after="100"/>
      </w:pPr>
      <w:r>
        <w:t>Este módulo é dedicado ao controle e gerenciamento dos dados cadastrais dos Policiais Militares.</w:t>
      </w:r>
    </w:p>
    <w:p w:rsidR="001B3DF6" w:rsidRDefault="00B77D4A">
      <w:pPr>
        <w:pStyle w:val="Ttulo3"/>
        <w:spacing w:before="200" w:after="100"/>
      </w:pPr>
      <w:r>
        <w:t>4.1. Cadastro de Novo Policial</w:t>
      </w:r>
    </w:p>
    <w:p w:rsidR="001B3DF6" w:rsidRDefault="00B77D4A">
      <w:pPr>
        <w:spacing w:before="100" w:after="100"/>
      </w:pPr>
      <w:r>
        <w:t>Para incluir um novo policial no sistema (</w:t>
      </w:r>
      <w:proofErr w:type="spellStart"/>
      <w:r>
        <w:t>Ex</w:t>
      </w:r>
      <w:proofErr w:type="spellEnd"/>
      <w:r>
        <w:t>: recém-apresentado na unidade):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lastRenderedPageBreak/>
        <w:t>Na tela principal, clique no botão "</w:t>
      </w:r>
      <w:r>
        <w:t>Novo PM". Um formulário será exibido.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Preencha os campos obrigatórios com as informações do policial: RE: Insira apenas os números do Registro Estatístico, sem pontos ou traços.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Posto/</w:t>
      </w:r>
      <w:proofErr w:type="spellStart"/>
      <w:r>
        <w:t>Grad</w:t>
      </w:r>
      <w:proofErr w:type="spellEnd"/>
      <w:r>
        <w:t>: Selecione o posto ou graduação na lista suspensa.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Nome Completo: N</w:t>
      </w:r>
      <w:r>
        <w:t>ome completo do policial.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Nome de Guerra: Nome pelo qual o policial é conhecido na tropa.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Companhia: Selecione a Cia ou Seção de lotação. Observação: Se selecionar "EM" (Estado Maior), um campo adicional "Seção EM" será exibido para detalhar a lotação (P1,</w:t>
      </w:r>
      <w:r>
        <w:t xml:space="preserve"> P2, P3, P4, etc.).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Tipo de Escala: Essencial para o cálculo automático de diárias. S, S/1, ADM: Geralmente indicam expediente administrativo (8h </w:t>
      </w:r>
      <w:proofErr w:type="gramStart"/>
      <w:r>
        <w:t>a</w:t>
      </w:r>
      <w:proofErr w:type="gramEnd"/>
      <w:r>
        <w:t xml:space="preserve"> 10h).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S/3, S/4, S/5, S/6, 12x36: Indicam escalas de 12 horas.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M1, M2: Indicam meio período.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Início da Escala</w:t>
      </w:r>
      <w:r>
        <w:t>: Para escalas 12x36, marque se o PM inicia em dias Pares ou Ímpares.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Situação de Saúde: Informe o status inicial (Apto Sem Restrições ou Apto Com Restrições).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Após preencher todos os dados, clique no botão "Salvar".</w:t>
      </w:r>
    </w:p>
    <w:p w:rsidR="002E0D24" w:rsidRDefault="002E0D24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2B894D5E" wp14:editId="4D69DB93">
            <wp:extent cx="3457575" cy="280424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168" cy="28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3"/>
        <w:spacing w:before="200" w:after="100"/>
      </w:pPr>
      <w:r>
        <w:t>4.2. Edição e Restrições Médicas</w:t>
      </w:r>
    </w:p>
    <w:p w:rsidR="001B3DF6" w:rsidRDefault="00B77D4A">
      <w:pPr>
        <w:spacing w:before="100" w:after="100"/>
      </w:pPr>
      <w:r>
        <w:t>Para atualizar informações de um policial ou gerenciar sua situação de saúde: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Na tabela da tela principal, localize o policial desejado.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</w:t>
      </w:r>
      <w:r>
        <w:t>e no botão Editar (ícone de lápis ✏️) na linha correspondente ao policial. O formulário de cadastro será reaberto com os dados preenchidos.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Realize as alterações necessárias (</w:t>
      </w:r>
      <w:proofErr w:type="spellStart"/>
      <w:r>
        <w:t>Ex</w:t>
      </w:r>
      <w:proofErr w:type="spellEnd"/>
      <w:r>
        <w:t>: mudança de posto, transferência de Cia, atualização de função).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Gerenciamento de Restrições Médicas: Se o policial apresentar uma restrição, altere o campo "Status" para "Apto Com Restrições".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Preencha o "Tipo Restrição" (</w:t>
      </w:r>
      <w:proofErr w:type="spellStart"/>
      <w:r>
        <w:t>Ex</w:t>
      </w:r>
      <w:proofErr w:type="spellEnd"/>
      <w:r>
        <w:t>: "LTS", "Restrição de Esforço Físico").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Se houver uma data prevista para o término da restrição</w:t>
      </w:r>
      <w:r>
        <w:t>, insira-a no campo "Data Fim". O sistema monitorará essa data e, ao expirar, automaticamente reverterá o status do policial para "Apto Sem Restrições".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Clique no botão "Salvar" para aplicar as alterações.</w:t>
      </w:r>
    </w:p>
    <w:p w:rsidR="001B3DF6" w:rsidRDefault="00B77D4A">
      <w:pPr>
        <w:pStyle w:val="Ttulo2"/>
        <w:spacing w:before="200" w:after="100"/>
      </w:pPr>
      <w:r>
        <w:t>5. MÓDULO P1 - ESCALAS E RELATÓRIOS</w:t>
      </w:r>
    </w:p>
    <w:p w:rsidR="001B3DF6" w:rsidRDefault="00B77D4A">
      <w:pPr>
        <w:spacing w:before="100" w:after="100"/>
      </w:pPr>
      <w:r>
        <w:t>Este módulo pe</w:t>
      </w:r>
      <w:r>
        <w:t>rmite a geração de documentos essenciais para a gestão do efetivo.</w:t>
      </w:r>
    </w:p>
    <w:p w:rsidR="001B3DF6" w:rsidRDefault="00B77D4A">
      <w:pPr>
        <w:pStyle w:val="Ttulo3"/>
        <w:spacing w:before="200" w:after="100"/>
      </w:pPr>
      <w:r>
        <w:t>5.1. Gerar Escala Semanal (Visual para Quadro)</w:t>
      </w:r>
    </w:p>
    <w:p w:rsidR="001B3DF6" w:rsidRDefault="00B77D4A">
      <w:pPr>
        <w:spacing w:before="100" w:after="100"/>
      </w:pPr>
      <w:r>
        <w:t xml:space="preserve">Esta função gera </w:t>
      </w:r>
      <w:proofErr w:type="gramStart"/>
      <w:r>
        <w:t>uma planilha Excel formatada</w:t>
      </w:r>
      <w:proofErr w:type="gramEnd"/>
      <w:r>
        <w:t xml:space="preserve"> para ser impressa e afixada no quadro de avisos da unidade, apresentando a escala de serviço sem</w:t>
      </w:r>
      <w:r>
        <w:t>anal.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Na tela principal, clique no botão "Gerar Escala Semanal" (Verde </w:t>
      </w:r>
      <w:r>
        <w:t>🟩</w:t>
      </w:r>
      <w:r>
        <w:t>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formulário que se abrirá: Data da Segunda-Feira: Selecione a data da segunda-feira que inicia a semana da escala desejada.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Companhia: Escolha a Cia ou Seção para a qual a escala</w:t>
      </w:r>
      <w:r>
        <w:t xml:space="preserve"> será gerada.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Tipo de Relatório: Defina se deseja incluir "Somente Oficiais", "Somente Praças" ou "Oficiais e Praças (Completo)".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lastRenderedPageBreak/>
        <w:t xml:space="preserve">Clique no botão "Gerar Planilha". O sistema fará o download de um arquivo Excel </w:t>
      </w:r>
      <w:proofErr w:type="gramStart"/>
      <w:r>
        <w:t>(.</w:t>
      </w:r>
      <w:proofErr w:type="spellStart"/>
      <w:proofErr w:type="gramEnd"/>
      <w:r>
        <w:t>xlsx</w:t>
      </w:r>
      <w:proofErr w:type="spellEnd"/>
      <w:r>
        <w:t>) pronto para impressão em formato A4 Pa</w:t>
      </w:r>
      <w:r>
        <w:t>isagem.</w:t>
      </w:r>
    </w:p>
    <w:p w:rsidR="002E0D24" w:rsidRDefault="002E0D24" w:rsidP="002E0D24">
      <w:pPr>
        <w:pStyle w:val="Ttulo3"/>
        <w:spacing w:before="200" w:after="100"/>
        <w:jc w:val="center"/>
      </w:pPr>
      <w:r>
        <w:rPr>
          <w:noProof/>
        </w:rPr>
        <w:drawing>
          <wp:inline distT="0" distB="0" distL="0" distR="0" wp14:anchorId="24387904" wp14:editId="25875EA1">
            <wp:extent cx="3331696" cy="282892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69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 w:rsidP="002E0D24">
      <w:pPr>
        <w:pStyle w:val="Ttulo3"/>
        <w:spacing w:before="200" w:after="100"/>
      </w:pPr>
      <w:r>
        <w:t>5.2. Relatório de Efetivo (PDF)</w:t>
      </w:r>
    </w:p>
    <w:p w:rsidR="001B3DF6" w:rsidRDefault="00B77D4A">
      <w:pPr>
        <w:spacing w:before="100" w:after="100"/>
      </w:pPr>
      <w:r>
        <w:t>Esta função gera um relatório em formato PDF com a listagem do efetivo, útil para conferências rápidas ou documen</w:t>
      </w:r>
      <w:r>
        <w:t>tos internos.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Na tela principal, clique no botão "Relatório Efetivo" (Amarelo </w:t>
      </w:r>
      <w:r>
        <w:t>🟨</w:t>
      </w:r>
      <w:r>
        <w:t>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formulário que se abrirá, selecione a "Companhia" desejada (ou "TODAS" para um relatório geral do Batalhão).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Clique no botão "Gerar/Visualizar". O sistema abrirá o relató</w:t>
      </w:r>
      <w:r>
        <w:t>rio em uma nova aba do navegador.</w:t>
      </w:r>
    </w:p>
    <w:p w:rsidR="001B3DF6" w:rsidRDefault="00B77D4A">
      <w:pPr>
        <w:pStyle w:val="Ttulo2"/>
        <w:spacing w:before="200" w:after="100"/>
      </w:pPr>
      <w:r>
        <w:t>6. MÓDULO FINANCEIRO - CONTROLE DE FREQUÊNCIA</w:t>
      </w:r>
    </w:p>
    <w:p w:rsidR="001B3DF6" w:rsidRDefault="00B77D4A">
      <w:pPr>
        <w:spacing w:before="100" w:after="100"/>
      </w:pPr>
      <w:r>
        <w:t>Este módulo é crucial para a P4 (Tesouraria) e P1 (</w:t>
      </w:r>
      <w:proofErr w:type="spellStart"/>
      <w:r>
        <w:t>Sargenteação</w:t>
      </w:r>
      <w:proofErr w:type="spellEnd"/>
      <w:r>
        <w:t>), pois automatiza o cálculo de diárias de alimentação com base nas escalas de serviço cadastradas.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Na tela princ</w:t>
      </w:r>
      <w:r>
        <w:t xml:space="preserve">ipal, clique no botão "Exportar Frequência" (Azul </w:t>
      </w:r>
      <w:r>
        <w:t>🟦</w:t>
      </w:r>
      <w:r>
        <w:t>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formulário que se abrirá: Mês: Selecione o mês de referência para o cálculo.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Ano: Selecione o ano de referência.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Filtro CIA: Escolha a Companhia (ou "TODAS AS CIAS" para o fechamento geral do Batalh</w:t>
      </w:r>
      <w:r>
        <w:t>ão).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Clique no botão "Baixar Planilha". O sistema fará o download de um arquivo Excel </w:t>
      </w:r>
      <w:proofErr w:type="gramStart"/>
      <w:r>
        <w:t>(.</w:t>
      </w:r>
      <w:proofErr w:type="spellStart"/>
      <w:proofErr w:type="gramEnd"/>
      <w:r>
        <w:t>xlsx</w:t>
      </w:r>
      <w:proofErr w:type="spellEnd"/>
      <w:r>
        <w:t>) com a frequência mensal.</w:t>
      </w:r>
    </w:p>
    <w:p w:rsidR="001B3DF6" w:rsidRDefault="00B77D4A">
      <w:pPr>
        <w:pStyle w:val="Ttulo3"/>
        <w:spacing w:before="200" w:after="100"/>
      </w:pPr>
      <w:r>
        <w:t>6.1. Entendendo a Planilha Excel Gerada</w:t>
      </w:r>
    </w:p>
    <w:p w:rsidR="001B3DF6" w:rsidRDefault="00B77D4A">
      <w:pPr>
        <w:spacing w:before="100" w:after="100"/>
      </w:pPr>
      <w:r>
        <w:t xml:space="preserve">A planilha gerada segue o padrão da Tesouraria/CIAF, apresentando os dias do mês (1 a 31) e códigos que representam </w:t>
      </w:r>
      <w:proofErr w:type="gramStart"/>
      <w:r>
        <w:t>a carga horária de serviço, utilizados para o cálculo das diárias</w:t>
      </w:r>
      <w:proofErr w:type="gramEnd"/>
      <w:r>
        <w:t>.</w:t>
      </w:r>
    </w:p>
    <w:p w:rsidR="001B3DF6" w:rsidRDefault="00B77D4A">
      <w:pPr>
        <w:spacing w:before="100" w:after="100"/>
      </w:pPr>
      <w:r>
        <w:rPr>
          <w:b/>
          <w:bCs/>
        </w:rPr>
        <w:t>Legenda dos Códigos de Frequência: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proofErr w:type="gramStart"/>
      <w:r>
        <w:t>0</w:t>
      </w:r>
      <w:proofErr w:type="gramEnd"/>
      <w:r>
        <w:t>: Jornada de serviço inferior a 8 hor</w:t>
      </w:r>
      <w:r>
        <w:t>as (</w:t>
      </w:r>
      <w:proofErr w:type="spellStart"/>
      <w:r>
        <w:t>Ex</w:t>
      </w:r>
      <w:proofErr w:type="spellEnd"/>
      <w:r>
        <w:t>: Meio Período).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proofErr w:type="gramStart"/>
      <w:r>
        <w:t>1</w:t>
      </w:r>
      <w:proofErr w:type="gramEnd"/>
      <w:r>
        <w:t>: Jornada de serviço igual ou superior a 8 horas e inferior a 12 horas (</w:t>
      </w:r>
      <w:proofErr w:type="spellStart"/>
      <w:r>
        <w:t>Ex</w:t>
      </w:r>
      <w:proofErr w:type="spellEnd"/>
      <w:r>
        <w:t>: Expediente Administrativo).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proofErr w:type="gramStart"/>
      <w:r>
        <w:t>2</w:t>
      </w:r>
      <w:proofErr w:type="gramEnd"/>
      <w:r>
        <w:t>: Jornada de serviço igual ou superior a 12 horas e inferior a 18 horas (</w:t>
      </w:r>
      <w:proofErr w:type="spellStart"/>
      <w:r>
        <w:t>Ex</w:t>
      </w:r>
      <w:proofErr w:type="spellEnd"/>
      <w:r>
        <w:t>: Plantões 12x36, Diurno/Noturno).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proofErr w:type="gramStart"/>
      <w:r>
        <w:t>3</w:t>
      </w:r>
      <w:proofErr w:type="gramEnd"/>
      <w:r>
        <w:t>: Jornada de ser</w:t>
      </w:r>
      <w:r>
        <w:t>viço igual ou superior a 18 horas (</w:t>
      </w:r>
      <w:proofErr w:type="spellStart"/>
      <w:r>
        <w:t>Ex</w:t>
      </w:r>
      <w:proofErr w:type="spellEnd"/>
      <w:r>
        <w:t>: Plantões 24h, Dobras de Serviço).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F: Férias.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LP: Licença-Prêmio.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FS: Falta ao Serviço.</w:t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A: Demais Afastamentos (</w:t>
      </w:r>
      <w:proofErr w:type="spellStart"/>
      <w:r>
        <w:t>Ex</w:t>
      </w:r>
      <w:proofErr w:type="spellEnd"/>
      <w:r>
        <w:t>: LTS, Agregação).</w:t>
      </w:r>
    </w:p>
    <w:p w:rsidR="006B31E0" w:rsidRDefault="006B31E0" w:rsidP="006B31E0">
      <w:pPr>
        <w:pStyle w:val="PargrafodaLista"/>
        <w:spacing w:before="50" w:after="50"/>
        <w:ind w:left="720"/>
        <w:jc w:val="center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532C6" wp14:editId="7E597C70">
                <wp:simplePos x="0" y="0"/>
                <wp:positionH relativeFrom="column">
                  <wp:posOffset>2727325</wp:posOffset>
                </wp:positionH>
                <wp:positionV relativeFrom="paragraph">
                  <wp:posOffset>531495</wp:posOffset>
                </wp:positionV>
                <wp:extent cx="292735" cy="232410"/>
                <wp:effectExtent l="0" t="19050" r="31115" b="34290"/>
                <wp:wrapNone/>
                <wp:docPr id="7" name="Seta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2324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7" o:spid="_x0000_s1026" type="#_x0000_t13" style="position:absolute;margin-left:214.75pt;margin-top:41.85pt;width:23.05pt;height:1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" adj="13026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18F92ED" wp14:editId="3C045608">
            <wp:extent cx="1362075" cy="9906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PargrafodaLista"/>
        <w:numPr>
          <w:ilvl w:val="0"/>
          <w:numId w:val="1"/>
        </w:numPr>
        <w:spacing w:before="50" w:after="50"/>
      </w:pPr>
      <w:r>
        <w:t>Importante: Para garantir a precisão do cálculo, é fundamental que as escalas dos policiais estejam corretamente cadastradas no sistema. Qualquer alteração de serviço (troca, dispensa) deve ser registrad</w:t>
      </w:r>
      <w:r>
        <w:t xml:space="preserve">a na Edição de Escala Individual do PM (ícone de calendário </w:t>
      </w:r>
      <w:r>
        <w:t>📅</w:t>
      </w:r>
      <w:r>
        <w:t xml:space="preserve"> na tela principal) antes de gerar a frequência.</w:t>
      </w:r>
    </w:p>
    <w:p w:rsidR="006B31E0" w:rsidRPr="006B31E0" w:rsidRDefault="006B31E0" w:rsidP="006B31E0">
      <w:pPr>
        <w:pStyle w:val="PargrafodaLista"/>
        <w:numPr>
          <w:ilvl w:val="0"/>
          <w:numId w:val="1"/>
        </w:numPr>
        <w:spacing w:beforeAutospacing="1" w:after="100" w:afterAutospacing="1"/>
        <w:rPr>
          <w:sz w:val="24"/>
          <w:szCs w:val="24"/>
        </w:rPr>
      </w:pPr>
      <w:r w:rsidRPr="006B31E0">
        <w:rPr>
          <w:b/>
          <w:sz w:val="24"/>
          <w:szCs w:val="24"/>
        </w:rPr>
        <w:lastRenderedPageBreak/>
        <w:t xml:space="preserve">Função de Edição de Escala Individual – </w:t>
      </w:r>
      <w:r w:rsidRPr="006B31E0">
        <w:rPr>
          <w:sz w:val="24"/>
          <w:szCs w:val="24"/>
        </w:rPr>
        <w:t>Ao clicar em Edição de Escala Individual, abrirá a seguinte tela:</w:t>
      </w:r>
    </w:p>
    <w:p w:rsidR="006B31E0" w:rsidRPr="006B31E0" w:rsidRDefault="006B31E0" w:rsidP="006B31E0">
      <w:pPr>
        <w:pStyle w:val="PargrafodaLista"/>
        <w:spacing w:beforeAutospacing="1" w:after="100" w:afterAutospacing="1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CB502BA" wp14:editId="47369DAB">
            <wp:extent cx="5400040" cy="2533216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1E0">
        <w:rPr>
          <w:sz w:val="24"/>
          <w:szCs w:val="24"/>
        </w:rPr>
        <w:br/>
      </w:r>
    </w:p>
    <w:p w:rsidR="006B31E0" w:rsidRPr="006B31E0" w:rsidRDefault="006B31E0" w:rsidP="006B31E0">
      <w:pPr>
        <w:pStyle w:val="PargrafodaLista"/>
        <w:numPr>
          <w:ilvl w:val="0"/>
          <w:numId w:val="1"/>
        </w:numPr>
        <w:spacing w:beforeAutospacing="1" w:after="100" w:afterAutospacing="1"/>
        <w:rPr>
          <w:sz w:val="24"/>
          <w:szCs w:val="24"/>
        </w:rPr>
      </w:pPr>
      <w:r w:rsidRPr="006B31E0">
        <w:rPr>
          <w:sz w:val="24"/>
          <w:szCs w:val="24"/>
        </w:rPr>
        <w:t>Para realizar qualquer alteração na escala, basta clicar sobre o dia que deseja alterar, e escolher a opção no men</w:t>
      </w:r>
      <w:bookmarkStart w:id="0" w:name="_GoBack"/>
      <w:bookmarkEnd w:id="0"/>
      <w:r w:rsidRPr="006B31E0">
        <w:rPr>
          <w:sz w:val="24"/>
          <w:szCs w:val="24"/>
        </w:rPr>
        <w:t>u suspenso que irá aparecer, conforme imagem abaixo:</w:t>
      </w:r>
    </w:p>
    <w:p w:rsidR="006B31E0" w:rsidRPr="006B31E0" w:rsidRDefault="006B31E0" w:rsidP="006B31E0">
      <w:pPr>
        <w:pStyle w:val="PargrafodaLista"/>
        <w:spacing w:beforeAutospacing="1" w:after="100" w:afterAutospacing="1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59A0E8" wp14:editId="437E92BD">
            <wp:extent cx="3563327" cy="4226943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699" cy="424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E0" w:rsidRDefault="006B31E0" w:rsidP="006B31E0">
      <w:pPr>
        <w:pStyle w:val="PargrafodaLista"/>
        <w:spacing w:beforeAutospacing="1" w:after="100" w:afterAutospacing="1"/>
        <w:ind w:left="720"/>
        <w:rPr>
          <w:sz w:val="24"/>
          <w:szCs w:val="24"/>
        </w:rPr>
      </w:pPr>
    </w:p>
    <w:p w:rsidR="006B31E0" w:rsidRDefault="006B31E0" w:rsidP="006B31E0">
      <w:pPr>
        <w:pStyle w:val="PargrafodaLista"/>
        <w:spacing w:beforeAutospacing="1" w:after="100" w:afterAutospacing="1"/>
        <w:ind w:left="720"/>
        <w:rPr>
          <w:sz w:val="24"/>
          <w:szCs w:val="24"/>
        </w:rPr>
      </w:pPr>
    </w:p>
    <w:p w:rsidR="006B31E0" w:rsidRPr="006B31E0" w:rsidRDefault="006B31E0" w:rsidP="006B31E0">
      <w:pPr>
        <w:pStyle w:val="PargrafodaLista"/>
        <w:spacing w:beforeAutospacing="1" w:after="100" w:afterAutospacing="1"/>
        <w:ind w:left="720"/>
        <w:rPr>
          <w:sz w:val="24"/>
          <w:szCs w:val="24"/>
        </w:rPr>
      </w:pPr>
    </w:p>
    <w:p w:rsidR="006B31E0" w:rsidRDefault="006B31E0" w:rsidP="006B31E0">
      <w:pPr>
        <w:pStyle w:val="PargrafodaLista"/>
        <w:numPr>
          <w:ilvl w:val="0"/>
          <w:numId w:val="1"/>
        </w:numPr>
        <w:spacing w:beforeAutospacing="1" w:after="100" w:afterAutospacing="1"/>
        <w:rPr>
          <w:sz w:val="24"/>
          <w:szCs w:val="24"/>
        </w:rPr>
      </w:pPr>
      <w:r w:rsidRPr="006B31E0">
        <w:rPr>
          <w:sz w:val="24"/>
          <w:szCs w:val="24"/>
        </w:rPr>
        <w:lastRenderedPageBreak/>
        <w:t xml:space="preserve">Em caso de Férias, LP ou algum outro afastamento por período prolongado, basta o usuário selecionar a data de início na tela principal de edição (calendário) e posterior escolher uma data fim [no campo Data </w:t>
      </w:r>
      <w:proofErr w:type="gramStart"/>
      <w:r w:rsidRPr="006B31E0">
        <w:rPr>
          <w:sz w:val="24"/>
          <w:szCs w:val="24"/>
        </w:rPr>
        <w:t>Fim(</w:t>
      </w:r>
      <w:proofErr w:type="gramEnd"/>
      <w:r w:rsidRPr="006B31E0">
        <w:rPr>
          <w:sz w:val="24"/>
          <w:szCs w:val="24"/>
        </w:rPr>
        <w:t>Para Período)]</w:t>
      </w:r>
    </w:p>
    <w:p w:rsidR="006B31E0" w:rsidRPr="006B31E0" w:rsidRDefault="006B31E0" w:rsidP="006B31E0">
      <w:pPr>
        <w:spacing w:beforeAutospacing="1" w:after="100" w:afterAutospacing="1"/>
        <w:rPr>
          <w:sz w:val="24"/>
          <w:szCs w:val="24"/>
        </w:rPr>
      </w:pPr>
    </w:p>
    <w:p w:rsidR="006B31E0" w:rsidRPr="006B31E0" w:rsidRDefault="006B31E0" w:rsidP="006B31E0">
      <w:pPr>
        <w:pStyle w:val="PargrafodaLista"/>
        <w:spacing w:beforeAutospacing="1" w:after="100" w:afterAutospacing="1"/>
        <w:ind w:left="720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D1014" wp14:editId="6FDE76D3">
                <wp:simplePos x="0" y="0"/>
                <wp:positionH relativeFrom="column">
                  <wp:posOffset>4225062</wp:posOffset>
                </wp:positionH>
                <wp:positionV relativeFrom="paragraph">
                  <wp:posOffset>984250</wp:posOffset>
                </wp:positionV>
                <wp:extent cx="345057" cy="276045"/>
                <wp:effectExtent l="19050" t="19050" r="17145" b="29210"/>
                <wp:wrapNone/>
                <wp:docPr id="11" name="Set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5057" cy="2760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 para a direita 11" o:spid="_x0000_s1026" type="#_x0000_t13" style="position:absolute;margin-left:332.7pt;margin-top:77.5pt;width:27.15pt;height:21.7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" adj="12960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4817942" wp14:editId="3615B584">
            <wp:extent cx="3162730" cy="1311215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30" cy="13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E0" w:rsidRDefault="006B31E0" w:rsidP="006B31E0">
      <w:pPr>
        <w:spacing w:before="50" w:after="50"/>
      </w:pPr>
    </w:p>
    <w:p w:rsidR="006B31E0" w:rsidRDefault="006B31E0" w:rsidP="006B31E0">
      <w:pPr>
        <w:pStyle w:val="PargrafodaLista"/>
        <w:spacing w:before="50" w:after="50"/>
        <w:ind w:left="720"/>
      </w:pPr>
    </w:p>
    <w:p w:rsidR="006B31E0" w:rsidRDefault="006B31E0" w:rsidP="006B31E0">
      <w:pPr>
        <w:pStyle w:val="PargrafodaLista"/>
        <w:spacing w:before="50" w:after="50"/>
        <w:ind w:left="720"/>
      </w:pPr>
    </w:p>
    <w:p w:rsidR="001B3DF6" w:rsidRDefault="00B77D4A">
      <w:pPr>
        <w:pStyle w:val="Ttulo2"/>
        <w:spacing w:before="200" w:after="100"/>
      </w:pPr>
      <w:r>
        <w:t>7. MÓDULO DE PROTOCOLO (DOCUMENTOS)</w:t>
      </w:r>
    </w:p>
    <w:p w:rsidR="001B3DF6" w:rsidRDefault="00B77D4A">
      <w:pPr>
        <w:spacing w:before="100" w:after="100"/>
      </w:pPr>
      <w:r>
        <w:t>O módulo de Protocolo permite o controle digital de entrada, saída e arquivamento de documentos, garantindo r</w:t>
      </w:r>
      <w:r>
        <w:t>astreabilidade e organização.</w:t>
      </w:r>
    </w:p>
    <w:p w:rsidR="001B3DF6" w:rsidRDefault="00B77D4A">
      <w:pPr>
        <w:spacing w:before="100" w:after="100"/>
      </w:pPr>
      <w:r>
        <w:t xml:space="preserve">Para acessá-lo, clique no </w:t>
      </w:r>
      <w:proofErr w:type="spellStart"/>
      <w:proofErr w:type="gramStart"/>
      <w:r>
        <w:t>botão</w:t>
      </w:r>
      <w:r>
        <w:rPr>
          <w:b/>
          <w:bCs/>
        </w:rPr>
        <w:t>"</w:t>
      </w:r>
      <w:proofErr w:type="gramEnd"/>
      <w:r>
        <w:rPr>
          <w:b/>
          <w:bCs/>
        </w:rPr>
        <w:t>Protocolo</w:t>
      </w:r>
      <w:proofErr w:type="spellEnd"/>
      <w:r>
        <w:rPr>
          <w:b/>
          <w:bCs/>
        </w:rPr>
        <w:t>"</w:t>
      </w:r>
      <w:r>
        <w:t xml:space="preserve">(Roxo </w:t>
      </w:r>
      <w:r>
        <w:t>🟪</w:t>
      </w:r>
      <w:r>
        <w:t>) na barra de ferramentas superior da tela principal.</w:t>
      </w:r>
    </w:p>
    <w:p w:rsidR="002E0D24" w:rsidRDefault="002E0D24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10210DC2" wp14:editId="5F198EE9">
            <wp:extent cx="5400040" cy="480859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3"/>
        <w:spacing w:before="200" w:after="100"/>
      </w:pPr>
      <w:r>
        <w:t>7.1. Nova Entrada (Recebimento Externo)</w:t>
      </w:r>
    </w:p>
    <w:p w:rsidR="001B3DF6" w:rsidRDefault="00B77D4A">
      <w:pPr>
        <w:spacing w:before="100" w:after="100"/>
      </w:pPr>
      <w:r>
        <w:t xml:space="preserve">Utilize esta função para registrar documentos que chegam à </w:t>
      </w:r>
      <w:proofErr w:type="gramStart"/>
      <w:r>
        <w:t>sua seção provenientes de outras unidades</w:t>
      </w:r>
      <w:proofErr w:type="gramEnd"/>
      <w:r>
        <w:t>, seções ou do público externo (</w:t>
      </w:r>
      <w:proofErr w:type="spellStart"/>
      <w:r>
        <w:t>Ex</w:t>
      </w:r>
      <w:proofErr w:type="spellEnd"/>
      <w:r>
        <w:t>: Ofíc</w:t>
      </w:r>
      <w:r>
        <w:t>ios, Partes, Requerimentos).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Na tela de Protocolo, </w:t>
      </w:r>
      <w:proofErr w:type="gramStart"/>
      <w:r>
        <w:t>clique no botão "Nova</w:t>
      </w:r>
      <w:proofErr w:type="gramEnd"/>
      <w:r>
        <w:t xml:space="preserve"> Entrada" (Branco ⬜).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formulário "Nova Entrada (Recebimento)": Tipo: Selecione o tipo de documento (Parte, Memorando, Ofício, etc.).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Nº Origem: Se o documento já possui um número (</w:t>
      </w:r>
      <w:proofErr w:type="spellStart"/>
      <w:r>
        <w:t>E</w:t>
      </w:r>
      <w:r>
        <w:t>x</w:t>
      </w:r>
      <w:proofErr w:type="spellEnd"/>
      <w:r>
        <w:t>: "Ofício nº 123/2026"), insira-o aqui.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Quem Trouxe (Entregador): Preencha os dados do policial ou pessoa que entregou o documento.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Quem Recebeu (Sua Seção): Preencha seus dados ou do policial que recebeu o documento na seção.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Observação: Adicione qualquer informação relevante sobre o documento.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Clique no botão "Protocolar Entrada". O sistema gerará um Número de Protocolo Único (</w:t>
      </w:r>
      <w:proofErr w:type="spellStart"/>
      <w:r>
        <w:t>Ex</w:t>
      </w:r>
      <w:proofErr w:type="spellEnd"/>
      <w:r>
        <w:t>: 2026/0001) e o status do documento será "Na Seção" (Verde).</w:t>
      </w:r>
    </w:p>
    <w:p w:rsidR="002E0D24" w:rsidRDefault="002E0D24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4292113D" wp14:editId="78AC2BE5">
            <wp:extent cx="3838755" cy="256090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687" cy="256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3"/>
        <w:spacing w:before="200" w:after="100"/>
      </w:pPr>
      <w:r>
        <w:t>7.2. Nova Saída (Expediente Próprio / Saída Direta)</w:t>
      </w:r>
    </w:p>
    <w:p w:rsidR="001B3DF6" w:rsidRDefault="00B77D4A">
      <w:pPr>
        <w:spacing w:before="100" w:after="100"/>
      </w:pPr>
      <w:r>
        <w:lastRenderedPageBreak/>
        <w:t>Esta função é utilizada para registrar a saída de documentos que foram produzidos internamente na sua seção e serão en</w:t>
      </w:r>
      <w:r>
        <w:t>viados para outro local, sem que tenham passado por um registro de entrada prévio no sistema.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Na tela de Protocolo, clique no botão "Registrar Saída" (Amarelo </w:t>
      </w:r>
      <w:r>
        <w:t>🟨</w:t>
      </w:r>
      <w:r>
        <w:t>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No formulário "Nova Saída (Expediente Próprio)": Tipo: Selecione o tipo de documento (</w:t>
      </w:r>
      <w:proofErr w:type="spellStart"/>
      <w:r>
        <w:t>Ex</w:t>
      </w:r>
      <w:proofErr w:type="spellEnd"/>
      <w:r>
        <w:t>: Me</w:t>
      </w:r>
      <w:r>
        <w:t>morando, Ofício).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Nº Documento: Insira o número do documento gerado internamente (</w:t>
      </w:r>
      <w:proofErr w:type="spellStart"/>
      <w:r>
        <w:t>Ex</w:t>
      </w:r>
      <w:proofErr w:type="spellEnd"/>
      <w:r>
        <w:t>: "Memorando nº 005/2026-P1").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Quem Vai Levar/Retirar (Destino): Preencha os dados do policial ou setor que receberá o documento.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Quem Despachou (Sua Seção): Preencha seus </w:t>
      </w:r>
      <w:r>
        <w:t>dados ou do policial que está expedindo o documento.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Observação: Adicione informações relevantes sobre a saída.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Clique no botão "Registrar Saída". O sistema gerará um Número de Protocolo Único e o status do documento será "Saiu / Expedido" (Amarelo).</w:t>
      </w:r>
    </w:p>
    <w:p w:rsidR="002E0D24" w:rsidRDefault="002E0D24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7647644A" wp14:editId="2BDF6E75">
            <wp:extent cx="3516248" cy="2579298"/>
            <wp:effectExtent l="0" t="0" r="825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7672" cy="258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F6" w:rsidRDefault="00B77D4A">
      <w:pPr>
        <w:pStyle w:val="Ttulo3"/>
        <w:spacing w:before="200" w:after="100"/>
      </w:pPr>
      <w:r>
        <w:t>7.3. Trâmite e Arquivamento</w:t>
      </w:r>
    </w:p>
    <w:p w:rsidR="001B3DF6" w:rsidRDefault="00B77D4A">
      <w:pPr>
        <w:spacing w:before="100" w:after="100"/>
      </w:pPr>
      <w:r>
        <w:t>Para documentos que já foram registrados no sistema (seja por entrada ou saída direta), v</w:t>
      </w:r>
      <w:r>
        <w:t>ocê pode gerenciar seu trâmite e arquivamento.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Na lista de protocolos, localize o documento desejado.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Na coluna "Ações", você encontrará os seguintes botões: Ver Detalhes (Ícone de Olho </w:t>
      </w:r>
      <w:r>
        <w:t>👁</w:t>
      </w:r>
      <w:r>
        <w:t xml:space="preserve">️): Exibe todas as informações do protocolo, incluindo histórico de </w:t>
      </w:r>
      <w:r>
        <w:t>observações.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Registrar Trâmite de Saída (Ícone de Porta </w:t>
      </w:r>
      <w:r>
        <w:t>🚪</w:t>
      </w:r>
      <w:r>
        <w:t xml:space="preserve"> - Botão Amarelo </w:t>
      </w:r>
      <w:r>
        <w:t>🟨</w:t>
      </w:r>
      <w:r>
        <w:t>): Utilize para registrar que um documento que estava "Na Seção" (Verde) foi entregue a outro policial ou setor.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Preencha Quem Retirou e Quem Entregou (Operador da sua seção).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O s</w:t>
      </w:r>
      <w:r>
        <w:t>tatus do documento mudará para "Saiu / Expedido" (Amarelo).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 xml:space="preserve">Arquivar (Ícone de Caixa </w:t>
      </w:r>
      <w:r>
        <w:t>📦</w:t>
      </w:r>
      <w:r>
        <w:t xml:space="preserve"> - Botão Cinza ⬜): Utilize para finalizar o ciclo de um documento, indicando que ele foi guardado fisicamente.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Preencha o "Local de Arquivamento" (</w:t>
      </w:r>
      <w:proofErr w:type="spellStart"/>
      <w:r>
        <w:t>Ex</w:t>
      </w:r>
      <w:proofErr w:type="spellEnd"/>
      <w:r>
        <w:t>: "Pasta 05 - Gaveta</w:t>
      </w:r>
      <w:r>
        <w:t xml:space="preserve"> </w:t>
      </w:r>
      <w:proofErr w:type="gramStart"/>
      <w:r>
        <w:t>2</w:t>
      </w:r>
      <w:proofErr w:type="gramEnd"/>
      <w:r>
        <w:t>") e observações adicionais.</w:t>
      </w:r>
    </w:p>
    <w:p w:rsidR="001B3DF6" w:rsidRDefault="00B77D4A">
      <w:pPr>
        <w:pStyle w:val="PargrafodaLista"/>
        <w:numPr>
          <w:ilvl w:val="0"/>
          <w:numId w:val="2"/>
        </w:numPr>
        <w:spacing w:before="50" w:after="50"/>
      </w:pPr>
      <w:r>
        <w:t>O status do documento mudará para "Arquivado" (Cinza).</w:t>
      </w:r>
    </w:p>
    <w:p w:rsidR="001B3DF6" w:rsidRDefault="002E0D24" w:rsidP="002E0D24">
      <w:pPr>
        <w:pStyle w:val="Ttulo2"/>
        <w:spacing w:before="200" w:after="100"/>
        <w:jc w:val="center"/>
      </w:pPr>
      <w:r>
        <w:rPr>
          <w:noProof/>
        </w:rPr>
        <w:drawing>
          <wp:inline distT="0" distB="0" distL="0" distR="0" wp14:anchorId="37008E3C" wp14:editId="2B5D75F4">
            <wp:extent cx="3114675" cy="94297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24" w:rsidRDefault="002E0D24" w:rsidP="002E0D24">
      <w:r w:rsidRPr="007E1A6D">
        <w:rPr>
          <w:b/>
        </w:rPr>
        <w:t>Ver Detalhes:</w:t>
      </w:r>
      <w:r>
        <w:rPr>
          <w:b/>
        </w:rPr>
        <w:t xml:space="preserve"> </w:t>
      </w:r>
      <w:r>
        <w:t>O primeiro botão na cor azul</w:t>
      </w:r>
      <w:proofErr w:type="gramStart"/>
      <w:r>
        <w:t>, mostra</w:t>
      </w:r>
      <w:proofErr w:type="gramEnd"/>
      <w:r>
        <w:t xml:space="preserve"> as observações contidas no documento:</w:t>
      </w:r>
    </w:p>
    <w:p w:rsidR="002E0D24" w:rsidRDefault="002E0D24" w:rsidP="002E0D24">
      <w:pPr>
        <w:pStyle w:val="Ttulo2"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4DF0521" wp14:editId="1AD49B7B">
            <wp:extent cx="3346723" cy="1975449"/>
            <wp:effectExtent l="0" t="0" r="635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9981" cy="197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pPr>
        <w:rPr>
          <w:b/>
        </w:rPr>
      </w:pPr>
    </w:p>
    <w:p w:rsidR="002E0D24" w:rsidRDefault="002E0D24" w:rsidP="002E0D24">
      <w:r>
        <w:rPr>
          <w:b/>
        </w:rPr>
        <w:t xml:space="preserve">Tramitar: </w:t>
      </w:r>
      <w:r>
        <w:t>Registra o trâmite de saída de um documento protocolado:</w:t>
      </w:r>
    </w:p>
    <w:p w:rsidR="002E0D24" w:rsidRDefault="002E0D24" w:rsidP="002E0D24">
      <w:pPr>
        <w:jc w:val="center"/>
      </w:pPr>
      <w:r>
        <w:rPr>
          <w:noProof/>
        </w:rPr>
        <w:drawing>
          <wp:inline distT="0" distB="0" distL="0" distR="0" wp14:anchorId="75F14A4A" wp14:editId="44BBF5CA">
            <wp:extent cx="3640347" cy="1880310"/>
            <wp:effectExtent l="0" t="0" r="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4128" cy="18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24" w:rsidRDefault="002E0D24" w:rsidP="002E0D24"/>
    <w:p w:rsidR="002E0D24" w:rsidRDefault="002E0D24" w:rsidP="002E0D24">
      <w:r>
        <w:rPr>
          <w:b/>
        </w:rPr>
        <w:t xml:space="preserve">Arquivar: </w:t>
      </w:r>
      <w:r>
        <w:t>Opção para indicar o término e arquivamento dos trâmites de um documento protocolado:</w:t>
      </w:r>
    </w:p>
    <w:p w:rsidR="002E0D24" w:rsidRDefault="002E0D24" w:rsidP="002E0D24"/>
    <w:p w:rsidR="002E0D24" w:rsidRPr="00393BC3" w:rsidRDefault="002E0D24" w:rsidP="002E0D24">
      <w:pPr>
        <w:jc w:val="center"/>
      </w:pPr>
      <w:r>
        <w:rPr>
          <w:noProof/>
        </w:rPr>
        <w:drawing>
          <wp:inline distT="0" distB="0" distL="0" distR="0" wp14:anchorId="79D1186D" wp14:editId="65A309D4">
            <wp:extent cx="3010619" cy="2162730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851" cy="21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D24" w:rsidRDefault="002E0D24" w:rsidP="002E0D24">
      <w:pPr>
        <w:pStyle w:val="Ttulo2"/>
        <w:spacing w:before="200" w:after="100"/>
      </w:pPr>
    </w:p>
    <w:sectPr w:rsidR="002E0D2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50F9B"/>
    <w:multiLevelType w:val="hybridMultilevel"/>
    <w:tmpl w:val="D20244F0"/>
    <w:lvl w:ilvl="0" w:tplc="FF70005A">
      <w:start w:val="1"/>
      <w:numFmt w:val="bullet"/>
      <w:lvlText w:val="●"/>
      <w:lvlJc w:val="left"/>
      <w:pPr>
        <w:ind w:left="720" w:hanging="360"/>
      </w:pPr>
    </w:lvl>
    <w:lvl w:ilvl="1" w:tplc="C590BAD0">
      <w:start w:val="1"/>
      <w:numFmt w:val="bullet"/>
      <w:lvlText w:val="○"/>
      <w:lvlJc w:val="left"/>
      <w:pPr>
        <w:ind w:left="1440" w:hanging="360"/>
      </w:pPr>
    </w:lvl>
    <w:lvl w:ilvl="2" w:tplc="7066976E">
      <w:start w:val="1"/>
      <w:numFmt w:val="bullet"/>
      <w:lvlText w:val="■"/>
      <w:lvlJc w:val="left"/>
      <w:pPr>
        <w:ind w:left="2160" w:hanging="360"/>
      </w:pPr>
    </w:lvl>
    <w:lvl w:ilvl="3" w:tplc="C8969524">
      <w:start w:val="1"/>
      <w:numFmt w:val="bullet"/>
      <w:lvlText w:val="●"/>
      <w:lvlJc w:val="left"/>
      <w:pPr>
        <w:ind w:left="2880" w:hanging="360"/>
      </w:pPr>
    </w:lvl>
    <w:lvl w:ilvl="4" w:tplc="2700A3EE">
      <w:start w:val="1"/>
      <w:numFmt w:val="bullet"/>
      <w:lvlText w:val="○"/>
      <w:lvlJc w:val="left"/>
      <w:pPr>
        <w:ind w:left="3600" w:hanging="360"/>
      </w:pPr>
    </w:lvl>
    <w:lvl w:ilvl="5" w:tplc="56E4E3EA">
      <w:start w:val="1"/>
      <w:numFmt w:val="bullet"/>
      <w:lvlText w:val="■"/>
      <w:lvlJc w:val="left"/>
      <w:pPr>
        <w:ind w:left="4320" w:hanging="360"/>
      </w:pPr>
    </w:lvl>
    <w:lvl w:ilvl="6" w:tplc="15CA543C">
      <w:start w:val="1"/>
      <w:numFmt w:val="bullet"/>
      <w:lvlText w:val="●"/>
      <w:lvlJc w:val="left"/>
      <w:pPr>
        <w:ind w:left="5040" w:hanging="360"/>
      </w:pPr>
    </w:lvl>
    <w:lvl w:ilvl="7" w:tplc="18D4FE46">
      <w:start w:val="1"/>
      <w:numFmt w:val="bullet"/>
      <w:lvlText w:val="●"/>
      <w:lvlJc w:val="left"/>
      <w:pPr>
        <w:ind w:left="5760" w:hanging="360"/>
      </w:pPr>
    </w:lvl>
    <w:lvl w:ilvl="8" w:tplc="62E0BB1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B2277BC"/>
    <w:multiLevelType w:val="hybridMultilevel"/>
    <w:tmpl w:val="6E3E9B04"/>
    <w:lvl w:ilvl="0" w:tplc="8F820EA2">
      <w:start w:val="1"/>
      <w:numFmt w:val="decimal"/>
      <w:lvlText w:val="%1."/>
      <w:lvlJc w:val="left"/>
      <w:pPr>
        <w:ind w:left="720" w:hanging="360"/>
      </w:pPr>
    </w:lvl>
    <w:lvl w:ilvl="1" w:tplc="B21C6256">
      <w:numFmt w:val="decimal"/>
      <w:lvlText w:val=""/>
      <w:lvlJc w:val="left"/>
    </w:lvl>
    <w:lvl w:ilvl="2" w:tplc="F9B8B34A">
      <w:numFmt w:val="decimal"/>
      <w:lvlText w:val=""/>
      <w:lvlJc w:val="left"/>
    </w:lvl>
    <w:lvl w:ilvl="3" w:tplc="BA304F06">
      <w:numFmt w:val="decimal"/>
      <w:lvlText w:val=""/>
      <w:lvlJc w:val="left"/>
    </w:lvl>
    <w:lvl w:ilvl="4" w:tplc="19A069A4">
      <w:numFmt w:val="decimal"/>
      <w:lvlText w:val=""/>
      <w:lvlJc w:val="left"/>
    </w:lvl>
    <w:lvl w:ilvl="5" w:tplc="26168036">
      <w:numFmt w:val="decimal"/>
      <w:lvlText w:val=""/>
      <w:lvlJc w:val="left"/>
    </w:lvl>
    <w:lvl w:ilvl="6" w:tplc="1C181356">
      <w:numFmt w:val="decimal"/>
      <w:lvlText w:val=""/>
      <w:lvlJc w:val="left"/>
    </w:lvl>
    <w:lvl w:ilvl="7" w:tplc="43929880">
      <w:numFmt w:val="decimal"/>
      <w:lvlText w:val=""/>
      <w:lvlJc w:val="left"/>
    </w:lvl>
    <w:lvl w:ilvl="8" w:tplc="FA3448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1B3DF6"/>
    <w:rsid w:val="001B3DF6"/>
    <w:rsid w:val="002E0D24"/>
    <w:rsid w:val="006B31E0"/>
    <w:rsid w:val="00B7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0D2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D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0D2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D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1690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AUGUSTO DE SOUZA DAVID</cp:lastModifiedBy>
  <cp:revision>2</cp:revision>
  <dcterms:created xsi:type="dcterms:W3CDTF">2026-02-19T15:14:00Z</dcterms:created>
  <dcterms:modified xsi:type="dcterms:W3CDTF">2026-02-19T15:14:00Z</dcterms:modified>
</cp:coreProperties>
</file>