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86" w:rsidRPr="00483086" w:rsidRDefault="00483086" w:rsidP="00483086">
      <w:pPr>
        <w:spacing w:after="105" w:line="750" w:lineRule="atLeast"/>
        <w:outlineLvl w:val="0"/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</w:pPr>
      <w:proofErr w:type="spellStart"/>
      <w:r w:rsidRPr="00483086"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  <w:t>Timers</w:t>
      </w:r>
      <w:proofErr w:type="spellEnd"/>
      <w:r w:rsidRPr="00483086"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  <w:t xml:space="preserve"> do </w:t>
      </w:r>
      <w:proofErr w:type="gramStart"/>
      <w:r w:rsidRPr="00483086"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  <w:t>ATmega328</w:t>
      </w:r>
      <w:proofErr w:type="gramEnd"/>
      <w:r w:rsidRPr="00483086"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  <w:t xml:space="preserve"> no </w:t>
      </w:r>
      <w:proofErr w:type="spellStart"/>
      <w:r w:rsidRPr="00483086">
        <w:rPr>
          <w:rFonts w:ascii="Roboto" w:eastAsia="Times New Roman" w:hAnsi="Roboto" w:cs="Times New Roman"/>
          <w:color w:val="111111"/>
          <w:kern w:val="36"/>
          <w:sz w:val="62"/>
          <w:szCs w:val="62"/>
          <w:lang w:eastAsia="pt-BR"/>
        </w:rPr>
        <w:t>Arduino</w:t>
      </w:r>
      <w:proofErr w:type="spellEnd"/>
    </w:p>
    <w:p w:rsidR="00483086" w:rsidRPr="00483086" w:rsidRDefault="00483086" w:rsidP="00483086">
      <w:pPr>
        <w:spacing w:after="0" w:line="240" w:lineRule="auto"/>
        <w:rPr>
          <w:rFonts w:ascii="Roboto" w:eastAsia="Times New Roman" w:hAnsi="Roboto" w:cs="Arial"/>
          <w:color w:val="444444"/>
          <w:sz w:val="21"/>
          <w:szCs w:val="21"/>
          <w:lang w:eastAsia="pt-BR"/>
        </w:rPr>
      </w:pPr>
      <w:r w:rsidRPr="00483086">
        <w:rPr>
          <w:rFonts w:ascii="Roboto" w:eastAsia="Times New Roman" w:hAnsi="Roboto" w:cs="Arial"/>
          <w:color w:val="444444"/>
          <w:sz w:val="21"/>
          <w:szCs w:val="21"/>
          <w:lang w:eastAsia="pt-BR"/>
        </w:rPr>
        <w:t>Por</w:t>
      </w:r>
    </w:p>
    <w:p w:rsidR="00483086" w:rsidRPr="00483086" w:rsidRDefault="00483086" w:rsidP="00483086">
      <w:pPr>
        <w:spacing w:after="0" w:line="240" w:lineRule="auto"/>
        <w:rPr>
          <w:rFonts w:ascii="Roboto" w:eastAsia="Times New Roman" w:hAnsi="Roboto" w:cs="Arial"/>
          <w:color w:val="444444"/>
          <w:sz w:val="21"/>
          <w:szCs w:val="21"/>
          <w:lang w:eastAsia="pt-BR"/>
        </w:rPr>
      </w:pPr>
      <w:r w:rsidRPr="00483086">
        <w:rPr>
          <w:rFonts w:ascii="Roboto" w:eastAsia="Times New Roman" w:hAnsi="Roboto" w:cs="Arial"/>
          <w:color w:val="444444"/>
          <w:sz w:val="21"/>
          <w:szCs w:val="21"/>
          <w:lang w:eastAsia="pt-BR"/>
        </w:rPr>
        <w:t> </w:t>
      </w:r>
      <w:hyperlink r:id="rId6" w:history="1">
        <w:r w:rsidRPr="00483086">
          <w:rPr>
            <w:rFonts w:ascii="Roboto" w:eastAsia="Times New Roman" w:hAnsi="Roboto" w:cs="Arial"/>
            <w:b/>
            <w:bCs/>
            <w:color w:val="000000"/>
            <w:sz w:val="21"/>
            <w:szCs w:val="21"/>
            <w:u w:val="single"/>
            <w:lang w:eastAsia="pt-BR"/>
          </w:rPr>
          <w:t>Fábio Souza</w:t>
        </w:r>
      </w:hyperlink>
    </w:p>
    <w:p w:rsidR="00483086" w:rsidRPr="00483086" w:rsidRDefault="00483086" w:rsidP="00483086">
      <w:pPr>
        <w:spacing w:after="0" w:line="240" w:lineRule="auto"/>
        <w:rPr>
          <w:rFonts w:ascii="Roboto" w:eastAsia="Times New Roman" w:hAnsi="Roboto" w:cs="Arial"/>
          <w:color w:val="444444"/>
          <w:sz w:val="21"/>
          <w:szCs w:val="21"/>
          <w:lang w:eastAsia="pt-BR"/>
        </w:rPr>
      </w:pPr>
      <w:r w:rsidRPr="00483086">
        <w:rPr>
          <w:rFonts w:ascii="Roboto" w:eastAsia="Times New Roman" w:hAnsi="Roboto" w:cs="Arial"/>
          <w:color w:val="444444"/>
          <w:sz w:val="21"/>
          <w:szCs w:val="21"/>
          <w:lang w:eastAsia="pt-BR"/>
        </w:rPr>
        <w:t> -</w:t>
      </w:r>
    </w:p>
    <w:p w:rsidR="00483086" w:rsidRDefault="00483086" w:rsidP="00483086">
      <w:pPr>
        <w:spacing w:line="240" w:lineRule="auto"/>
        <w:rPr>
          <w:rFonts w:ascii="Arial" w:eastAsia="Times New Roman" w:hAnsi="Arial" w:cs="Arial"/>
          <w:color w:val="444444"/>
          <w:sz w:val="17"/>
          <w:szCs w:val="17"/>
          <w:lang w:eastAsia="pt-BR"/>
        </w:rPr>
      </w:pPr>
      <w:r w:rsidRPr="00483086">
        <w:rPr>
          <w:rFonts w:ascii="Arial" w:eastAsia="Times New Roman" w:hAnsi="Arial" w:cs="Arial"/>
          <w:color w:val="444444"/>
          <w:sz w:val="17"/>
          <w:szCs w:val="17"/>
          <w:lang w:eastAsia="pt-BR"/>
        </w:rPr>
        <w:t>13/04/2015</w:t>
      </w:r>
    </w:p>
    <w:p w:rsidR="00483086" w:rsidRDefault="00483086" w:rsidP="00483086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Link :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7" w:history="1">
        <w:r w:rsidRPr="003516A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https://www.embarcados.com.br/timers-do-atmega328-no-arduino</w:t>
        </w:r>
      </w:hyperlink>
    </w:p>
    <w:p w:rsidR="00483086" w:rsidRPr="00483086" w:rsidRDefault="00483086" w:rsidP="00483086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1905000" cy="2543175"/>
                <wp:effectExtent l="0" t="0" r="0" b="0"/>
                <wp:docPr id="10" name="Retângulo 10" descr="https://www.embarcados.com.br/wp-content/uploads/2015/04/Timer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0" o:spid="_x0000_s1026" alt="https://www.embarcados.com.br/wp-content/uploads/2015/04/Timer1.gif" style="width:150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83086" w:rsidRPr="00483086" w:rsidRDefault="00483086" w:rsidP="00483086">
      <w:pPr>
        <w:shd w:val="clear" w:color="auto" w:fill="FFFFFF"/>
        <w:spacing w:line="390" w:lineRule="atLeast"/>
        <w:ind w:left="675"/>
        <w:jc w:val="center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pt-BR"/>
        </w:rPr>
        <w:t>ÍNDICE DE CONTEÚDO </w:t>
      </w:r>
      <w:r w:rsidRPr="00483086">
        <w:rPr>
          <w:rFonts w:ascii="Roboto" w:eastAsia="Times New Roman" w:hAnsi="Roboto" w:cs="Times New Roman"/>
          <w:color w:val="333333"/>
          <w:sz w:val="24"/>
          <w:szCs w:val="24"/>
          <w:lang w:eastAsia="pt-BR"/>
        </w:rPr>
        <w:t>[</w:t>
      </w:r>
      <w:hyperlink r:id="rId8" w:history="1">
        <w:r w:rsidRPr="00483086">
          <w:rPr>
            <w:rFonts w:ascii="Roboto" w:eastAsia="Times New Roman" w:hAnsi="Roboto" w:cs="Times New Roman"/>
            <w:color w:val="333333"/>
            <w:sz w:val="24"/>
            <w:szCs w:val="24"/>
            <w:u w:val="single"/>
            <w:lang w:eastAsia="pt-BR"/>
          </w:rPr>
          <w:t>MOSTRAR</w:t>
        </w:r>
      </w:hyperlink>
      <w:r w:rsidRPr="00483086">
        <w:rPr>
          <w:rFonts w:ascii="Roboto" w:eastAsia="Times New Roman" w:hAnsi="Roboto" w:cs="Times New Roman"/>
          <w:color w:val="333333"/>
          <w:sz w:val="24"/>
          <w:szCs w:val="24"/>
          <w:lang w:eastAsia="pt-BR"/>
        </w:rPr>
        <w:t>]</w:t>
      </w:r>
    </w:p>
    <w:p w:rsidR="00483086" w:rsidRPr="00483086" w:rsidRDefault="00483086" w:rsidP="00483086">
      <w:pPr>
        <w:spacing w:before="450" w:after="300" w:line="570" w:lineRule="atLeast"/>
        <w:jc w:val="both"/>
        <w:outlineLvl w:val="1"/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</w:pPr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Introdução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Temporização é fundamental quando se trabalha com circuitos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microcontrolados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, seja para um simples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delay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ou para geração de sinais ou eventos periódicos. Desde o mais simples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microcontrolador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sempre está disponível pelo menos um periférico temporizador/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contator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. Esse periférico possui hardware dedicado para contagem de tempo e o seu correto uso, auxilia em uma programação eficiente para realização de diversos projetos.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Neste artigo vamos explorar os recursos de um dos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timers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do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ATmega328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 o TIMER1, utilizado na plataforma 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begin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instrText xml:space="preserve"> HYPERLINK "https://www.embarcados.com.br/arduino-primeiros-passos/" \t "_blank" </w:instrTex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separate"/>
      </w:r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end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 entendendo seu funcionamento e o uso de seus registradores.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lastRenderedPageBreak/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50" w:after="300" w:line="570" w:lineRule="atLeast"/>
        <w:outlineLvl w:val="1"/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</w:pPr>
      <w:proofErr w:type="spellStart"/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Timers</w:t>
      </w:r>
      <w:proofErr w:type="spellEnd"/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 xml:space="preserve"> do </w:t>
      </w:r>
      <w:proofErr w:type="gramStart"/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ATmega328</w:t>
      </w:r>
      <w:proofErr w:type="gram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O Atmega328, utilizado na placa 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begin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instrText xml:space="preserve"> HYPERLINK "https://www.embarcados.com.br/arduino-uno/" \t "_blank" </w:instrTex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separate"/>
      </w:r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 xml:space="preserve"> UNO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end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, possui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3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timers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 sendo dois de 8 bits (TIMER0 e TIMER2) e um de 16 bits (TIMER1). Esses temporizadores são importantes para diversas funcionalidades, tais como:</w:t>
      </w: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Temporização;</w:t>
      </w:r>
    </w:p>
    <w:p w:rsidR="00483086" w:rsidRPr="00483086" w:rsidRDefault="00483086" w:rsidP="00483086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Contagem de eventos externos;</w:t>
      </w:r>
    </w:p>
    <w:p w:rsidR="00483086" w:rsidRPr="00483086" w:rsidRDefault="00483086" w:rsidP="00483086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Geração de sinais PWM;</w:t>
      </w:r>
    </w:p>
    <w:p w:rsidR="00483086" w:rsidRPr="00483086" w:rsidRDefault="00483086" w:rsidP="00483086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Interrupções periódicas;</w:t>
      </w:r>
    </w:p>
    <w:p w:rsidR="00483086" w:rsidRPr="00483086" w:rsidRDefault="00483086" w:rsidP="00483086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Medida de intervalos de pulsos.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Cada temporizador possui características próprias e são utilizados conforme os recursos disponíveis. A biblioteca do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abstrai o uso destes temporizadores em muitas de suas funções. Por exemplos, as funções </w:t>
      </w:r>
      <w:proofErr w:type="gramStart"/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delay(</w:t>
      </w:r>
      <w:proofErr w:type="gramEnd"/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)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 </w:t>
      </w:r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millis()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 </w:t>
      </w:r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micros()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 </w:t>
      </w:r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tone()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 </w:t>
      </w:r>
      <w:r w:rsidRPr="00483086">
        <w:rPr>
          <w:rFonts w:ascii="Roboto" w:eastAsia="Times New Roman" w:hAnsi="Roboto" w:cs="Times New Roman"/>
          <w:i/>
          <w:iCs/>
          <w:color w:val="222222"/>
          <w:sz w:val="27"/>
          <w:szCs w:val="27"/>
          <w:lang w:eastAsia="pt-BR"/>
        </w:rPr>
        <w:t>analogWrite()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 utilizam recursos de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timers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para o funcionamento.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O TIMER1 é utilizado somente em algumas bibliotecas no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específicas, podendo ser utilizado para outras finalidades sem causar muito impacto no funcionamento do restante das funções. A seguir serão apresentadas suas características.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50" w:after="300" w:line="570" w:lineRule="atLeast"/>
        <w:outlineLvl w:val="1"/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</w:pPr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 xml:space="preserve">TIMER </w:t>
      </w:r>
      <w:proofErr w:type="gramStart"/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1</w:t>
      </w:r>
      <w:proofErr w:type="gram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lastRenderedPageBreak/>
        <w:t>O TIMER1 é um temporizador de 16 bits que permite a contagem de eventos, geração de sinal PWM, medida de pulsos, etc. Seu diagrama de blocos, conforme apresentado no 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begin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instrText xml:space="preserve"> HYPERLINK "http://www.atmel.com/images/Atmel-8271-8-bit-AVR-Microcontroller-ATmega48A-48PA-88A-88PA-168A-168PA-328-328P_datasheet_Complete.pdf" \t "_blank" </w:instrTex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separate"/>
      </w:r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datasheet</w:t>
      </w:r>
      <w:proofErr w:type="spellEnd"/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 xml:space="preserve"> do </w:t>
      </w:r>
      <w:proofErr w:type="gramStart"/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ATmega328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end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 é apresentado na figura 1: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F9A51A"/>
          <w:sz w:val="27"/>
          <w:szCs w:val="27"/>
          <w:lang w:eastAsia="pt-BR"/>
        </w:rPr>
        <w:drawing>
          <wp:inline distT="0" distB="0" distL="0" distR="0">
            <wp:extent cx="6096000" cy="5144655"/>
            <wp:effectExtent l="0" t="0" r="0" b="0"/>
            <wp:docPr id="9" name="Imagem 9" descr="Timers do ATmega328 - Diagrama de blocos do timer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ers do ATmega328 - Diagrama de blocos do timer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Figura 1 - Diagrama de blocos do TIMER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1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do ATmega328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50" w:after="300" w:line="570" w:lineRule="atLeast"/>
        <w:outlineLvl w:val="1"/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</w:pPr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Registradores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br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O controle do modo de operação do TIMER1 é feito nos registradores TCCR1A e TCCR1B, conforme descrição a seguir.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F9A51A"/>
          <w:sz w:val="27"/>
          <w:szCs w:val="27"/>
          <w:lang w:eastAsia="pt-BR"/>
        </w:rPr>
        <w:lastRenderedPageBreak/>
        <w:drawing>
          <wp:inline distT="0" distB="0" distL="0" distR="0">
            <wp:extent cx="6361074" cy="1185473"/>
            <wp:effectExtent l="0" t="0" r="1905" b="0"/>
            <wp:docPr id="8" name="Imagem 8" descr="Timers do ATmega328 - TCCR1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mers do ATmega328 - TCCR1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211" cy="118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Figura 2 - Registrador TCCR1A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Bits 7:6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- </w:t>
      </w:r>
      <w:proofErr w:type="gram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COM1A1:</w:t>
      </w:r>
      <w:proofErr w:type="gram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0: Compare Output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Mode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for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Channel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A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Bits 5:4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– </w:t>
      </w:r>
      <w:proofErr w:type="gram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COM1B1:</w:t>
      </w:r>
      <w:proofErr w:type="gram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0: Compare Output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Mode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for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Channel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B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COM1A1: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0 e COM1B1:0 controlam os pinos de Output compare (OC1A e OC1B), respectivamente, conforme tabelas a seguir: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Tabela 1: Configuração para Modo não PWM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b/>
          <w:bCs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6362700" cy="1908810"/>
            <wp:effectExtent l="0" t="0" r="0" b="0"/>
            <wp:docPr id="7" name="Imagem 7" descr="tabela 1 - configuração para modo não 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ela 1 - configuração para modo não PW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Tabela 2: Configuração para modo PWM rápido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6240275" cy="2256035"/>
            <wp:effectExtent l="0" t="0" r="0" b="0"/>
            <wp:docPr id="6" name="Imagem 6" descr="tabela 2 - Configuração para modo PWM ráp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bela 2 - Configuração para modo PWM rápid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018" cy="226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Tabela 3: configuração para modo PWM com correção de fase e frequência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w:lastRenderedPageBreak/>
        <w:drawing>
          <wp:inline distT="0" distB="0" distL="0" distR="0">
            <wp:extent cx="5829300" cy="2409656"/>
            <wp:effectExtent l="0" t="0" r="0" b="0"/>
            <wp:docPr id="5" name="Imagem 5" descr="tabela 3 - Confiração para modo PWM com fase e freq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ela 3 - Confiração para modo PWM com fase e frequenc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0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Bits 1:0 </w: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- </w:t>
      </w:r>
      <w:proofErr w:type="gram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WGM11:</w:t>
      </w:r>
      <w:proofErr w:type="gram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0: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Waveform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Generation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Mode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Juntos com os bits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WGM13: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2 encontrados no registrador TCCR1B, controlam o funcionamento do TIMER1, conforme tabela 4 a seguir: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Tabela 4: Modos de funcionamento do TIMER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1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6219825" cy="4128409"/>
            <wp:effectExtent l="0" t="0" r="0" b="5715"/>
            <wp:docPr id="4" name="Imagem 4" descr="tabela 4 - Confiração do tim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ela 4 - Confiração do timer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12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w:lastRenderedPageBreak/>
        <w:drawing>
          <wp:inline distT="0" distB="0" distL="0" distR="0">
            <wp:extent cx="5743575" cy="1058459"/>
            <wp:effectExtent l="0" t="0" r="0" b="8890"/>
            <wp:docPr id="3" name="Imagem 3" descr="Figura 3 - Registrador TCCR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3 - Registrador TCCR1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Bit 7 – ICNC1: Input Capture Noise Canceler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Bit para habilitar filtro de ruído no pino de captura ICP1.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Bit 6 – ICES1: Input Capture Edge Select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Seleciona qual borda no pino de entrada (ICP1) será usada para disparar evento de captura.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Bit 5 –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Reserved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Bit reservado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, deve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ser escrito zero.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Bit 4:3 – </w:t>
      </w:r>
      <w:proofErr w:type="gram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WGM13:</w:t>
      </w:r>
      <w:proofErr w:type="gram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2: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Waveform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Generation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Mode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Conforme apresentado anteriormente e exibido na tabela 4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Bit 2:0 – </w:t>
      </w:r>
      <w:proofErr w:type="gram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CS12:</w:t>
      </w:r>
      <w:proofErr w:type="gram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0: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Clock</w:t>
      </w:r>
      <w:proofErr w:type="spellEnd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Select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Bits para seleção de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clock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, conforme tabela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5</w:t>
      </w:r>
      <w:proofErr w:type="gram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Tabela 5 - Configuração para seleção de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clock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>
        <w:rPr>
          <w:rFonts w:ascii="Roboto" w:eastAsia="Times New Roman" w:hAnsi="Roboto" w:cs="Times New Roman"/>
          <w:noProof/>
          <w:color w:val="222222"/>
          <w:sz w:val="27"/>
          <w:szCs w:val="27"/>
          <w:lang w:eastAsia="pt-BR"/>
        </w:rPr>
        <w:drawing>
          <wp:inline distT="0" distB="0" distL="0" distR="0">
            <wp:extent cx="6162675" cy="2427720"/>
            <wp:effectExtent l="0" t="0" r="0" b="0"/>
            <wp:docPr id="2" name="Imagem 2" descr="tabela 5 - seleção de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ela 5 - seleção de cloc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Conforme observado na figura 1,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exitem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outros registradores para funcionamento do TIMER1: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lastRenderedPageBreak/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TCNT1H and TCNT1L – Timer/Counter1: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Resgistradores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de armazenamento de contagem do timer.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OCR1AH and OCR1AL – Output Compare Register 1 A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OCR1BH and OCR1BL – Output Compare Register 1 B: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Registradores para comparação de contagem com o TCNT1. A igualdade pode gerar uma interrupção ou gera uma saída de onda nos pinos OC1A ou OC1B.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ICR1H and ICR1L – Input Capture Register 1: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Registradores para armazenamento de captura quando um evento ocorrer no pino ICP1.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TIMSK1 – Timer/Counter1 Interrupt Mask Register: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Registrador para habilitar as interrupções disponíveis no TIMER1.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val="en-US"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val="en-US" w:eastAsia="pt-BR"/>
        </w:rPr>
        <w:t>TIFR1 – Timer/Counter1 Interrupt Flag Register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Registrador para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flags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de interrupções.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Para mais detalhes do funcionamento dos registradores, acesse o 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begin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instrText xml:space="preserve"> HYPERLINK "http://www.atmel.com/images/Atmel-8271-8-bit-AVR-Microcontroller-ATmega48A-48PA-88A-88PA-168A-168PA-328-328P_datasheet_Complete.pdf" \t "_blank" </w:instrText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separate"/>
      </w:r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datasheet</w:t>
      </w:r>
      <w:proofErr w:type="spellEnd"/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 xml:space="preserve"> do </w:t>
      </w:r>
      <w:proofErr w:type="gramStart"/>
      <w:r w:rsidRPr="00483086">
        <w:rPr>
          <w:rFonts w:ascii="Roboto" w:eastAsia="Times New Roman" w:hAnsi="Roboto" w:cs="Times New Roman"/>
          <w:color w:val="F9A51A"/>
          <w:sz w:val="24"/>
          <w:szCs w:val="24"/>
          <w:u w:val="single"/>
          <w:lang w:eastAsia="pt-BR"/>
        </w:rPr>
        <w:t>ATmega328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fldChar w:fldCharType="end"/>
      </w: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50" w:after="300" w:line="570" w:lineRule="atLeast"/>
        <w:outlineLvl w:val="1"/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</w:pPr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 xml:space="preserve">Utilizando o TIMER1  no </w:t>
      </w:r>
      <w:proofErr w:type="spellStart"/>
      <w:r w:rsidRPr="00483086">
        <w:rPr>
          <w:rFonts w:ascii="Roboto" w:eastAsia="Times New Roman" w:hAnsi="Roboto" w:cs="Times New Roman"/>
          <w:color w:val="F9A51A"/>
          <w:sz w:val="41"/>
          <w:szCs w:val="41"/>
          <w:lang w:eastAsia="pt-BR"/>
        </w:rPr>
        <w:t>Arduino</w:t>
      </w:r>
      <w:proofErr w:type="spellEnd"/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05" w:after="255" w:line="450" w:lineRule="atLeast"/>
        <w:outlineLvl w:val="2"/>
        <w:rPr>
          <w:rFonts w:ascii="Roboto" w:eastAsia="Times New Roman" w:hAnsi="Roboto" w:cs="Times New Roman"/>
          <w:color w:val="F9A51A"/>
          <w:sz w:val="33"/>
          <w:szCs w:val="33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F9A51A"/>
          <w:sz w:val="33"/>
          <w:szCs w:val="33"/>
          <w:lang w:eastAsia="pt-BR"/>
        </w:rPr>
        <w:t>Modo Normal com interrupção por overflow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O exemplo a seguir exibe como piscar o LED no pino 13, da placa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UNO, em intervalos de 1 segundo e utilizando interrupção por estouro timer:</w:t>
      </w: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180" w:line="390" w:lineRule="atLeast"/>
        <w:rPr>
          <w:rFonts w:ascii="Courier New" w:eastAsia="Times New Roman" w:hAnsi="Courier New" w:cs="Courier New"/>
          <w:color w:val="222222"/>
          <w:sz w:val="27"/>
          <w:szCs w:val="27"/>
          <w:lang w:eastAsia="pt-BR"/>
        </w:rPr>
      </w:pPr>
      <w:r w:rsidRPr="00483086">
        <w:rPr>
          <w:rFonts w:ascii="Courier New" w:eastAsia="Times New Roman" w:hAnsi="Courier New" w:cs="Courier New"/>
          <w:color w:val="222222"/>
          <w:sz w:val="27"/>
          <w:szCs w:val="27"/>
          <w:lang w:eastAsia="pt-BR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pt;height:60.75pt" o:ole="">
            <v:imagedata r:id="rId19" o:title=""/>
          </v:shape>
          <w:control r:id="rId20" w:name="DefaultOcxName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39"/>
      </w:tblGrid>
      <w:tr w:rsidR="00483086" w:rsidRPr="00483086" w:rsidTr="004830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16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20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21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22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23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24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25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26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27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28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29</w:t>
            </w:r>
          </w:p>
        </w:tc>
        <w:tc>
          <w:tcPr>
            <w:tcW w:w="115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#define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13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void setup()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pinMode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, OUTPUT);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// Configuração do timer1 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TCCR1A = 0;                        //confira timer para operação normal pinos OC1A e OC1B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desconectados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TCCR1B = 0;                        //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limpa registrador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TCCR1B |= (1&lt;&lt;CS10)|(1 &lt;&lt; CS12);   // configura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prescaler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para 1024: CS12 = 1 e CS10 =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TCNT1 =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0xC2F7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;                    //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incia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timer com valor para que estouro ocorra em 1 segundo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                                   // 65536-(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16MHz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/1024/1Hz) = 49911 = 0xC2F7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TIMSK1 |= (1 &lt;&lt; TOIE1);           // habilita a interrupção do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TIMER1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loop()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//loop principal.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manipulação do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é feita na ISR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ISR(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TIMER1_OVF_vect)                              //interrupção do TIMER1 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TCNT1 =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0xC2F7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;                                 //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Renicia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TIMER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digitalWrite</w:t>
            </w:r>
            <w:proofErr w:type="spellEnd"/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digitalRead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) ^ 1); //inverte estado do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</w:t>
            </w:r>
            <w:proofErr w:type="spell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Nesse exemplo o timer foi configurado para modo normal, com pinos OC1A e OC1B desconectados (TCCR1A = 0). Foi selecionado 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prescaler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para 1024 através do registrador TCCR1B.  Para que o timer estoure a cada segundo é necessário iniciar seu valor com a diferença entre o seu valor máximo (65536) e o período desejado. O período é calculado levando em consideração a frequência do oscilador e 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prescaler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selecionado, além da frequência de interrupção desejada. Por fim foi habilitada a interrupção de estouro do TIMER1 através do bit T0IE1 do registrador TIMSK1. A inversão do LED é feita na rotina de interrupção, note que é necessário recarregar o timer para a correta contagem.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before="405" w:after="255" w:line="450" w:lineRule="atLeast"/>
        <w:outlineLvl w:val="2"/>
        <w:rPr>
          <w:rFonts w:ascii="Roboto" w:eastAsia="Times New Roman" w:hAnsi="Roboto" w:cs="Times New Roman"/>
          <w:color w:val="F9A51A"/>
          <w:sz w:val="33"/>
          <w:szCs w:val="33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F9A51A"/>
          <w:sz w:val="33"/>
          <w:szCs w:val="33"/>
          <w:lang w:eastAsia="pt-BR"/>
        </w:rPr>
        <w:t>MODO CTC interrupção por comparação</w:t>
      </w:r>
    </w:p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lastRenderedPageBreak/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O exemplo a seguir exibe como piscar o LED, utilizando o modo CTC e gerando interrupção por comparação:</w:t>
      </w:r>
      <w:r w:rsidRPr="00483086">
        <w:rPr>
          <w:rFonts w:ascii="Roboto" w:eastAsia="Times New Roman" w:hAnsi="Roboto" w:cs="Times New Roman"/>
          <w:b/>
          <w:bCs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180" w:line="390" w:lineRule="atLeast"/>
        <w:rPr>
          <w:rFonts w:ascii="Courier New" w:eastAsia="Times New Roman" w:hAnsi="Courier New" w:cs="Courier New"/>
          <w:color w:val="222222"/>
          <w:sz w:val="27"/>
          <w:szCs w:val="27"/>
          <w:lang w:eastAsia="pt-BR"/>
        </w:rPr>
      </w:pPr>
      <w:r w:rsidRPr="00483086">
        <w:rPr>
          <w:rFonts w:ascii="Courier New" w:eastAsia="Times New Roman" w:hAnsi="Courier New" w:cs="Courier New"/>
          <w:color w:val="222222"/>
          <w:sz w:val="27"/>
          <w:szCs w:val="27"/>
          <w:lang w:eastAsia="pt-BR"/>
        </w:rPr>
        <w:object w:dxaOrig="1440" w:dyaOrig="1440">
          <v:shape id="_x0000_i1050" type="#_x0000_t75" style="width:136.5pt;height:60.75pt" o:ole="">
            <v:imagedata r:id="rId19" o:title=""/>
          </v:shape>
          <w:control r:id="rId21" w:name="DefaultOcxName1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339"/>
      </w:tblGrid>
      <w:tr w:rsidR="00483086" w:rsidRPr="00483086" w:rsidTr="0048308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16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20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21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22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23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24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25</w:t>
            </w:r>
          </w:p>
          <w:p w:rsidR="00483086" w:rsidRPr="00483086" w:rsidRDefault="00483086" w:rsidP="00483086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26</w:t>
            </w:r>
          </w:p>
        </w:tc>
        <w:tc>
          <w:tcPr>
            <w:tcW w:w="112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#define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13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void setup()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pinMode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, OUTPUT);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// Configuração do TIMER1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TCCR1A = 0;                //confira timer para operação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normal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TCCR1B = 0;                //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limpa registrador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TCNT1  = 0;                //zera temporizado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OCR1A =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0x3D09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;            // carrega registrador de comparação: 16MHz/1024/1Hz = 15625 = 0X3D09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TCCR1B |= (1 &lt;&lt; WGM12)|(1&lt;&lt;CS10)|(1 &lt;&lt; CS12);   // modo CTC,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prescaler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de 1024: CS12 = 1 e CS10 = 1 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TIMSK1 |= (1 &lt;&lt; OCIE1A);  // habilita interrupção por igualdade de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comparação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loop()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//loop principal. </w:t>
            </w: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manipulação do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é feita na ISR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ISR(</w:t>
            </w: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TIMER1_COMPA_vect)          // interrupção por igualdade de comparação no TIMER1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{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digitalWrite</w:t>
            </w:r>
            <w:proofErr w:type="spellEnd"/>
            <w:proofErr w:type="gram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digitalRead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spell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ledPin</w:t>
            </w:r>
            <w:proofErr w:type="spellEnd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 ^ 1);   //inverte estado do LED</w:t>
            </w:r>
          </w:p>
          <w:p w:rsidR="00483086" w:rsidRPr="00483086" w:rsidRDefault="00483086" w:rsidP="0048308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48308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483086" w:rsidRPr="00483086" w:rsidRDefault="00483086" w:rsidP="00483086">
      <w:pPr>
        <w:spacing w:after="0" w:line="390" w:lineRule="atLeast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Nesse exemplo é utilizado o modo CTC, dessa forma o valor de contagem do timer é constantemente comparado com o registrador OCR1A. Para o funcionamento foi selecionado o modo CTC, bit WGM12 = 1 e configurado 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prescaler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para 1024. O valor de comparação foi carregado no registrador OCR1A e por último foi habilitada a interrupção de comparação. A inversão do LED é feita na rotina de interrupção, e note que não é necessário reiniciar o timer com um valor, pois o modo CTC zera o timer quando atingido valor de comparação.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 </w:t>
      </w:r>
    </w:p>
    <w:p w:rsidR="00483086" w:rsidRPr="00483086" w:rsidRDefault="00483086" w:rsidP="00483086">
      <w:pPr>
        <w:spacing w:after="0" w:line="390" w:lineRule="atLeast"/>
        <w:jc w:val="both"/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</w:pPr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Está disponível </w:t>
      </w:r>
      <w:proofErr w:type="gram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no sites</w:t>
      </w:r>
      <w:proofErr w:type="gram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do </w:t>
      </w:r>
      <w:proofErr w:type="spellStart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Arduino</w:t>
      </w:r>
      <w:proofErr w:type="spellEnd"/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 xml:space="preserve"> uma biblioteca para manipulação do </w:t>
      </w:r>
      <w:hyperlink r:id="rId22" w:tgtFrame="_blank" w:history="1">
        <w:r w:rsidRPr="00483086">
          <w:rPr>
            <w:rFonts w:ascii="Roboto" w:eastAsia="Times New Roman" w:hAnsi="Roboto" w:cs="Times New Roman"/>
            <w:color w:val="F9A51A"/>
            <w:sz w:val="24"/>
            <w:szCs w:val="24"/>
            <w:u w:val="single"/>
            <w:lang w:eastAsia="pt-BR"/>
          </w:rPr>
          <w:t>TIMER1</w:t>
        </w:r>
      </w:hyperlink>
      <w:r w:rsidRPr="00483086">
        <w:rPr>
          <w:rFonts w:ascii="Roboto" w:eastAsia="Times New Roman" w:hAnsi="Roboto" w:cs="Times New Roman"/>
          <w:color w:val="222222"/>
          <w:sz w:val="27"/>
          <w:szCs w:val="27"/>
          <w:lang w:eastAsia="pt-BR"/>
        </w:rPr>
        <w:t>. Essa biblioteca abstrai todas as configurações dos registradores facilitando o uso do TIMER1.</w:t>
      </w:r>
    </w:p>
    <w:p w:rsidR="00300904" w:rsidRDefault="00300904"/>
    <w:sectPr w:rsidR="00300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23A23"/>
    <w:multiLevelType w:val="multilevel"/>
    <w:tmpl w:val="3C1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86"/>
    <w:rsid w:val="00300904"/>
    <w:rsid w:val="004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3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3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3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08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830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30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30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3086"/>
    <w:rPr>
      <w:color w:val="0000FF"/>
      <w:u w:val="single"/>
    </w:rPr>
  </w:style>
  <w:style w:type="character" w:customStyle="1" w:styleId="td-post-date">
    <w:name w:val="td-post-date"/>
    <w:basedOn w:val="Fontepargpadro"/>
    <w:rsid w:val="00483086"/>
  </w:style>
  <w:style w:type="paragraph" w:customStyle="1" w:styleId="toctitle">
    <w:name w:val="toc_title"/>
    <w:basedOn w:val="Normal"/>
    <w:rsid w:val="004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_toggle"/>
    <w:basedOn w:val="Fontepargpadro"/>
    <w:rsid w:val="00483086"/>
  </w:style>
  <w:style w:type="paragraph" w:styleId="NormalWeb">
    <w:name w:val="Normal (Web)"/>
    <w:basedOn w:val="Normal"/>
    <w:uiPriority w:val="99"/>
    <w:semiHidden/>
    <w:unhideWhenUsed/>
    <w:rsid w:val="004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3086"/>
    <w:rPr>
      <w:b/>
      <w:bCs/>
    </w:rPr>
  </w:style>
  <w:style w:type="character" w:styleId="nfase">
    <w:name w:val="Emphasis"/>
    <w:basedOn w:val="Fontepargpadro"/>
    <w:uiPriority w:val="20"/>
    <w:qFormat/>
    <w:rsid w:val="00483086"/>
    <w:rPr>
      <w:i/>
      <w:iCs/>
    </w:rPr>
  </w:style>
  <w:style w:type="character" w:customStyle="1" w:styleId="crayon-p">
    <w:name w:val="crayon-p"/>
    <w:basedOn w:val="Fontepargpadro"/>
    <w:rsid w:val="00483086"/>
  </w:style>
  <w:style w:type="character" w:customStyle="1" w:styleId="crayon-t">
    <w:name w:val="crayon-t"/>
    <w:basedOn w:val="Fontepargpadro"/>
    <w:rsid w:val="00483086"/>
  </w:style>
  <w:style w:type="character" w:customStyle="1" w:styleId="crayon-h">
    <w:name w:val="crayon-h"/>
    <w:basedOn w:val="Fontepargpadro"/>
    <w:rsid w:val="00483086"/>
  </w:style>
  <w:style w:type="character" w:customStyle="1" w:styleId="crayon-e">
    <w:name w:val="crayon-e"/>
    <w:basedOn w:val="Fontepargpadro"/>
    <w:rsid w:val="00483086"/>
  </w:style>
  <w:style w:type="character" w:customStyle="1" w:styleId="crayon-sy">
    <w:name w:val="crayon-sy"/>
    <w:basedOn w:val="Fontepargpadro"/>
    <w:rsid w:val="00483086"/>
  </w:style>
  <w:style w:type="character" w:customStyle="1" w:styleId="crayon-v">
    <w:name w:val="crayon-v"/>
    <w:basedOn w:val="Fontepargpadro"/>
    <w:rsid w:val="00483086"/>
  </w:style>
  <w:style w:type="character" w:customStyle="1" w:styleId="crayon-c">
    <w:name w:val="crayon-c"/>
    <w:basedOn w:val="Fontepargpadro"/>
    <w:rsid w:val="00483086"/>
  </w:style>
  <w:style w:type="character" w:customStyle="1" w:styleId="crayon-o">
    <w:name w:val="crayon-o"/>
    <w:basedOn w:val="Fontepargpadro"/>
    <w:rsid w:val="00483086"/>
  </w:style>
  <w:style w:type="character" w:customStyle="1" w:styleId="crayon-cn">
    <w:name w:val="crayon-cn"/>
    <w:basedOn w:val="Fontepargpadro"/>
    <w:rsid w:val="00483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3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3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83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8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08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830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30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830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3086"/>
    <w:rPr>
      <w:color w:val="0000FF"/>
      <w:u w:val="single"/>
    </w:rPr>
  </w:style>
  <w:style w:type="character" w:customStyle="1" w:styleId="td-post-date">
    <w:name w:val="td-post-date"/>
    <w:basedOn w:val="Fontepargpadro"/>
    <w:rsid w:val="00483086"/>
  </w:style>
  <w:style w:type="paragraph" w:customStyle="1" w:styleId="toctitle">
    <w:name w:val="toc_title"/>
    <w:basedOn w:val="Normal"/>
    <w:rsid w:val="004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_toggle"/>
    <w:basedOn w:val="Fontepargpadro"/>
    <w:rsid w:val="00483086"/>
  </w:style>
  <w:style w:type="paragraph" w:styleId="NormalWeb">
    <w:name w:val="Normal (Web)"/>
    <w:basedOn w:val="Normal"/>
    <w:uiPriority w:val="99"/>
    <w:semiHidden/>
    <w:unhideWhenUsed/>
    <w:rsid w:val="0048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3086"/>
    <w:rPr>
      <w:b/>
      <w:bCs/>
    </w:rPr>
  </w:style>
  <w:style w:type="character" w:styleId="nfase">
    <w:name w:val="Emphasis"/>
    <w:basedOn w:val="Fontepargpadro"/>
    <w:uiPriority w:val="20"/>
    <w:qFormat/>
    <w:rsid w:val="00483086"/>
    <w:rPr>
      <w:i/>
      <w:iCs/>
    </w:rPr>
  </w:style>
  <w:style w:type="character" w:customStyle="1" w:styleId="crayon-p">
    <w:name w:val="crayon-p"/>
    <w:basedOn w:val="Fontepargpadro"/>
    <w:rsid w:val="00483086"/>
  </w:style>
  <w:style w:type="character" w:customStyle="1" w:styleId="crayon-t">
    <w:name w:val="crayon-t"/>
    <w:basedOn w:val="Fontepargpadro"/>
    <w:rsid w:val="00483086"/>
  </w:style>
  <w:style w:type="character" w:customStyle="1" w:styleId="crayon-h">
    <w:name w:val="crayon-h"/>
    <w:basedOn w:val="Fontepargpadro"/>
    <w:rsid w:val="00483086"/>
  </w:style>
  <w:style w:type="character" w:customStyle="1" w:styleId="crayon-e">
    <w:name w:val="crayon-e"/>
    <w:basedOn w:val="Fontepargpadro"/>
    <w:rsid w:val="00483086"/>
  </w:style>
  <w:style w:type="character" w:customStyle="1" w:styleId="crayon-sy">
    <w:name w:val="crayon-sy"/>
    <w:basedOn w:val="Fontepargpadro"/>
    <w:rsid w:val="00483086"/>
  </w:style>
  <w:style w:type="character" w:customStyle="1" w:styleId="crayon-v">
    <w:name w:val="crayon-v"/>
    <w:basedOn w:val="Fontepargpadro"/>
    <w:rsid w:val="00483086"/>
  </w:style>
  <w:style w:type="character" w:customStyle="1" w:styleId="crayon-c">
    <w:name w:val="crayon-c"/>
    <w:basedOn w:val="Fontepargpadro"/>
    <w:rsid w:val="00483086"/>
  </w:style>
  <w:style w:type="character" w:customStyle="1" w:styleId="crayon-o">
    <w:name w:val="crayon-o"/>
    <w:basedOn w:val="Fontepargpadro"/>
    <w:rsid w:val="00483086"/>
  </w:style>
  <w:style w:type="character" w:customStyle="1" w:styleId="crayon-cn">
    <w:name w:val="crayon-cn"/>
    <w:basedOn w:val="Fontepargpadro"/>
    <w:rsid w:val="0048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1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83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3970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85320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29">
              <w:marLeft w:val="0"/>
              <w:marRight w:val="0"/>
              <w:marTop w:val="0"/>
              <w:marBottom w:val="240"/>
              <w:divBdr>
                <w:top w:val="single" w:sz="6" w:space="8" w:color="333333"/>
                <w:left w:val="single" w:sz="6" w:space="8" w:color="333333"/>
                <w:bottom w:val="single" w:sz="6" w:space="8" w:color="333333"/>
                <w:right w:val="single" w:sz="6" w:space="8" w:color="333333"/>
              </w:divBdr>
            </w:div>
            <w:div w:id="13803251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arcados.com.br/timers-do-atmega328-no-arduin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control" Target="activeX/activeX2.xml"/><Relationship Id="rId7" Type="http://schemas.openxmlformats.org/officeDocument/2006/relationships/hyperlink" Target="https://www.embarcados.com.br/timers-do-atmega328-no-arduino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www.embarcados.com.br/author/fabio-souza/" TargetMode="External"/><Relationship Id="rId11" Type="http://schemas.openxmlformats.org/officeDocument/2006/relationships/hyperlink" Target="https://www.embarcados.com.br/wp-content/uploads/2015/04/timers-do-atmega328-tccr1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hyperlink" Target="https://www.embarcados.com.br/wp-content/uploads/2015/04/timers-do-atmega328-diagrama-de-blocos-timer1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playground.arduino.cc/Code/Timer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1343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.Com Informatica</dc:creator>
  <cp:lastModifiedBy>.Com Informatica</cp:lastModifiedBy>
  <cp:revision>1</cp:revision>
  <dcterms:created xsi:type="dcterms:W3CDTF">2017-07-19T20:06:00Z</dcterms:created>
  <dcterms:modified xsi:type="dcterms:W3CDTF">2017-07-19T20:10:00Z</dcterms:modified>
</cp:coreProperties>
</file>