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Lauro dos Santos</w:t>
      </w:r>
    </w:p>
    <w:p>
      <w:r>
        <w:t xml:space="preserve">Data do Evento: </w:t>
      </w:r>
    </w:p>
    <w:p>
      <w:r>
        <w:t>Local do Evento: BUFFET MANSÃO MARION</w:t>
      </w:r>
    </w:p>
    <w:p>
      <w:r>
        <w:t>Data de Emissão: 17/11/2025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74.70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62.25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62.25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62.25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Velvet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62.25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Adicionaando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180.00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