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AE4E" w14:textId="77777777" w:rsidR="0088682C" w:rsidRDefault="0088682C" w:rsidP="0088682C">
      <w:pPr>
        <w:pStyle w:val="Cabealho"/>
        <w:jc w:val="center"/>
      </w:pPr>
      <w:r>
        <w:rPr>
          <w:noProof/>
        </w:rPr>
        <w:drawing>
          <wp:inline distT="0" distB="0" distL="0" distR="0" wp14:anchorId="5091CE30" wp14:editId="4293AFCF">
            <wp:extent cx="1620827" cy="602869"/>
            <wp:effectExtent l="0" t="0" r="0" b="698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7702" cy="605426"/>
                    </a:xfrm>
                    <a:prstGeom prst="rect">
                      <a:avLst/>
                    </a:prstGeom>
                    <a:noFill/>
                    <a:ln>
                      <a:noFill/>
                    </a:ln>
                  </pic:spPr>
                </pic:pic>
              </a:graphicData>
            </a:graphic>
          </wp:inline>
        </w:drawing>
      </w:r>
      <w:r w:rsidRPr="009D1410">
        <w:rPr>
          <w:noProof/>
        </w:rPr>
        <w:drawing>
          <wp:inline distT="0" distB="0" distL="0" distR="0" wp14:anchorId="032802C4" wp14:editId="30FEBA66">
            <wp:extent cx="3390900" cy="619125"/>
            <wp:effectExtent l="0" t="0" r="0" b="0"/>
            <wp:docPr id="4" name="Google Shape;110;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10;p1"/>
                    <pic:cNvPicPr>
                      <a:picLocks noChangeAspect="1" noChangeArrowheads="1"/>
                    </pic:cNvPicPr>
                  </pic:nvPicPr>
                  <pic:blipFill>
                    <a:blip r:embed="rId8">
                      <a:extLst>
                        <a:ext uri="{28A0092B-C50C-407E-A947-70E740481C1C}">
                          <a14:useLocalDpi xmlns:a14="http://schemas.microsoft.com/office/drawing/2010/main" val="0"/>
                        </a:ext>
                      </a:extLst>
                    </a:blip>
                    <a:srcRect l="54048" t="-2206"/>
                    <a:stretch>
                      <a:fillRect/>
                    </a:stretch>
                  </pic:blipFill>
                  <pic:spPr bwMode="auto">
                    <a:xfrm>
                      <a:off x="0" y="0"/>
                      <a:ext cx="3390900" cy="619125"/>
                    </a:xfrm>
                    <a:prstGeom prst="rect">
                      <a:avLst/>
                    </a:prstGeom>
                    <a:noFill/>
                    <a:ln>
                      <a:noFill/>
                    </a:ln>
                  </pic:spPr>
                </pic:pic>
              </a:graphicData>
            </a:graphic>
          </wp:inline>
        </w:drawing>
      </w:r>
    </w:p>
    <w:p w14:paraId="1110A535" w14:textId="77777777" w:rsidR="0088682C" w:rsidRDefault="0088682C" w:rsidP="0088682C">
      <w:pPr>
        <w:jc w:val="center"/>
        <w:rPr>
          <w:b/>
          <w:sz w:val="28"/>
          <w:szCs w:val="28"/>
        </w:rPr>
      </w:pPr>
    </w:p>
    <w:p w14:paraId="465B15FF" w14:textId="228630F3" w:rsidR="0088682C" w:rsidRPr="0076461F" w:rsidRDefault="0088682C" w:rsidP="0088682C">
      <w:pPr>
        <w:jc w:val="center"/>
        <w:rPr>
          <w:b/>
          <w:sz w:val="28"/>
          <w:szCs w:val="28"/>
        </w:rPr>
      </w:pPr>
      <w:r w:rsidRPr="0076461F">
        <w:rPr>
          <w:b/>
          <w:sz w:val="28"/>
          <w:szCs w:val="28"/>
        </w:rPr>
        <w:t>CENTRO ESTADUAL DE EDUCAÇÃO TECNOLÓGICA PAULA SOUZA</w:t>
      </w:r>
    </w:p>
    <w:p w14:paraId="2F67A87C" w14:textId="77777777" w:rsidR="0088682C" w:rsidRPr="0076461F" w:rsidRDefault="0088682C" w:rsidP="0088682C">
      <w:pPr>
        <w:jc w:val="center"/>
        <w:rPr>
          <w:b/>
          <w:sz w:val="28"/>
          <w:szCs w:val="28"/>
        </w:rPr>
      </w:pPr>
      <w:r>
        <w:rPr>
          <w:b/>
          <w:sz w:val="28"/>
          <w:szCs w:val="28"/>
        </w:rPr>
        <w:t>FAT</w:t>
      </w:r>
      <w:r w:rsidRPr="0076461F">
        <w:rPr>
          <w:b/>
          <w:sz w:val="28"/>
          <w:szCs w:val="28"/>
        </w:rPr>
        <w:t>EC DE PRAIA GRANDE</w:t>
      </w:r>
    </w:p>
    <w:p w14:paraId="36B77683" w14:textId="77777777" w:rsidR="0088682C" w:rsidRDefault="0088682C" w:rsidP="0088682C">
      <w:pPr>
        <w:spacing w:before="100" w:beforeAutospacing="1" w:after="100" w:afterAutospacing="1" w:line="360" w:lineRule="auto"/>
        <w:jc w:val="center"/>
        <w:rPr>
          <w:b/>
          <w:bCs/>
          <w:sz w:val="28"/>
          <w:szCs w:val="28"/>
        </w:rPr>
      </w:pPr>
    </w:p>
    <w:p w14:paraId="374A54C9" w14:textId="77777777" w:rsidR="0088682C" w:rsidRPr="00777DB3" w:rsidRDefault="0088682C" w:rsidP="0088682C">
      <w:pPr>
        <w:spacing w:before="100" w:beforeAutospacing="1" w:after="100" w:afterAutospacing="1" w:line="360" w:lineRule="auto"/>
        <w:jc w:val="center"/>
        <w:rPr>
          <w:b/>
          <w:sz w:val="28"/>
          <w:szCs w:val="28"/>
        </w:rPr>
      </w:pPr>
      <w:r w:rsidRPr="00777DB3">
        <w:rPr>
          <w:b/>
          <w:bCs/>
          <w:sz w:val="28"/>
          <w:szCs w:val="28"/>
        </w:rPr>
        <w:t>T</w:t>
      </w:r>
      <w:r>
        <w:rPr>
          <w:b/>
          <w:bCs/>
          <w:sz w:val="28"/>
          <w:szCs w:val="28"/>
        </w:rPr>
        <w:t xml:space="preserve">ecnologia de </w:t>
      </w:r>
      <w:r w:rsidRPr="00777DB3">
        <w:rPr>
          <w:b/>
          <w:bCs/>
          <w:sz w:val="28"/>
          <w:szCs w:val="28"/>
        </w:rPr>
        <w:t>Desenvolvimento de S</w:t>
      </w:r>
      <w:r>
        <w:rPr>
          <w:b/>
          <w:bCs/>
          <w:sz w:val="28"/>
          <w:szCs w:val="28"/>
        </w:rPr>
        <w:t>oftware Multiplataforma</w:t>
      </w:r>
    </w:p>
    <w:p w14:paraId="39A36AA7" w14:textId="77777777" w:rsidR="0088682C" w:rsidRPr="00B717C1" w:rsidRDefault="0088682C" w:rsidP="0088682C">
      <w:pPr>
        <w:spacing w:before="100" w:beforeAutospacing="1" w:after="100" w:afterAutospacing="1" w:line="360" w:lineRule="auto"/>
        <w:jc w:val="center"/>
        <w:rPr>
          <w:rFonts w:eastAsia="Arial Unicode MS"/>
          <w:b/>
          <w:bCs/>
          <w:color w:val="000000"/>
          <w:sz w:val="28"/>
          <w:szCs w:val="28"/>
        </w:rPr>
      </w:pPr>
    </w:p>
    <w:p w14:paraId="4D3F5505" w14:textId="77777777" w:rsidR="0088682C" w:rsidRPr="0076461F" w:rsidRDefault="0088682C" w:rsidP="0088682C">
      <w:pPr>
        <w:jc w:val="center"/>
        <w:rPr>
          <w:b/>
          <w:sz w:val="28"/>
          <w:szCs w:val="28"/>
        </w:rPr>
      </w:pPr>
    </w:p>
    <w:p w14:paraId="11AD7E2E" w14:textId="77777777" w:rsidR="0088682C" w:rsidRPr="0076461F" w:rsidRDefault="0088682C" w:rsidP="0088682C">
      <w:pPr>
        <w:jc w:val="center"/>
        <w:rPr>
          <w:b/>
          <w:sz w:val="28"/>
          <w:szCs w:val="28"/>
        </w:rPr>
      </w:pPr>
    </w:p>
    <w:p w14:paraId="47CE6AA0" w14:textId="77777777" w:rsidR="0088682C" w:rsidRPr="0076461F" w:rsidRDefault="0088682C" w:rsidP="0088682C">
      <w:pPr>
        <w:jc w:val="center"/>
        <w:rPr>
          <w:b/>
          <w:sz w:val="28"/>
          <w:szCs w:val="28"/>
        </w:rPr>
      </w:pPr>
    </w:p>
    <w:p w14:paraId="54DD53A4" w14:textId="77777777" w:rsidR="0088682C" w:rsidRPr="0076461F" w:rsidRDefault="0088682C" w:rsidP="0088682C">
      <w:pPr>
        <w:jc w:val="center"/>
        <w:rPr>
          <w:b/>
          <w:sz w:val="28"/>
          <w:szCs w:val="28"/>
        </w:rPr>
      </w:pPr>
    </w:p>
    <w:p w14:paraId="49DE9A69" w14:textId="77777777" w:rsidR="0088682C" w:rsidRPr="0076461F" w:rsidRDefault="0088682C" w:rsidP="0088682C">
      <w:pPr>
        <w:jc w:val="center"/>
        <w:rPr>
          <w:b/>
          <w:sz w:val="28"/>
          <w:szCs w:val="28"/>
        </w:rPr>
      </w:pPr>
    </w:p>
    <w:p w14:paraId="7BD69432" w14:textId="77777777" w:rsidR="0088682C" w:rsidRPr="0076461F" w:rsidRDefault="0088682C" w:rsidP="0088682C">
      <w:pPr>
        <w:jc w:val="center"/>
        <w:rPr>
          <w:b/>
          <w:sz w:val="28"/>
          <w:szCs w:val="28"/>
        </w:rPr>
      </w:pPr>
    </w:p>
    <w:p w14:paraId="72002B23" w14:textId="54A20702" w:rsidR="0088682C" w:rsidRPr="0076461F" w:rsidRDefault="0088682C" w:rsidP="0088682C">
      <w:pPr>
        <w:jc w:val="center"/>
        <w:rPr>
          <w:b/>
          <w:sz w:val="28"/>
          <w:szCs w:val="28"/>
        </w:rPr>
      </w:pPr>
      <w:r w:rsidRPr="0088682C">
        <w:rPr>
          <w:b/>
          <w:sz w:val="28"/>
          <w:szCs w:val="28"/>
        </w:rPr>
        <w:t>Trabalho de IHC</w:t>
      </w:r>
      <w:r w:rsidRPr="0076461F">
        <w:rPr>
          <w:b/>
          <w:sz w:val="28"/>
          <w:szCs w:val="28"/>
        </w:rPr>
        <w:t xml:space="preserve">: </w:t>
      </w:r>
      <w:r w:rsidRPr="0088682C">
        <w:rPr>
          <w:b/>
          <w:sz w:val="28"/>
          <w:szCs w:val="28"/>
        </w:rPr>
        <w:t>Analisar um sistema digital</w:t>
      </w:r>
    </w:p>
    <w:p w14:paraId="0B83C9FD" w14:textId="77777777" w:rsidR="0088682C" w:rsidRDefault="0088682C" w:rsidP="0088682C">
      <w:pPr>
        <w:jc w:val="center"/>
        <w:rPr>
          <w:b/>
          <w:sz w:val="28"/>
          <w:szCs w:val="28"/>
        </w:rPr>
      </w:pPr>
    </w:p>
    <w:p w14:paraId="59E8B484" w14:textId="77777777" w:rsidR="0088682C" w:rsidRPr="002007E5" w:rsidRDefault="0088682C" w:rsidP="0088682C">
      <w:pPr>
        <w:jc w:val="center"/>
        <w:rPr>
          <w:b/>
          <w:sz w:val="28"/>
          <w:szCs w:val="28"/>
        </w:rPr>
      </w:pPr>
    </w:p>
    <w:p w14:paraId="4F622257" w14:textId="77777777" w:rsidR="0088682C" w:rsidRPr="002007E5" w:rsidRDefault="0088682C" w:rsidP="0088682C">
      <w:pPr>
        <w:jc w:val="center"/>
        <w:rPr>
          <w:b/>
          <w:sz w:val="28"/>
          <w:szCs w:val="28"/>
        </w:rPr>
      </w:pPr>
    </w:p>
    <w:p w14:paraId="02CC3D26" w14:textId="65B58402" w:rsidR="0088682C" w:rsidRPr="002007E5" w:rsidRDefault="0088682C" w:rsidP="0088682C">
      <w:pPr>
        <w:jc w:val="center"/>
        <w:rPr>
          <w:sz w:val="28"/>
          <w:szCs w:val="28"/>
        </w:rPr>
      </w:pPr>
      <w:r>
        <w:rPr>
          <w:sz w:val="28"/>
          <w:szCs w:val="28"/>
        </w:rPr>
        <w:t>Caio Edimar Santos Silva</w:t>
      </w:r>
    </w:p>
    <w:p w14:paraId="15FA7198" w14:textId="645A5141" w:rsidR="0088682C" w:rsidRDefault="0088682C" w:rsidP="0088682C">
      <w:pPr>
        <w:jc w:val="center"/>
        <w:rPr>
          <w:sz w:val="28"/>
          <w:szCs w:val="28"/>
        </w:rPr>
      </w:pPr>
      <w:r>
        <w:rPr>
          <w:sz w:val="28"/>
          <w:szCs w:val="28"/>
        </w:rPr>
        <w:t>Geovanny Ferreira Elias</w:t>
      </w:r>
    </w:p>
    <w:p w14:paraId="18BD8153" w14:textId="77777777" w:rsidR="0088682C" w:rsidRDefault="0088682C" w:rsidP="0088682C">
      <w:pPr>
        <w:jc w:val="center"/>
        <w:rPr>
          <w:sz w:val="28"/>
          <w:szCs w:val="28"/>
        </w:rPr>
      </w:pPr>
    </w:p>
    <w:p w14:paraId="436E876D" w14:textId="77777777" w:rsidR="0088682C" w:rsidRDefault="0088682C" w:rsidP="0088682C">
      <w:pPr>
        <w:jc w:val="center"/>
        <w:rPr>
          <w:sz w:val="28"/>
          <w:szCs w:val="28"/>
        </w:rPr>
      </w:pPr>
    </w:p>
    <w:p w14:paraId="0E8F0794" w14:textId="77777777" w:rsidR="0088682C" w:rsidRPr="002007E5" w:rsidRDefault="0088682C" w:rsidP="0088682C">
      <w:pPr>
        <w:jc w:val="center"/>
        <w:rPr>
          <w:sz w:val="28"/>
          <w:szCs w:val="28"/>
        </w:rPr>
      </w:pPr>
    </w:p>
    <w:p w14:paraId="43E4805A" w14:textId="77777777" w:rsidR="0088682C" w:rsidRPr="002007E5" w:rsidRDefault="0088682C" w:rsidP="0088682C">
      <w:pPr>
        <w:jc w:val="center"/>
        <w:rPr>
          <w:b/>
          <w:sz w:val="28"/>
          <w:szCs w:val="28"/>
        </w:rPr>
      </w:pPr>
    </w:p>
    <w:p w14:paraId="301CD603" w14:textId="77777777" w:rsidR="0088682C" w:rsidRPr="002007E5" w:rsidRDefault="0088682C" w:rsidP="0088682C">
      <w:pPr>
        <w:jc w:val="center"/>
        <w:rPr>
          <w:b/>
          <w:sz w:val="28"/>
          <w:szCs w:val="28"/>
        </w:rPr>
      </w:pPr>
    </w:p>
    <w:p w14:paraId="5D4AF858" w14:textId="77777777" w:rsidR="0088682C" w:rsidRPr="002007E5" w:rsidRDefault="0088682C" w:rsidP="0088682C">
      <w:pPr>
        <w:jc w:val="center"/>
        <w:rPr>
          <w:b/>
          <w:sz w:val="28"/>
          <w:szCs w:val="28"/>
        </w:rPr>
      </w:pPr>
    </w:p>
    <w:p w14:paraId="20263E35" w14:textId="77777777" w:rsidR="0088682C" w:rsidRPr="002007E5" w:rsidRDefault="0088682C" w:rsidP="0088682C">
      <w:pPr>
        <w:jc w:val="center"/>
        <w:rPr>
          <w:b/>
          <w:sz w:val="28"/>
          <w:szCs w:val="28"/>
        </w:rPr>
      </w:pPr>
    </w:p>
    <w:p w14:paraId="762D42DB" w14:textId="77777777" w:rsidR="0088682C" w:rsidRPr="002007E5" w:rsidRDefault="0088682C" w:rsidP="0088682C">
      <w:pPr>
        <w:jc w:val="center"/>
        <w:rPr>
          <w:b/>
          <w:sz w:val="28"/>
          <w:szCs w:val="28"/>
        </w:rPr>
      </w:pPr>
    </w:p>
    <w:p w14:paraId="416AAFF6" w14:textId="77777777" w:rsidR="0088682C" w:rsidRPr="002007E5" w:rsidRDefault="0088682C" w:rsidP="0088682C">
      <w:pPr>
        <w:jc w:val="center"/>
        <w:rPr>
          <w:b/>
          <w:sz w:val="28"/>
          <w:szCs w:val="28"/>
        </w:rPr>
      </w:pPr>
    </w:p>
    <w:p w14:paraId="34ED597E" w14:textId="77777777" w:rsidR="0088682C" w:rsidRPr="002007E5" w:rsidRDefault="0088682C" w:rsidP="0088682C">
      <w:pPr>
        <w:jc w:val="center"/>
        <w:rPr>
          <w:b/>
          <w:sz w:val="28"/>
          <w:szCs w:val="28"/>
        </w:rPr>
      </w:pPr>
    </w:p>
    <w:p w14:paraId="108F0A8C" w14:textId="77777777" w:rsidR="0088682C" w:rsidRPr="002007E5" w:rsidRDefault="0088682C" w:rsidP="0088682C">
      <w:pPr>
        <w:jc w:val="center"/>
        <w:rPr>
          <w:b/>
          <w:sz w:val="28"/>
          <w:szCs w:val="28"/>
        </w:rPr>
      </w:pPr>
    </w:p>
    <w:p w14:paraId="07480001" w14:textId="77777777" w:rsidR="0088682C" w:rsidRDefault="0088682C" w:rsidP="0088682C">
      <w:pPr>
        <w:spacing w:line="480" w:lineRule="auto"/>
        <w:jc w:val="center"/>
        <w:rPr>
          <w:sz w:val="28"/>
          <w:szCs w:val="28"/>
        </w:rPr>
      </w:pPr>
    </w:p>
    <w:p w14:paraId="7034D63D" w14:textId="77777777" w:rsidR="0088682C" w:rsidRDefault="0088682C" w:rsidP="0088682C">
      <w:pPr>
        <w:spacing w:line="480" w:lineRule="auto"/>
        <w:jc w:val="center"/>
        <w:rPr>
          <w:sz w:val="28"/>
          <w:szCs w:val="28"/>
        </w:rPr>
      </w:pPr>
      <w:r>
        <w:rPr>
          <w:sz w:val="28"/>
          <w:szCs w:val="28"/>
        </w:rPr>
        <w:t>Praia Grande - SP</w:t>
      </w:r>
    </w:p>
    <w:p w14:paraId="360BE4FC" w14:textId="4CE1F168" w:rsidR="0088682C" w:rsidRDefault="0088682C" w:rsidP="0088682C">
      <w:pPr>
        <w:spacing w:line="480" w:lineRule="auto"/>
        <w:jc w:val="center"/>
        <w:rPr>
          <w:sz w:val="28"/>
          <w:szCs w:val="28"/>
        </w:rPr>
      </w:pPr>
      <w:r>
        <w:rPr>
          <w:sz w:val="28"/>
          <w:szCs w:val="28"/>
        </w:rPr>
        <w:t>abril</w:t>
      </w:r>
      <w:r>
        <w:rPr>
          <w:sz w:val="28"/>
          <w:szCs w:val="28"/>
        </w:rPr>
        <w:t>/2026</w:t>
      </w:r>
    </w:p>
    <w:p w14:paraId="31AECE2B" w14:textId="77777777" w:rsidR="0088682C" w:rsidRDefault="0088682C" w:rsidP="0088682C">
      <w:pPr>
        <w:rPr>
          <w:b/>
          <w:bCs/>
          <w:color w:val="000000"/>
        </w:rPr>
      </w:pPr>
    </w:p>
    <w:p w14:paraId="278FCD45" w14:textId="0DDF1B7A" w:rsidR="00660B03" w:rsidRDefault="00000000" w:rsidP="0088682C">
      <w:r>
        <w:rPr>
          <w:b/>
          <w:bCs/>
          <w:color w:val="000000"/>
        </w:rPr>
        <w:t>INTRODUÇÃO</w:t>
      </w:r>
    </w:p>
    <w:p w14:paraId="52C2A4F6" w14:textId="77777777" w:rsidR="00660B03" w:rsidRDefault="00000000">
      <w:pPr>
        <w:spacing w:line="360" w:lineRule="auto"/>
        <w:ind w:firstLine="709"/>
        <w:jc w:val="both"/>
      </w:pPr>
      <w:r>
        <w:rPr>
          <w:color w:val="000000"/>
        </w:rPr>
        <w:t>O presente trabalho tem como objetivo analisar o sistema digital do site CFS Escritório de Advocacia, disponível no endereço eletrônico clelia.adv.br, sob as perspectivas da interface e affordance, usabilidade, acessibilidade, comunicabilidade e mapa de navegação (sitemap). A análise foi fundamentada nos conteúdos das Aulas 01 a 05, aplicando conceitos como as Heurísticas de Nielsen, as diretrizes WCAG (Web Content Accessibility Guidelines), os princípios de affordance de Norman e a arquitetura de informação do sistema.</w:t>
      </w:r>
    </w:p>
    <w:p w14:paraId="103F437E" w14:textId="77777777" w:rsidR="00660B03" w:rsidRDefault="00660B03">
      <w:pPr>
        <w:spacing w:line="360" w:lineRule="auto"/>
      </w:pPr>
    </w:p>
    <w:p w14:paraId="660CEF3F" w14:textId="77777777" w:rsidR="00660B03" w:rsidRDefault="00000000">
      <w:pPr>
        <w:spacing w:line="360" w:lineRule="auto"/>
        <w:ind w:firstLine="709"/>
        <w:jc w:val="both"/>
      </w:pPr>
      <w:r>
        <w:rPr>
          <w:color w:val="000000"/>
        </w:rPr>
        <w:t>O escritório CFS atua na prestação de serviços jurídicos em diversas áreas, incluindo contencioso cível, trabalhista e tributário, direito digital, saúde e ativos imobiliários, com sede em Itanhaém/SP. Seu site institucional constitui o principal ponto de contato digital com clientes e potenciais clientes, tornando relevante a avaliação de sua qualidade quanto à experiência do usuário.</w:t>
      </w:r>
    </w:p>
    <w:p w14:paraId="19431FC0" w14:textId="77777777" w:rsidR="00660B03" w:rsidRDefault="00660B03">
      <w:pPr>
        <w:spacing w:line="360" w:lineRule="auto"/>
      </w:pPr>
    </w:p>
    <w:p w14:paraId="3F25D6C0" w14:textId="77777777" w:rsidR="00660B03" w:rsidRDefault="00000000">
      <w:pPr>
        <w:spacing w:line="360" w:lineRule="auto"/>
        <w:ind w:firstLine="709"/>
        <w:jc w:val="both"/>
      </w:pPr>
      <w:r>
        <w:rPr>
          <w:color w:val="000000"/>
        </w:rPr>
        <w:t>Para a realização da análise de acessibilidade, foram utilizadas as ferramentas AccessMonitor e Google Lighthouse, cujos resultados são apresentados e discutidos ao longo deste trabalho.</w:t>
      </w:r>
    </w:p>
    <w:p w14:paraId="29AC60F6" w14:textId="432DD0F1" w:rsidR="00660B03" w:rsidRDefault="0088682C">
      <w:pPr>
        <w:spacing w:before="480" w:after="240" w:line="360" w:lineRule="auto"/>
      </w:pPr>
      <w:r>
        <w:rPr>
          <w:b/>
          <w:bCs/>
          <w:color w:val="000000"/>
        </w:rPr>
        <w:t>AULA</w:t>
      </w:r>
      <w:r w:rsidR="00000000">
        <w:rPr>
          <w:b/>
          <w:bCs/>
          <w:color w:val="000000"/>
        </w:rPr>
        <w:t xml:space="preserve"> 01 – INTERFACE, INTERAÇÃO E AFFORDANCE</w:t>
      </w:r>
    </w:p>
    <w:p w14:paraId="551095B5" w14:textId="00434E16" w:rsidR="00660B03" w:rsidRDefault="0088682C">
      <w:pPr>
        <w:spacing w:before="360" w:after="120" w:line="360" w:lineRule="auto"/>
      </w:pPr>
      <w:r>
        <w:rPr>
          <w:b/>
          <w:bCs/>
          <w:color w:val="000000"/>
        </w:rPr>
        <w:t>1.1 Como</w:t>
      </w:r>
      <w:r w:rsidR="00000000">
        <w:rPr>
          <w:b/>
          <w:bCs/>
          <w:color w:val="000000"/>
        </w:rPr>
        <w:t xml:space="preserve"> a interface comunica sua função</w:t>
      </w:r>
    </w:p>
    <w:p w14:paraId="784C2082" w14:textId="77777777" w:rsidR="00660B03" w:rsidRDefault="00000000">
      <w:pPr>
        <w:spacing w:line="360" w:lineRule="auto"/>
        <w:ind w:firstLine="709"/>
        <w:jc w:val="both"/>
      </w:pPr>
      <w:r>
        <w:rPr>
          <w:color w:val="000000"/>
        </w:rPr>
        <w:t>A identidade visual do site emprega uma paleta de cores que combina tons de salmão e azul escuro, remetendo a seriedade e modernidade, valores esperados em um escritório de advocacia. O logotipo "CFS" inserido em um círculo, posicionado na barra de navegação, atua como elemento de identidade da marca.</w:t>
      </w:r>
    </w:p>
    <w:p w14:paraId="1B8820AD" w14:textId="77777777" w:rsidR="00660B03" w:rsidRDefault="00660B03">
      <w:pPr>
        <w:spacing w:line="360" w:lineRule="auto"/>
      </w:pPr>
    </w:p>
    <w:p w14:paraId="505A53A7" w14:textId="77777777" w:rsidR="00660B03" w:rsidRDefault="00000000">
      <w:pPr>
        <w:spacing w:line="360" w:lineRule="auto"/>
        <w:ind w:firstLine="709"/>
        <w:jc w:val="both"/>
      </w:pPr>
      <w:r>
        <w:rPr>
          <w:color w:val="000000"/>
        </w:rPr>
        <w:t>Os ícones temáticos presentes na seção de áreas de atuação — tais como balança da justiça e representações de toga — reforçam a comunicação visual do serviço prestado, facilitando a identificação rápida das especialidades do escritório.</w:t>
      </w:r>
    </w:p>
    <w:p w14:paraId="34482076" w14:textId="77777777" w:rsidR="00660B03" w:rsidRDefault="00660B03">
      <w:pPr>
        <w:spacing w:line="360" w:lineRule="auto"/>
      </w:pPr>
    </w:p>
    <w:p w14:paraId="4E120CD5" w14:textId="77777777" w:rsidR="00660B03" w:rsidRDefault="00000000">
      <w:pPr>
        <w:spacing w:line="360" w:lineRule="auto"/>
        <w:ind w:firstLine="709"/>
        <w:jc w:val="both"/>
      </w:pPr>
      <w:r>
        <w:rPr>
          <w:color w:val="000000"/>
        </w:rPr>
        <w:lastRenderedPageBreak/>
        <w:t>Os botões de chamada para ação (CTA) "Agendar Encontro", posicionado na barra de navegação, e "Entre em Contato", no banner principal (hero), comunicam de forma direta a ação primária esperada do visitante.</w:t>
      </w:r>
    </w:p>
    <w:p w14:paraId="25832989" w14:textId="77777777" w:rsidR="00660B03" w:rsidRDefault="00660B03">
      <w:pPr>
        <w:spacing w:line="360" w:lineRule="auto"/>
      </w:pPr>
    </w:p>
    <w:p w14:paraId="33DD44A9" w14:textId="77777777" w:rsidR="00660B03" w:rsidRDefault="00000000">
      <w:pPr>
        <w:spacing w:line="360" w:lineRule="auto"/>
        <w:ind w:firstLine="709"/>
        <w:jc w:val="both"/>
      </w:pPr>
      <w:r>
        <w:rPr>
          <w:color w:val="000000"/>
        </w:rPr>
        <w:t>Contudo, o elemento textual "100% Legal / Aprovado pelo governo", exibido no banner principal, apresenta ambiguidade. Não fica claro ao usuário qual certificação ou aprovação governamental está sendo referenciada, o que pode gerar desconfiança em vez de credibilidade.</w:t>
      </w:r>
    </w:p>
    <w:p w14:paraId="4A9FE3B5" w14:textId="6453EF80" w:rsidR="00660B03" w:rsidRDefault="0088682C">
      <w:pPr>
        <w:spacing w:before="360" w:after="120" w:line="360" w:lineRule="auto"/>
      </w:pPr>
      <w:r>
        <w:rPr>
          <w:b/>
          <w:bCs/>
          <w:color w:val="000000"/>
        </w:rPr>
        <w:t>1.2 Tipo</w:t>
      </w:r>
      <w:r w:rsidR="00000000">
        <w:rPr>
          <w:b/>
          <w:bCs/>
          <w:color w:val="000000"/>
        </w:rPr>
        <w:t xml:space="preserve"> de interação predominante</w:t>
      </w:r>
    </w:p>
    <w:p w14:paraId="72EF6833" w14:textId="77777777" w:rsidR="00660B03" w:rsidRDefault="00000000">
      <w:pPr>
        <w:spacing w:line="360" w:lineRule="auto"/>
        <w:ind w:firstLine="709"/>
        <w:jc w:val="both"/>
      </w:pPr>
      <w:r>
        <w:rPr>
          <w:color w:val="000000"/>
        </w:rPr>
        <w:t>A interação predominante no site é do tipo exploratória passiva, caracterizada pelo scroll vertical e leitura de conteúdo. Não foram identificados formulários interativos visíveis na página principal, chat de atendimento ou elementos dinâmicos além dos links de navegação.</w:t>
      </w:r>
    </w:p>
    <w:p w14:paraId="657D5760" w14:textId="77777777" w:rsidR="00660B03" w:rsidRDefault="00660B03">
      <w:pPr>
        <w:spacing w:line="360" w:lineRule="auto"/>
      </w:pPr>
    </w:p>
    <w:p w14:paraId="148DD89E" w14:textId="77777777" w:rsidR="00660B03" w:rsidRDefault="00000000">
      <w:pPr>
        <w:spacing w:line="360" w:lineRule="auto"/>
        <w:ind w:firstLine="709"/>
        <w:jc w:val="both"/>
      </w:pPr>
      <w:r>
        <w:rPr>
          <w:color w:val="000000"/>
        </w:rPr>
        <w:t>O fluxo de interação esperado segue o modelo típico de landing page institucional: o usuário visita a página, navega pelo conteúdo e, ao final, clica em um botão CTA para ser redirecionado ao canal de atendimento.</w:t>
      </w:r>
    </w:p>
    <w:p w14:paraId="20BBD79A" w14:textId="4ADB0A01" w:rsidR="00660B03" w:rsidRDefault="0088682C">
      <w:pPr>
        <w:spacing w:before="360" w:after="120" w:line="360" w:lineRule="auto"/>
      </w:pPr>
      <w:r>
        <w:rPr>
          <w:b/>
          <w:bCs/>
          <w:color w:val="000000"/>
        </w:rPr>
        <w:t>1.3 Falhas</w:t>
      </w:r>
      <w:r w:rsidR="00000000">
        <w:rPr>
          <w:b/>
          <w:bCs/>
          <w:color w:val="000000"/>
        </w:rPr>
        <w:t xml:space="preserve"> de affordance</w:t>
      </w:r>
    </w:p>
    <w:p w14:paraId="614AFD3E" w14:textId="77777777" w:rsidR="00660B03" w:rsidRDefault="00000000">
      <w:pPr>
        <w:spacing w:line="360" w:lineRule="auto"/>
        <w:ind w:firstLine="709"/>
        <w:jc w:val="both"/>
      </w:pPr>
      <w:r>
        <w:rPr>
          <w:color w:val="000000"/>
        </w:rPr>
        <w:t>Foram identificadas as seguintes falhas de affordance no site analisado:</w:t>
      </w:r>
    </w:p>
    <w:p w14:paraId="14E22C9C" w14:textId="77777777" w:rsidR="00660B03" w:rsidRDefault="00660B03">
      <w:pPr>
        <w:spacing w:line="360" w:lineRule="auto"/>
      </w:pPr>
    </w:p>
    <w:p w14:paraId="43D62487" w14:textId="77777777" w:rsidR="00660B03" w:rsidRDefault="00000000">
      <w:pPr>
        <w:pStyle w:val="PargrafodaLista"/>
        <w:numPr>
          <w:ilvl w:val="0"/>
          <w:numId w:val="2"/>
        </w:numPr>
        <w:jc w:val="both"/>
      </w:pPr>
      <w:r>
        <w:rPr>
          <w:color w:val="000000"/>
        </w:rPr>
        <w:t>Botão CTA com affordance fraca: o botão "Agendar Encontro" utiliza estilo outline (apenas borda, sem preenchimento), o que representa baixa affordance para uma ação primária. Segundo Norman (2013), botões de ação principal devem comunicar sua clicabilidade por meio de preenchimento sólido e contraste elevado;</w:t>
      </w:r>
    </w:p>
    <w:p w14:paraId="0944304E" w14:textId="77777777" w:rsidR="00660B03" w:rsidRDefault="00000000">
      <w:pPr>
        <w:pStyle w:val="PargrafodaLista"/>
        <w:numPr>
          <w:ilvl w:val="0"/>
          <w:numId w:val="2"/>
        </w:numPr>
        <w:jc w:val="both"/>
      </w:pPr>
      <w:r>
        <w:rPr>
          <w:color w:val="000000"/>
        </w:rPr>
        <w:t>Cards de serviços sem indicação de interatividade: os cards da seção "Áreas de Atuação" não oferecem feedback visual (como alteração de cor ou sombra no hover) que indique ao usuário se são clicáveis ou meramente informativos;</w:t>
      </w:r>
    </w:p>
    <w:p w14:paraId="17FDCAF9" w14:textId="77777777" w:rsidR="00660B03" w:rsidRDefault="00000000">
      <w:pPr>
        <w:pStyle w:val="PargrafodaLista"/>
        <w:numPr>
          <w:ilvl w:val="0"/>
          <w:numId w:val="2"/>
        </w:numPr>
        <w:jc w:val="both"/>
      </w:pPr>
      <w:r>
        <w:rPr>
          <w:color w:val="000000"/>
        </w:rPr>
        <w:t>Ícone de WhatsApp sem rótulo descritivo: o ícone de WhatsApp presente no rodapé e na seção de contato não possui label textual "Clique para abrir WhatsApp", reduzindo a clareza da ação esperada pelo usuário.</w:t>
      </w:r>
    </w:p>
    <w:p w14:paraId="7E60737E" w14:textId="501B92D8" w:rsidR="00660B03" w:rsidRDefault="0088682C">
      <w:pPr>
        <w:spacing w:before="480" w:after="240" w:line="360" w:lineRule="auto"/>
      </w:pPr>
      <w:r>
        <w:rPr>
          <w:b/>
          <w:bCs/>
          <w:color w:val="000000"/>
        </w:rPr>
        <w:lastRenderedPageBreak/>
        <w:t>AULA</w:t>
      </w:r>
      <w:r w:rsidR="00000000">
        <w:rPr>
          <w:b/>
          <w:bCs/>
          <w:color w:val="000000"/>
        </w:rPr>
        <w:t xml:space="preserve"> 02 – USABILIDADE: HEURÍSTICAS DE NIELSEN</w:t>
      </w:r>
    </w:p>
    <w:p w14:paraId="553B9C16" w14:textId="77777777" w:rsidR="00660B03" w:rsidRDefault="00000000">
      <w:pPr>
        <w:spacing w:line="360" w:lineRule="auto"/>
        <w:ind w:firstLine="709"/>
        <w:jc w:val="both"/>
      </w:pPr>
      <w:r>
        <w:rPr>
          <w:color w:val="000000"/>
        </w:rPr>
        <w:t>A análise de usabilidade foi realizada com base nas 10 Heurísticas de Usabilidade de Jakob Nielsen (1994), verificando quais foram aplicadas, parcialmente aplicadas ou não aplicadas no site do CFS Escritório de Advocacia.</w:t>
      </w:r>
    </w:p>
    <w:p w14:paraId="6ADFE6CF" w14:textId="6022F869" w:rsidR="00660B03" w:rsidRDefault="0088682C">
      <w:pPr>
        <w:spacing w:before="360" w:after="120" w:line="360" w:lineRule="auto"/>
      </w:pPr>
      <w:r>
        <w:rPr>
          <w:b/>
          <w:bCs/>
          <w:color w:val="000000"/>
        </w:rPr>
        <w:t>2.1 Heurísticas</w:t>
      </w:r>
      <w:r w:rsidR="00000000">
        <w:rPr>
          <w:b/>
          <w:bCs/>
          <w:color w:val="000000"/>
        </w:rPr>
        <w:t xml:space="preserve"> aplicadas</w:t>
      </w:r>
    </w:p>
    <w:p w14:paraId="2AA685D7" w14:textId="77777777" w:rsidR="00660B03" w:rsidRDefault="00000000">
      <w:pPr>
        <w:spacing w:line="360" w:lineRule="auto"/>
        <w:ind w:firstLine="709"/>
        <w:jc w:val="both"/>
      </w:pPr>
      <w:r>
        <w:rPr>
          <w:color w:val="000000"/>
        </w:rPr>
        <w:t>As seguintes heurísticas foram adequadamente aplicadas no site:</w:t>
      </w:r>
    </w:p>
    <w:p w14:paraId="51695FA6" w14:textId="77777777" w:rsidR="00660B03" w:rsidRDefault="00660B03">
      <w:pPr>
        <w:spacing w:line="360" w:lineRule="auto"/>
      </w:pPr>
    </w:p>
    <w:p w14:paraId="52873547" w14:textId="77777777" w:rsidR="00660B03" w:rsidRDefault="00000000">
      <w:pPr>
        <w:pStyle w:val="PargrafodaLista"/>
        <w:numPr>
          <w:ilvl w:val="0"/>
          <w:numId w:val="2"/>
        </w:numPr>
        <w:jc w:val="both"/>
      </w:pPr>
      <w:r>
        <w:rPr>
          <w:color w:val="000000"/>
        </w:rPr>
        <w:t>H1 – Visibilidade do status do sistema: o botão de retorno ao topo (seta no canto inferior direito) indica ao usuário sua posição na página. A barra de navegação fixa mantém a localização visível em todo momento da navegação;</w:t>
      </w:r>
    </w:p>
    <w:p w14:paraId="2813B3B2" w14:textId="77777777" w:rsidR="00660B03" w:rsidRDefault="00000000">
      <w:pPr>
        <w:pStyle w:val="PargrafodaLista"/>
        <w:numPr>
          <w:ilvl w:val="0"/>
          <w:numId w:val="2"/>
        </w:numPr>
        <w:jc w:val="both"/>
      </w:pPr>
      <w:r>
        <w:rPr>
          <w:color w:val="000000"/>
        </w:rPr>
        <w:t>H4 – Consistência e padrões: a paleta de cores, a tipografia e o estilo dos ícones são coerentes ao longo de toda a página, garantindo previsibilidade ao usuário;</w:t>
      </w:r>
    </w:p>
    <w:p w14:paraId="16E17168" w14:textId="77777777" w:rsidR="00660B03" w:rsidRDefault="00000000">
      <w:pPr>
        <w:pStyle w:val="PargrafodaLista"/>
        <w:numPr>
          <w:ilvl w:val="0"/>
          <w:numId w:val="2"/>
        </w:numPr>
        <w:jc w:val="both"/>
      </w:pPr>
      <w:r>
        <w:rPr>
          <w:color w:val="000000"/>
        </w:rPr>
        <w:t>H8 – Design estético e minimalista: o layout apresenta hierarquia visual clara, sem sobrecarga de informações concorrentes, facilitando o foco do usuário no conteúdo relevante.</w:t>
      </w:r>
    </w:p>
    <w:p w14:paraId="61C87008" w14:textId="0B5E5EC2" w:rsidR="00660B03" w:rsidRDefault="0088682C">
      <w:pPr>
        <w:spacing w:before="360" w:after="120" w:line="360" w:lineRule="auto"/>
      </w:pPr>
      <w:r>
        <w:rPr>
          <w:b/>
          <w:bCs/>
          <w:color w:val="000000"/>
        </w:rPr>
        <w:t>2.2 Heurísticas</w:t>
      </w:r>
      <w:r w:rsidR="00000000">
        <w:rPr>
          <w:b/>
          <w:bCs/>
          <w:color w:val="000000"/>
        </w:rPr>
        <w:t xml:space="preserve"> parcialmente aplicadas</w:t>
      </w:r>
    </w:p>
    <w:p w14:paraId="617EC729" w14:textId="77777777" w:rsidR="00660B03" w:rsidRDefault="00000000">
      <w:pPr>
        <w:spacing w:line="360" w:lineRule="auto"/>
        <w:ind w:firstLine="709"/>
        <w:jc w:val="both"/>
      </w:pPr>
      <w:r>
        <w:rPr>
          <w:color w:val="000000"/>
        </w:rPr>
        <w:t>As heurísticas a seguir foram identificadas como parcialmente aplicadas:</w:t>
      </w:r>
    </w:p>
    <w:p w14:paraId="57AB4B15" w14:textId="77777777" w:rsidR="00660B03" w:rsidRDefault="00660B03">
      <w:pPr>
        <w:spacing w:line="360" w:lineRule="auto"/>
      </w:pPr>
    </w:p>
    <w:p w14:paraId="616C40A4" w14:textId="77777777" w:rsidR="00660B03" w:rsidRDefault="00000000">
      <w:pPr>
        <w:pStyle w:val="PargrafodaLista"/>
        <w:numPr>
          <w:ilvl w:val="0"/>
          <w:numId w:val="2"/>
        </w:numPr>
        <w:jc w:val="both"/>
      </w:pPr>
      <w:r>
        <w:rPr>
          <w:color w:val="000000"/>
        </w:rPr>
        <w:t>H2 – Correspondência entre sistema e mundo real: termos técnico-jurídicos como "Contencioso" e "Ativos Imobiliários" são utilizados sem explicação para usuários leigos. A heurística recomenda o uso de linguagem familiar ao público-alvo;</w:t>
      </w:r>
    </w:p>
    <w:p w14:paraId="10F8AF85" w14:textId="77777777" w:rsidR="00660B03" w:rsidRDefault="00000000">
      <w:pPr>
        <w:pStyle w:val="PargrafodaLista"/>
        <w:numPr>
          <w:ilvl w:val="0"/>
          <w:numId w:val="2"/>
        </w:numPr>
        <w:jc w:val="both"/>
      </w:pPr>
      <w:r>
        <w:rPr>
          <w:color w:val="000000"/>
        </w:rPr>
        <w:t>H3 – Controle e liberdade do usuário: não há breadcrumb ou indicação de seção ativa além dos itens da navbar. Em uma SPA (Single Page Application), a ausência de âncoras claras no menu limita o controle de navegação do usuário.</w:t>
      </w:r>
    </w:p>
    <w:p w14:paraId="2F722FEC" w14:textId="6A587BEF" w:rsidR="00660B03" w:rsidRDefault="0088682C">
      <w:pPr>
        <w:spacing w:before="360" w:after="120" w:line="360" w:lineRule="auto"/>
      </w:pPr>
      <w:r>
        <w:rPr>
          <w:b/>
          <w:bCs/>
          <w:color w:val="000000"/>
        </w:rPr>
        <w:t>2.3 Heurísticas</w:t>
      </w:r>
      <w:r w:rsidR="00000000">
        <w:rPr>
          <w:b/>
          <w:bCs/>
          <w:color w:val="000000"/>
        </w:rPr>
        <w:t xml:space="preserve"> não aplicadas</w:t>
      </w:r>
    </w:p>
    <w:p w14:paraId="4AA549D3" w14:textId="77777777" w:rsidR="00660B03" w:rsidRDefault="00000000">
      <w:pPr>
        <w:spacing w:line="360" w:lineRule="auto"/>
        <w:ind w:firstLine="709"/>
        <w:jc w:val="both"/>
      </w:pPr>
      <w:r>
        <w:rPr>
          <w:color w:val="000000"/>
        </w:rPr>
        <w:t>As seguintes heurísticas de Nielsen não foram aplicadas no site analisado:</w:t>
      </w:r>
    </w:p>
    <w:p w14:paraId="420DFC5E" w14:textId="77777777" w:rsidR="00660B03" w:rsidRDefault="00660B03">
      <w:pPr>
        <w:spacing w:line="360" w:lineRule="auto"/>
      </w:pPr>
    </w:p>
    <w:p w14:paraId="2D977E63" w14:textId="77777777" w:rsidR="00660B03" w:rsidRDefault="00000000">
      <w:pPr>
        <w:pStyle w:val="PargrafodaLista"/>
        <w:numPr>
          <w:ilvl w:val="0"/>
          <w:numId w:val="2"/>
        </w:numPr>
        <w:jc w:val="both"/>
      </w:pPr>
      <w:r>
        <w:rPr>
          <w:color w:val="000000"/>
        </w:rPr>
        <w:lastRenderedPageBreak/>
        <w:t>H5 – Prevenção de erros: não foi identificado formulário de contato com validação de dados na página principal. A heurística recomenda que o sistema previna erros antes que ocorram, por meio de campos obrigatórios marcados, validação de formato de e-mail e confirmações de envio;</w:t>
      </w:r>
    </w:p>
    <w:p w14:paraId="27D86672" w14:textId="77777777" w:rsidR="00660B03" w:rsidRDefault="00000000">
      <w:pPr>
        <w:pStyle w:val="PargrafodaLista"/>
        <w:numPr>
          <w:ilvl w:val="0"/>
          <w:numId w:val="2"/>
        </w:numPr>
        <w:jc w:val="both"/>
      </w:pPr>
      <w:r>
        <w:rPr>
          <w:color w:val="000000"/>
        </w:rPr>
        <w:t>H6 – Reconhecimento em vez de relembrança: na seção "Sobre", o bloco "Advogada Qualificada" apresenta texto incompleto, com a frase interrompida abruptamente ("...para vencer"), sem conclusão visível. O usuário não consegue reconhecer a informação completa sem esforço adicional;</w:t>
      </w:r>
    </w:p>
    <w:p w14:paraId="33DEEC05" w14:textId="77777777" w:rsidR="00660B03" w:rsidRDefault="00000000">
      <w:pPr>
        <w:pStyle w:val="PargrafodaLista"/>
        <w:numPr>
          <w:ilvl w:val="0"/>
          <w:numId w:val="2"/>
        </w:numPr>
        <w:jc w:val="both"/>
      </w:pPr>
      <w:r>
        <w:rPr>
          <w:color w:val="000000"/>
        </w:rPr>
        <w:t>H9 – Auxílio ao reconhecimento e recuperação de erros: não foram identificadas mensagens de erro no fluxo de contato. Caso o número de WhatsApp ou o endereço de e-mail estejam indisponíveis, o usuário não recebe nenhum feedback informativo;</w:t>
      </w:r>
    </w:p>
    <w:p w14:paraId="0A115609" w14:textId="77777777" w:rsidR="00660B03" w:rsidRDefault="00000000">
      <w:pPr>
        <w:pStyle w:val="PargrafodaLista"/>
        <w:numPr>
          <w:ilvl w:val="0"/>
          <w:numId w:val="2"/>
        </w:numPr>
        <w:jc w:val="both"/>
      </w:pPr>
      <w:r>
        <w:rPr>
          <w:color w:val="000000"/>
        </w:rPr>
        <w:t>H10 – Ajuda e documentação: o site não oferece seção de perguntas frequentes (FAQ), central de ajuda ou documentação de apoio. Para um escritório jurídico, uma FAQ sobre tipos de serviço e formas de atendimento seria de grande utilidade ao visitante.</w:t>
      </w:r>
    </w:p>
    <w:p w14:paraId="561E3F0E" w14:textId="77777777" w:rsidR="00660B03" w:rsidRDefault="00660B03">
      <w:pPr>
        <w:spacing w:line="360" w:lineRule="auto"/>
      </w:pPr>
    </w:p>
    <w:p w14:paraId="6165E73B" w14:textId="77777777" w:rsidR="00660B03" w:rsidRDefault="00000000">
      <w:pPr>
        <w:spacing w:before="240" w:after="60" w:line="360" w:lineRule="auto"/>
        <w:jc w:val="center"/>
      </w:pPr>
      <w:r>
        <w:rPr>
          <w:color w:val="000000"/>
        </w:rPr>
        <w:t>Quadro 1 – Síntese das Heurísticas de Nielsen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71"/>
      </w:tblGrid>
      <w:tr w:rsidR="00660B03" w14:paraId="04CCA6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64B8E6" w14:textId="77777777" w:rsidR="00660B03" w:rsidRDefault="00000000">
            <w:pPr>
              <w:jc w:val="center"/>
            </w:pPr>
            <w:r>
              <w:rPr>
                <w:b/>
                <w:bCs/>
                <w:color w:val="FFFFFF"/>
                <w:sz w:val="20"/>
                <w:szCs w:val="20"/>
              </w:rPr>
              <w:t>Heurística</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1609B3" w14:textId="77777777" w:rsidR="00660B03" w:rsidRDefault="00000000">
            <w:pPr>
              <w:jc w:val="center"/>
            </w:pPr>
            <w:r>
              <w:rPr>
                <w:b/>
                <w:bCs/>
                <w:color w:val="FFFFFF"/>
                <w:sz w:val="20"/>
                <w:szCs w:val="20"/>
              </w:rPr>
              <w:t>Status</w:t>
            </w:r>
          </w:p>
        </w:tc>
        <w:tc>
          <w:tcPr>
            <w:tcW w:w="377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7EF012" w14:textId="77777777" w:rsidR="00660B03" w:rsidRDefault="00000000">
            <w:pPr>
              <w:jc w:val="center"/>
            </w:pPr>
            <w:r>
              <w:rPr>
                <w:b/>
                <w:bCs/>
                <w:color w:val="FFFFFF"/>
                <w:sz w:val="20"/>
                <w:szCs w:val="20"/>
              </w:rPr>
              <w:t>Observação</w:t>
            </w:r>
          </w:p>
        </w:tc>
      </w:tr>
      <w:tr w:rsidR="00660B03" w14:paraId="29CEA1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6CCE" w14:textId="77777777" w:rsidR="00660B03" w:rsidRDefault="00000000">
            <w:pPr>
              <w:jc w:val="both"/>
            </w:pPr>
            <w:r>
              <w:rPr>
                <w:color w:val="000000"/>
                <w:sz w:val="20"/>
                <w:szCs w:val="20"/>
              </w:rPr>
              <w:t>H1 – Visibilidade do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E011"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E615" w14:textId="77777777" w:rsidR="00660B03" w:rsidRDefault="00000000">
            <w:pPr>
              <w:jc w:val="both"/>
            </w:pPr>
            <w:r>
              <w:rPr>
                <w:color w:val="000000"/>
                <w:sz w:val="20"/>
                <w:szCs w:val="20"/>
              </w:rPr>
              <w:t>Scroll to top e navbar fixo</w:t>
            </w:r>
          </w:p>
        </w:tc>
      </w:tr>
      <w:tr w:rsidR="00660B03" w14:paraId="1617F9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E329" w14:textId="77777777" w:rsidR="00660B03" w:rsidRDefault="00000000">
            <w:pPr>
              <w:jc w:val="both"/>
            </w:pPr>
            <w:r>
              <w:rPr>
                <w:color w:val="000000"/>
                <w:sz w:val="20"/>
                <w:szCs w:val="20"/>
              </w:rPr>
              <w:t>H2 – Mundo real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9A39" w14:textId="77777777" w:rsidR="00660B03" w:rsidRDefault="00000000">
            <w:pPr>
              <w:jc w:val="both"/>
            </w:pPr>
            <w:r>
              <w:rPr>
                <w:color w:val="000000"/>
                <w:sz w:val="20"/>
                <w:szCs w:val="20"/>
              </w:rPr>
              <w:t>Parcial</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6023" w14:textId="77777777" w:rsidR="00660B03" w:rsidRDefault="00000000">
            <w:pPr>
              <w:jc w:val="both"/>
            </w:pPr>
            <w:r>
              <w:rPr>
                <w:color w:val="000000"/>
                <w:sz w:val="20"/>
                <w:szCs w:val="20"/>
              </w:rPr>
              <w:t>Jargões jurídicos sem explicação</w:t>
            </w:r>
          </w:p>
        </w:tc>
      </w:tr>
      <w:tr w:rsidR="00660B03" w14:paraId="759758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CECD" w14:textId="77777777" w:rsidR="00660B03" w:rsidRDefault="00000000">
            <w:pPr>
              <w:jc w:val="both"/>
            </w:pPr>
            <w:r>
              <w:rPr>
                <w:color w:val="000000"/>
                <w:sz w:val="20"/>
                <w:szCs w:val="20"/>
              </w:rPr>
              <w:t>H3 – Controle do usuário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3664A" w14:textId="77777777" w:rsidR="00660B03" w:rsidRDefault="00000000">
            <w:pPr>
              <w:jc w:val="both"/>
            </w:pPr>
            <w:r>
              <w:rPr>
                <w:color w:val="000000"/>
                <w:sz w:val="20"/>
                <w:szCs w:val="20"/>
              </w:rPr>
              <w:t>Parcial</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FA3A" w14:textId="77777777" w:rsidR="00660B03" w:rsidRDefault="00000000">
            <w:pPr>
              <w:jc w:val="both"/>
            </w:pPr>
            <w:r>
              <w:rPr>
                <w:color w:val="000000"/>
                <w:sz w:val="20"/>
                <w:szCs w:val="20"/>
              </w:rPr>
              <w:t>Sem breadcrumb ou âncoras no menu</w:t>
            </w:r>
          </w:p>
        </w:tc>
      </w:tr>
      <w:tr w:rsidR="00660B03" w14:paraId="655F5D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4FB0" w14:textId="77777777" w:rsidR="00660B03" w:rsidRDefault="00000000">
            <w:pPr>
              <w:jc w:val="both"/>
            </w:pPr>
            <w:r>
              <w:rPr>
                <w:color w:val="000000"/>
                <w:sz w:val="20"/>
                <w:szCs w:val="20"/>
              </w:rPr>
              <w:t>H4 – Consistência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DF11F"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1877" w14:textId="77777777" w:rsidR="00660B03" w:rsidRDefault="00000000">
            <w:pPr>
              <w:jc w:val="both"/>
            </w:pPr>
            <w:r>
              <w:rPr>
                <w:color w:val="000000"/>
                <w:sz w:val="20"/>
                <w:szCs w:val="20"/>
              </w:rPr>
              <w:t>Paleta e tipografia coerentes</w:t>
            </w:r>
          </w:p>
        </w:tc>
      </w:tr>
      <w:tr w:rsidR="00660B03" w14:paraId="2B0760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7F40" w14:textId="77777777" w:rsidR="00660B03" w:rsidRDefault="00000000">
            <w:pPr>
              <w:jc w:val="both"/>
            </w:pPr>
            <w:r>
              <w:rPr>
                <w:color w:val="000000"/>
                <w:sz w:val="20"/>
                <w:szCs w:val="20"/>
              </w:rPr>
              <w:t>H5 – Prevenção de erros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7991"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75D0" w14:textId="77777777" w:rsidR="00660B03" w:rsidRDefault="00000000">
            <w:pPr>
              <w:jc w:val="both"/>
            </w:pPr>
            <w:r>
              <w:rPr>
                <w:color w:val="000000"/>
                <w:sz w:val="20"/>
                <w:szCs w:val="20"/>
              </w:rPr>
              <w:t>Sem formulário com validação</w:t>
            </w:r>
          </w:p>
        </w:tc>
      </w:tr>
      <w:tr w:rsidR="00660B03" w14:paraId="644477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3045" w14:textId="77777777" w:rsidR="00660B03" w:rsidRDefault="00000000">
            <w:pPr>
              <w:jc w:val="both"/>
            </w:pPr>
            <w:r>
              <w:rPr>
                <w:color w:val="000000"/>
                <w:sz w:val="20"/>
                <w:szCs w:val="20"/>
              </w:rPr>
              <w:t>H6 – Reconhecimento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A5D9"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6D6B" w14:textId="77777777" w:rsidR="00660B03" w:rsidRDefault="00000000">
            <w:pPr>
              <w:jc w:val="both"/>
            </w:pPr>
            <w:r>
              <w:rPr>
                <w:color w:val="000000"/>
                <w:sz w:val="20"/>
                <w:szCs w:val="20"/>
              </w:rPr>
              <w:t>Textos incompletos na seção Sobre</w:t>
            </w:r>
          </w:p>
        </w:tc>
      </w:tr>
      <w:tr w:rsidR="00660B03" w14:paraId="1317C9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4D84" w14:textId="77777777" w:rsidR="00660B03" w:rsidRDefault="00000000">
            <w:pPr>
              <w:jc w:val="both"/>
            </w:pPr>
            <w:r>
              <w:rPr>
                <w:color w:val="000000"/>
                <w:sz w:val="20"/>
                <w:szCs w:val="20"/>
              </w:rPr>
              <w:t>H7 – Flexibilidade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8A76" w14:textId="77777777" w:rsidR="00660B03" w:rsidRDefault="00000000">
            <w:pPr>
              <w:jc w:val="both"/>
            </w:pPr>
            <w:r>
              <w:rPr>
                <w:color w:val="000000"/>
                <w:sz w:val="20"/>
                <w:szCs w:val="20"/>
              </w:rPr>
              <w:t>Não avaliada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8B9D" w14:textId="77777777" w:rsidR="00660B03" w:rsidRDefault="00000000">
            <w:pPr>
              <w:jc w:val="both"/>
            </w:pPr>
            <w:r>
              <w:rPr>
                <w:color w:val="000000"/>
                <w:sz w:val="20"/>
                <w:szCs w:val="20"/>
              </w:rPr>
              <w:t>Sem atalhos identificados</w:t>
            </w:r>
          </w:p>
        </w:tc>
      </w:tr>
      <w:tr w:rsidR="00660B03" w14:paraId="5EE574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8D5D" w14:textId="77777777" w:rsidR="00660B03" w:rsidRDefault="00000000">
            <w:pPr>
              <w:jc w:val="both"/>
            </w:pPr>
            <w:r>
              <w:rPr>
                <w:color w:val="000000"/>
                <w:sz w:val="20"/>
                <w:szCs w:val="20"/>
              </w:rPr>
              <w:t>H8 – Design minimalista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F4FC"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5D55" w14:textId="77777777" w:rsidR="00660B03" w:rsidRDefault="00000000">
            <w:pPr>
              <w:jc w:val="both"/>
            </w:pPr>
            <w:r>
              <w:rPr>
                <w:color w:val="000000"/>
                <w:sz w:val="20"/>
                <w:szCs w:val="20"/>
              </w:rPr>
              <w:t>Layout limpo e hierárquico</w:t>
            </w:r>
          </w:p>
        </w:tc>
      </w:tr>
      <w:tr w:rsidR="00660B03" w14:paraId="1ECEFD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F43E6" w14:textId="77777777" w:rsidR="00660B03" w:rsidRDefault="00000000">
            <w:pPr>
              <w:jc w:val="both"/>
            </w:pPr>
            <w:r>
              <w:rPr>
                <w:color w:val="000000"/>
                <w:sz w:val="20"/>
                <w:szCs w:val="20"/>
              </w:rPr>
              <w:t>H9 – Recuperação de erros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C960A"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BC0C" w14:textId="77777777" w:rsidR="00660B03" w:rsidRDefault="00000000">
            <w:pPr>
              <w:jc w:val="both"/>
            </w:pPr>
            <w:r>
              <w:rPr>
                <w:color w:val="000000"/>
                <w:sz w:val="20"/>
                <w:szCs w:val="20"/>
              </w:rPr>
              <w:t>Sem mensagens de feedback</w:t>
            </w:r>
          </w:p>
        </w:tc>
      </w:tr>
      <w:tr w:rsidR="00660B03" w14:paraId="433EA4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ABE6" w14:textId="77777777" w:rsidR="00660B03" w:rsidRDefault="00000000">
            <w:pPr>
              <w:jc w:val="both"/>
            </w:pPr>
            <w:r>
              <w:rPr>
                <w:color w:val="000000"/>
                <w:sz w:val="20"/>
                <w:szCs w:val="20"/>
              </w:rPr>
              <w:t>H10 – Ajuda e documentação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4EC1"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FE6F" w14:textId="77777777" w:rsidR="00660B03" w:rsidRDefault="00000000">
            <w:pPr>
              <w:jc w:val="both"/>
            </w:pPr>
            <w:r>
              <w:rPr>
                <w:color w:val="000000"/>
                <w:sz w:val="20"/>
                <w:szCs w:val="20"/>
              </w:rPr>
              <w:t>Ausência de FAQ</w:t>
            </w:r>
          </w:p>
        </w:tc>
      </w:tr>
    </w:tbl>
    <w:p w14:paraId="5530AA88" w14:textId="77777777" w:rsidR="00660B03" w:rsidRDefault="00000000">
      <w:pPr>
        <w:spacing w:before="60" w:after="240"/>
      </w:pPr>
      <w:r>
        <w:rPr>
          <w:color w:val="000000"/>
          <w:sz w:val="20"/>
          <w:szCs w:val="20"/>
        </w:rPr>
        <w:t>Fonte: Os autores (2025).</w:t>
      </w:r>
    </w:p>
    <w:p w14:paraId="16AC3CEA" w14:textId="77777777" w:rsidR="00AA2341" w:rsidRDefault="00AA2341">
      <w:pPr>
        <w:spacing w:before="480" w:after="240" w:line="360" w:lineRule="auto"/>
        <w:rPr>
          <w:b/>
          <w:bCs/>
          <w:color w:val="000000"/>
        </w:rPr>
      </w:pPr>
    </w:p>
    <w:p w14:paraId="470AF77A" w14:textId="5ABCC3B1" w:rsidR="00660B03" w:rsidRDefault="0088682C">
      <w:pPr>
        <w:spacing w:before="480" w:after="240" w:line="360" w:lineRule="auto"/>
      </w:pPr>
      <w:r>
        <w:rPr>
          <w:b/>
          <w:bCs/>
          <w:color w:val="000000"/>
        </w:rPr>
        <w:lastRenderedPageBreak/>
        <w:t>AULA</w:t>
      </w:r>
      <w:r w:rsidR="00000000">
        <w:rPr>
          <w:b/>
          <w:bCs/>
          <w:color w:val="000000"/>
        </w:rPr>
        <w:t xml:space="preserve"> 03 – ACESSIBILIDADE</w:t>
      </w:r>
    </w:p>
    <w:p w14:paraId="0AC4D585" w14:textId="678C3E8A" w:rsidR="00660B03" w:rsidRDefault="0088682C">
      <w:pPr>
        <w:spacing w:before="360" w:after="120" w:line="360" w:lineRule="auto"/>
      </w:pPr>
      <w:r>
        <w:rPr>
          <w:b/>
          <w:bCs/>
          <w:color w:val="000000"/>
        </w:rPr>
        <w:t>3.1 Resultados</w:t>
      </w:r>
      <w:r w:rsidR="00000000">
        <w:rPr>
          <w:b/>
          <w:bCs/>
          <w:color w:val="000000"/>
        </w:rPr>
        <w:t xml:space="preserve"> das ferramentas</w:t>
      </w:r>
    </w:p>
    <w:p w14:paraId="3C400CC2" w14:textId="77777777" w:rsidR="00660B03" w:rsidRDefault="00000000">
      <w:pPr>
        <w:spacing w:line="360" w:lineRule="auto"/>
        <w:ind w:firstLine="709"/>
        <w:jc w:val="both"/>
      </w:pPr>
      <w:r>
        <w:rPr>
          <w:color w:val="000000"/>
        </w:rPr>
        <w:t>A análise de acessibilidade foi realizada por meio das ferramentas AccessMonitor e Google Lighthouse. Os resultados obtidos estão sintetizados no Quadro 2.</w:t>
      </w:r>
    </w:p>
    <w:p w14:paraId="00364639" w14:textId="77777777" w:rsidR="00660B03" w:rsidRDefault="00660B03">
      <w:pPr>
        <w:spacing w:line="360" w:lineRule="auto"/>
      </w:pPr>
    </w:p>
    <w:p w14:paraId="3D30A0B8" w14:textId="77777777" w:rsidR="00660B03" w:rsidRDefault="00000000">
      <w:pPr>
        <w:spacing w:before="240" w:after="60" w:line="360" w:lineRule="auto"/>
        <w:jc w:val="center"/>
      </w:pPr>
      <w:r>
        <w:rPr>
          <w:color w:val="000000"/>
        </w:rPr>
        <w:t>Quadro 2 – Resultados das ferramentas de acessibilidade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286"/>
        <w:gridCol w:w="2285"/>
      </w:tblGrid>
      <w:tr w:rsidR="00660B03" w14:paraId="6CEE0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928C8A" w14:textId="77777777" w:rsidR="00660B03" w:rsidRDefault="00000000">
            <w:pPr>
              <w:jc w:val="center"/>
            </w:pPr>
            <w:r>
              <w:rPr>
                <w:b/>
                <w:bCs/>
                <w:color w:val="FFFFFF"/>
                <w:sz w:val="20"/>
                <w:szCs w:val="20"/>
              </w:rPr>
              <w:t>Ferramenta</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2635E4" w14:textId="77777777" w:rsidR="00660B03" w:rsidRDefault="00000000">
            <w:pPr>
              <w:jc w:val="center"/>
            </w:pPr>
            <w:r>
              <w:rPr>
                <w:b/>
                <w:bCs/>
                <w:color w:val="FFFFFF"/>
                <w:sz w:val="20"/>
                <w:szCs w:val="20"/>
              </w:rPr>
              <w:t>Pontuação</w:t>
            </w:r>
          </w:p>
        </w:tc>
        <w:tc>
          <w:tcPr>
            <w:tcW w:w="22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EE48AA" w14:textId="77777777" w:rsidR="00660B03" w:rsidRDefault="00000000">
            <w:pPr>
              <w:jc w:val="center"/>
            </w:pPr>
            <w:r>
              <w:rPr>
                <w:b/>
                <w:bCs/>
                <w:color w:val="FFFFFF"/>
                <w:sz w:val="20"/>
                <w:szCs w:val="20"/>
              </w:rPr>
              <w:t>Práticas aceitáveis</w:t>
            </w:r>
          </w:p>
        </w:tc>
        <w:tc>
          <w:tcPr>
            <w:tcW w:w="22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667D9E" w14:textId="77777777" w:rsidR="00660B03" w:rsidRDefault="00000000">
            <w:pPr>
              <w:jc w:val="center"/>
            </w:pPr>
            <w:r>
              <w:rPr>
                <w:b/>
                <w:bCs/>
                <w:color w:val="FFFFFF"/>
                <w:sz w:val="20"/>
                <w:szCs w:val="20"/>
              </w:rPr>
              <w:t>Não aceitáveis</w:t>
            </w:r>
          </w:p>
        </w:tc>
      </w:tr>
      <w:tr w:rsidR="00660B03" w14:paraId="63512E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B821" w14:textId="77777777" w:rsidR="00660B03" w:rsidRDefault="00000000">
            <w:pPr>
              <w:jc w:val="both"/>
            </w:pPr>
            <w:r>
              <w:rPr>
                <w:color w:val="000000"/>
                <w:sz w:val="20"/>
                <w:szCs w:val="20"/>
              </w:rPr>
              <w:t>AccessMonitor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8302" w14:textId="77777777" w:rsidR="00660B03" w:rsidRDefault="00000000">
            <w:pPr>
              <w:jc w:val="both"/>
            </w:pPr>
            <w:r>
              <w:rPr>
                <w:color w:val="000000"/>
                <w:sz w:val="20"/>
                <w:szCs w:val="20"/>
              </w:rPr>
              <w:t>7,7 / 10</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C656" w14:textId="77777777" w:rsidR="00660B03" w:rsidRDefault="00000000">
            <w:pPr>
              <w:jc w:val="both"/>
            </w:pPr>
            <w:r>
              <w:rPr>
                <w:color w:val="000000"/>
                <w:sz w:val="20"/>
                <w:szCs w:val="20"/>
              </w:rPr>
              <w:t>12</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9D4B" w14:textId="77777777" w:rsidR="00660B03" w:rsidRDefault="00000000">
            <w:pPr>
              <w:jc w:val="both"/>
            </w:pPr>
            <w:r>
              <w:rPr>
                <w:color w:val="000000"/>
                <w:sz w:val="20"/>
                <w:szCs w:val="20"/>
              </w:rPr>
              <w:t>4</w:t>
            </w:r>
          </w:p>
        </w:tc>
      </w:tr>
      <w:tr w:rsidR="00660B03" w14:paraId="2AADB0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457B" w14:textId="77777777" w:rsidR="00660B03" w:rsidRDefault="00000000">
            <w:pPr>
              <w:jc w:val="both"/>
            </w:pPr>
            <w:r>
              <w:rPr>
                <w:color w:val="000000"/>
                <w:sz w:val="20"/>
                <w:szCs w:val="20"/>
              </w:rPr>
              <w:t>Google Lighthouse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55B4" w14:textId="77777777" w:rsidR="00660B03" w:rsidRDefault="00000000">
            <w:pPr>
              <w:jc w:val="both"/>
            </w:pPr>
            <w:r>
              <w:rPr>
                <w:color w:val="000000"/>
                <w:sz w:val="20"/>
                <w:szCs w:val="20"/>
              </w:rPr>
              <w:t>66 / 100</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4A1F3" w14:textId="77777777" w:rsidR="00660B03" w:rsidRDefault="00000000">
            <w:pPr>
              <w:jc w:val="both"/>
            </w:pPr>
            <w:r>
              <w:rPr>
                <w:color w:val="000000"/>
                <w:sz w:val="20"/>
                <w:szCs w:val="20"/>
              </w:rPr>
              <w:t>—</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ACA9" w14:textId="77777777" w:rsidR="00660B03" w:rsidRDefault="00000000">
            <w:pPr>
              <w:jc w:val="both"/>
            </w:pPr>
            <w:r>
              <w:rPr>
                <w:color w:val="000000"/>
                <w:sz w:val="20"/>
                <w:szCs w:val="20"/>
              </w:rPr>
              <w:t>—</w:t>
            </w:r>
          </w:p>
        </w:tc>
      </w:tr>
    </w:tbl>
    <w:p w14:paraId="64676747" w14:textId="77777777" w:rsidR="00660B03" w:rsidRDefault="00000000">
      <w:pPr>
        <w:spacing w:before="60" w:after="240"/>
      </w:pPr>
      <w:r>
        <w:rPr>
          <w:color w:val="000000"/>
          <w:sz w:val="20"/>
          <w:szCs w:val="20"/>
        </w:rPr>
        <w:t>Fonte: AccessMonitor e Google Lighthouse (2025).</w:t>
      </w:r>
    </w:p>
    <w:p w14:paraId="6DF1E9D4" w14:textId="77777777" w:rsidR="00660B03" w:rsidRDefault="00660B03">
      <w:pPr>
        <w:spacing w:line="360" w:lineRule="auto"/>
      </w:pPr>
    </w:p>
    <w:p w14:paraId="74A45E74" w14:textId="77777777" w:rsidR="00660B03" w:rsidRDefault="00000000">
      <w:pPr>
        <w:spacing w:line="360" w:lineRule="auto"/>
        <w:ind w:firstLine="709"/>
        <w:jc w:val="both"/>
      </w:pPr>
      <w:r>
        <w:rPr>
          <w:color w:val="000000"/>
        </w:rPr>
        <w:t>A pontuação de 7,7 no AccessMonitor indica conformidade parcial com as diretrizes WCAG. O score de 66/100 no Lighthouse aponta oportunidades relevantes de melhoria, especialmente no que se refere ao contraste de cores e à estrutura semântica do documento HTML.</w:t>
      </w:r>
    </w:p>
    <w:p w14:paraId="60C86C78" w14:textId="0BAE3FB7" w:rsidR="00660B03" w:rsidRDefault="0088682C">
      <w:pPr>
        <w:spacing w:before="360" w:after="120" w:line="360" w:lineRule="auto"/>
      </w:pPr>
      <w:r>
        <w:rPr>
          <w:b/>
          <w:bCs/>
          <w:color w:val="000000"/>
        </w:rPr>
        <w:t>3.2 Problemas</w:t>
      </w:r>
      <w:r w:rsidR="00000000">
        <w:rPr>
          <w:b/>
          <w:bCs/>
          <w:color w:val="000000"/>
        </w:rPr>
        <w:t xml:space="preserve"> encontrados e relação com as WCAG</w:t>
      </w:r>
    </w:p>
    <w:p w14:paraId="03F619D4" w14:textId="77777777" w:rsidR="00660B03" w:rsidRDefault="00000000">
      <w:pPr>
        <w:spacing w:line="360" w:lineRule="auto"/>
        <w:ind w:firstLine="709"/>
        <w:jc w:val="both"/>
      </w:pPr>
      <w:r>
        <w:rPr>
          <w:color w:val="000000"/>
        </w:rPr>
        <w:t>Os principais problemas de acessibilidade identificados estão relacionados com os seguintes critérios de sucesso das WCAG 2.1:</w:t>
      </w:r>
    </w:p>
    <w:p w14:paraId="13499284" w14:textId="77777777" w:rsidR="00660B03" w:rsidRDefault="00660B03">
      <w:pPr>
        <w:spacing w:line="360" w:lineRule="auto"/>
      </w:pPr>
    </w:p>
    <w:p w14:paraId="088683C9" w14:textId="77777777" w:rsidR="00660B03" w:rsidRDefault="00000000">
      <w:pPr>
        <w:pStyle w:val="PargrafodaLista"/>
        <w:numPr>
          <w:ilvl w:val="0"/>
          <w:numId w:val="2"/>
        </w:numPr>
        <w:jc w:val="both"/>
      </w:pPr>
      <w:r>
        <w:rPr>
          <w:color w:val="000000"/>
        </w:rPr>
        <w:t>WCAG 1.4.3 – Contraste (Mínimo) – Nível AA: foram identificadas 16 combinações de cor com relação de contraste inferior ao mínimo exigido (4,5:1 para texto normal e 3:1 para texto grande). Os principais casos envolvem texto salmão sobre fundo claro e texto branco sobre fundo salmão médio;</w:t>
      </w:r>
    </w:p>
    <w:p w14:paraId="2B7A617B" w14:textId="77777777" w:rsidR="00660B03" w:rsidRDefault="00000000">
      <w:pPr>
        <w:pStyle w:val="PargrafodaLista"/>
        <w:numPr>
          <w:ilvl w:val="0"/>
          <w:numId w:val="2"/>
        </w:numPr>
        <w:jc w:val="both"/>
      </w:pPr>
      <w:r>
        <w:rPr>
          <w:color w:val="000000"/>
        </w:rPr>
        <w:t>WCAG 2.4.1 – Ignorar Blocos – Nível A: o site não oferece link "Pular para o conteúdo principal", impedindo que usuários de teclado e tecnologias assistivas, como leitores de tela, naveguem diretamente ao conteúdo sem percorrer repetidamente a barra de navegação;</w:t>
      </w:r>
    </w:p>
    <w:p w14:paraId="10FA6CA6" w14:textId="77777777" w:rsidR="00660B03" w:rsidRDefault="00000000">
      <w:pPr>
        <w:pStyle w:val="PargrafodaLista"/>
        <w:numPr>
          <w:ilvl w:val="0"/>
          <w:numId w:val="2"/>
        </w:numPr>
        <w:jc w:val="both"/>
      </w:pPr>
      <w:r>
        <w:rPr>
          <w:color w:val="000000"/>
        </w:rPr>
        <w:t xml:space="preserve">WCAG 1.3.1 – Informações e Relações – Nível AA: foi identificado um elemento &lt;li&gt; fora de uma lista e uma lista com elementos que não são itens de lista, </w:t>
      </w:r>
      <w:r>
        <w:rPr>
          <w:color w:val="000000"/>
        </w:rPr>
        <w:lastRenderedPageBreak/>
        <w:t>caracterizando estrutura semântica incorreta, o que prejudica a interpretação do conteúdo por leitores de tela;</w:t>
      </w:r>
    </w:p>
    <w:p w14:paraId="7226E249" w14:textId="77777777" w:rsidR="00660B03" w:rsidRDefault="00000000">
      <w:pPr>
        <w:pStyle w:val="PargrafodaLista"/>
        <w:numPr>
          <w:ilvl w:val="0"/>
          <w:numId w:val="2"/>
        </w:numPr>
        <w:jc w:val="both"/>
      </w:pPr>
      <w:r>
        <w:rPr>
          <w:color w:val="000000"/>
        </w:rPr>
        <w:t>WCAG 3.1.1 – Idioma da Página – Nível A: o atributo lang da página está definido como "en" (inglês), enquanto todo o conteúdo é redigido em português. Isso faz com que os leitores de tela pronunciem o texto com voz e prosódia em inglês;</w:t>
      </w:r>
    </w:p>
    <w:p w14:paraId="58C3FD62" w14:textId="77777777" w:rsidR="00660B03" w:rsidRDefault="00000000">
      <w:pPr>
        <w:pStyle w:val="PargrafodaLista"/>
        <w:numPr>
          <w:ilvl w:val="0"/>
          <w:numId w:val="2"/>
        </w:numPr>
        <w:jc w:val="both"/>
      </w:pPr>
      <w:r>
        <w:rPr>
          <w:color w:val="000000"/>
        </w:rPr>
        <w:t>WCAG 1.4.6 – Contraste (Melhorado) – Nível AAA: adicionalmente, foram encontradas 17 combinações de cor com contraste abaixo do nível AAA (7:1 para texto normal), recomendado para maior acessibilidade a usuários com baixa visão.</w:t>
      </w:r>
    </w:p>
    <w:p w14:paraId="71DC83F9" w14:textId="77777777" w:rsidR="00660B03" w:rsidRDefault="00660B03">
      <w:pPr>
        <w:spacing w:line="360" w:lineRule="auto"/>
      </w:pPr>
    </w:p>
    <w:p w14:paraId="33BFCC76" w14:textId="77777777" w:rsidR="00660B03" w:rsidRDefault="00000000">
      <w:pPr>
        <w:spacing w:line="360" w:lineRule="auto"/>
        <w:ind w:firstLine="709"/>
        <w:jc w:val="both"/>
      </w:pPr>
      <w:r>
        <w:rPr>
          <w:color w:val="000000"/>
        </w:rPr>
        <w:t>Como ponto positivo, verificou-se que todas as imagens do site possuem o atributo alt preenchido corretamente, em conformidade com o critério WCAG 1.1.1 – Conteúdo Não Textual (Nível A).</w:t>
      </w:r>
    </w:p>
    <w:p w14:paraId="60139F03" w14:textId="36CF0B33" w:rsidR="00660B03" w:rsidRDefault="0088682C">
      <w:pPr>
        <w:spacing w:before="480" w:after="240" w:line="360" w:lineRule="auto"/>
      </w:pPr>
      <w:r>
        <w:rPr>
          <w:b/>
          <w:bCs/>
          <w:color w:val="000000"/>
        </w:rPr>
        <w:t>AULA</w:t>
      </w:r>
      <w:r w:rsidR="00000000">
        <w:rPr>
          <w:b/>
          <w:bCs/>
          <w:color w:val="000000"/>
        </w:rPr>
        <w:t xml:space="preserve"> 04 – COMUNICABILIDADE</w:t>
      </w:r>
    </w:p>
    <w:p w14:paraId="6BC80F41" w14:textId="13994037" w:rsidR="00660B03" w:rsidRDefault="0088682C">
      <w:pPr>
        <w:spacing w:before="360" w:after="120" w:line="360" w:lineRule="auto"/>
      </w:pPr>
      <w:r>
        <w:rPr>
          <w:b/>
          <w:bCs/>
          <w:color w:val="000000"/>
        </w:rPr>
        <w:t>4.1 Clareza</w:t>
      </w:r>
      <w:r w:rsidR="00000000">
        <w:rPr>
          <w:b/>
          <w:bCs/>
          <w:color w:val="000000"/>
        </w:rPr>
        <w:t xml:space="preserve"> das funcionalidades</w:t>
      </w:r>
    </w:p>
    <w:p w14:paraId="74FE104B" w14:textId="77777777" w:rsidR="00660B03" w:rsidRDefault="00000000">
      <w:pPr>
        <w:spacing w:line="360" w:lineRule="auto"/>
        <w:ind w:firstLine="709"/>
        <w:jc w:val="both"/>
      </w:pPr>
      <w:r>
        <w:rPr>
          <w:color w:val="000000"/>
        </w:rPr>
        <w:t>De modo geral, a interface comunica com clareza que se trata de um escritório de advocacia com áreas de atuação bem definidas. A proposta de valor presente no banner principal — "Justiça com excelência, tradição e inovação" — é compreensível e alinhada ao serviço oferecido.</w:t>
      </w:r>
    </w:p>
    <w:p w14:paraId="51C40BCD" w14:textId="77777777" w:rsidR="00660B03" w:rsidRDefault="00660B03">
      <w:pPr>
        <w:spacing w:line="360" w:lineRule="auto"/>
      </w:pPr>
    </w:p>
    <w:p w14:paraId="6905895E" w14:textId="77777777" w:rsidR="00660B03" w:rsidRDefault="00000000">
      <w:pPr>
        <w:spacing w:line="360" w:lineRule="auto"/>
        <w:ind w:firstLine="709"/>
        <w:jc w:val="both"/>
      </w:pPr>
      <w:r>
        <w:rPr>
          <w:color w:val="000000"/>
        </w:rPr>
        <w:t>Os CTAs principais ("Entre em Contato" e "Agendar Encontro") são visíveis e diretos, e o fluxo esperado — visitar, conhecer os serviços e entrar em contato — está implicitamente comunicado pela estrutura da página.</w:t>
      </w:r>
    </w:p>
    <w:p w14:paraId="1473C972" w14:textId="77777777" w:rsidR="00660B03" w:rsidRDefault="00660B03">
      <w:pPr>
        <w:spacing w:line="360" w:lineRule="auto"/>
      </w:pPr>
    </w:p>
    <w:p w14:paraId="3903DC47" w14:textId="77777777" w:rsidR="00660B03" w:rsidRDefault="00000000">
      <w:pPr>
        <w:spacing w:line="360" w:lineRule="auto"/>
        <w:ind w:firstLine="709"/>
        <w:jc w:val="both"/>
      </w:pPr>
      <w:r>
        <w:rPr>
          <w:color w:val="000000"/>
        </w:rPr>
        <w:t>Contudo, o elemento "100% Legal / Aprovado pelo governo" gera interpretação equivocada, pois sugere uma certificação governamental específica que não é esclarecida em nenhuma parte do site. Esse tipo de afirmação, sem respaldo explícito, pode prejudicar a credibilidade do escritório.</w:t>
      </w:r>
    </w:p>
    <w:p w14:paraId="64265CAB" w14:textId="53C2D64E" w:rsidR="00660B03" w:rsidRDefault="0088682C">
      <w:pPr>
        <w:spacing w:before="360" w:after="120" w:line="360" w:lineRule="auto"/>
      </w:pPr>
      <w:r>
        <w:rPr>
          <w:b/>
          <w:bCs/>
          <w:color w:val="000000"/>
        </w:rPr>
        <w:t>4.2 Elementos</w:t>
      </w:r>
      <w:r w:rsidR="00000000">
        <w:rPr>
          <w:b/>
          <w:bCs/>
          <w:color w:val="000000"/>
        </w:rPr>
        <w:t xml:space="preserve"> que geram dúvida</w:t>
      </w:r>
    </w:p>
    <w:p w14:paraId="2EBDF3E6" w14:textId="77777777" w:rsidR="00660B03" w:rsidRDefault="00000000">
      <w:pPr>
        <w:spacing w:line="360" w:lineRule="auto"/>
        <w:ind w:firstLine="709"/>
        <w:jc w:val="both"/>
      </w:pPr>
      <w:r>
        <w:rPr>
          <w:color w:val="000000"/>
        </w:rPr>
        <w:lastRenderedPageBreak/>
        <w:t>Foram identificados os seguintes elementos que comprometem a comunicabilidade do site:</w:t>
      </w:r>
    </w:p>
    <w:p w14:paraId="484287FC" w14:textId="77777777" w:rsidR="00660B03" w:rsidRDefault="00660B03">
      <w:pPr>
        <w:spacing w:line="360" w:lineRule="auto"/>
      </w:pPr>
    </w:p>
    <w:p w14:paraId="3B67A8B0" w14:textId="77777777" w:rsidR="00660B03" w:rsidRDefault="00000000">
      <w:pPr>
        <w:pStyle w:val="PargrafodaLista"/>
        <w:numPr>
          <w:ilvl w:val="0"/>
          <w:numId w:val="2"/>
        </w:numPr>
        <w:jc w:val="both"/>
      </w:pPr>
      <w:r>
        <w:rPr>
          <w:color w:val="000000"/>
        </w:rPr>
        <w:t>Texto incompleto na seção "Sobre" — bloco "Advogada Qualificada": a frase "Nossos advogados são criativos e qualificados e isso os ajuda a encontrar uma grande variedade de soluções para vencer" é interrompida abruptamente, sem conclusão. Esse tipo de truncamento sugere falha na migração ou edição do conteúdo;</w:t>
      </w:r>
    </w:p>
    <w:p w14:paraId="12BF2F1F" w14:textId="77777777" w:rsidR="00660B03" w:rsidRDefault="00000000">
      <w:pPr>
        <w:pStyle w:val="PargrafodaLista"/>
        <w:numPr>
          <w:ilvl w:val="0"/>
          <w:numId w:val="2"/>
        </w:numPr>
        <w:jc w:val="both"/>
      </w:pPr>
      <w:r>
        <w:rPr>
          <w:color w:val="000000"/>
        </w:rPr>
        <w:t>Texto vago e incompleto na seção "Processo Legal": o texto "Mantemos todos os documentos e papéis legais e começamos a chegar ao nosso destino de forma legal" é impreciso e não esclarece ao usuário o que, de fato, o escritório realiza nessa área;</w:t>
      </w:r>
    </w:p>
    <w:p w14:paraId="4B7F812B" w14:textId="77777777" w:rsidR="00660B03" w:rsidRDefault="00000000">
      <w:pPr>
        <w:pStyle w:val="PargrafodaLista"/>
        <w:numPr>
          <w:ilvl w:val="0"/>
          <w:numId w:val="2"/>
        </w:numPr>
        <w:jc w:val="both"/>
      </w:pPr>
      <w:r>
        <w:rPr>
          <w:color w:val="000000"/>
        </w:rPr>
        <w:t>Uso de imagem de modelo não identificada: a página utiliza a foto de uma modelo feminina não identificada como advogada do escritório, tanto no banner principal quanto na seção "Sobre". Esse recurso pode gerar dissonância cognitiva caso o cliente contrate o serviço e encontre profissionais diferentes dos retratados;</w:t>
      </w:r>
    </w:p>
    <w:p w14:paraId="758B1E58" w14:textId="77777777" w:rsidR="00660B03" w:rsidRDefault="00000000">
      <w:pPr>
        <w:pStyle w:val="PargrafodaLista"/>
        <w:numPr>
          <w:ilvl w:val="0"/>
          <w:numId w:val="2"/>
        </w:numPr>
        <w:jc w:val="both"/>
      </w:pPr>
      <w:r>
        <w:rPr>
          <w:color w:val="000000"/>
        </w:rPr>
        <w:t>Menu de navegação incompleto: o menu superior apresenta apenas três itens (Início, Sobre e Contato), não refletindo toda a estrutura de conteúdo da página, que inclui seções como "Áreas de Atuação" e "Nossa Experiência". O usuário desconhece a existência desse conteúdo até realizar o scroll.</w:t>
      </w:r>
    </w:p>
    <w:p w14:paraId="7517F9FF" w14:textId="60A7D308" w:rsidR="00660B03" w:rsidRDefault="0088682C">
      <w:pPr>
        <w:spacing w:before="360" w:after="120" w:line="360" w:lineRule="auto"/>
      </w:pPr>
      <w:r>
        <w:rPr>
          <w:b/>
          <w:bCs/>
          <w:color w:val="000000"/>
        </w:rPr>
        <w:t>4.3 Dificuldades</w:t>
      </w:r>
      <w:r w:rsidR="00000000">
        <w:rPr>
          <w:b/>
          <w:bCs/>
          <w:color w:val="000000"/>
        </w:rPr>
        <w:t xml:space="preserve"> de navegação</w:t>
      </w:r>
    </w:p>
    <w:p w14:paraId="33DE985C" w14:textId="77777777" w:rsidR="00660B03" w:rsidRDefault="00000000">
      <w:pPr>
        <w:spacing w:line="360" w:lineRule="auto"/>
        <w:ind w:firstLine="709"/>
        <w:jc w:val="both"/>
      </w:pPr>
      <w:r>
        <w:rPr>
          <w:color w:val="000000"/>
        </w:rPr>
        <w:t>O site adota o modelo de página única (SPA), sem âncoras identificadas no menu para as seções intermediárias, o que impede a navegação direta às seções de interesse. O usuário é obrigado a realizar o scroll completo da página para acessar conteúdos intermediários.</w:t>
      </w:r>
    </w:p>
    <w:p w14:paraId="7D87CA79" w14:textId="77777777" w:rsidR="00660B03" w:rsidRDefault="00660B03">
      <w:pPr>
        <w:spacing w:line="360" w:lineRule="auto"/>
      </w:pPr>
    </w:p>
    <w:p w14:paraId="5D6F87FB" w14:textId="77777777" w:rsidR="00660B03" w:rsidRDefault="00000000">
      <w:pPr>
        <w:spacing w:line="360" w:lineRule="auto"/>
        <w:ind w:firstLine="709"/>
        <w:jc w:val="both"/>
        <w:rPr>
          <w:color w:val="000000"/>
        </w:rPr>
      </w:pPr>
      <w:r>
        <w:rPr>
          <w:color w:val="000000"/>
        </w:rPr>
        <w:t>Como aspecto positivo, o botão de retorno ao topo, posicionado no canto inferior direito, contribui para a facilidade de navegação em dispositivos móveis em páginas de rolagem longa.</w:t>
      </w:r>
    </w:p>
    <w:p w14:paraId="4ACB45B8" w14:textId="77777777" w:rsidR="00AA2341" w:rsidRDefault="00AA2341">
      <w:pPr>
        <w:spacing w:line="360" w:lineRule="auto"/>
        <w:ind w:firstLine="709"/>
        <w:jc w:val="both"/>
      </w:pPr>
    </w:p>
    <w:p w14:paraId="1AC08420" w14:textId="2157BDF0" w:rsidR="00660B03" w:rsidRDefault="0088682C">
      <w:pPr>
        <w:spacing w:before="480" w:after="240" w:line="360" w:lineRule="auto"/>
      </w:pPr>
      <w:r>
        <w:rPr>
          <w:b/>
          <w:bCs/>
          <w:color w:val="000000"/>
        </w:rPr>
        <w:lastRenderedPageBreak/>
        <w:t>AULA</w:t>
      </w:r>
      <w:r w:rsidR="00000000">
        <w:rPr>
          <w:b/>
          <w:bCs/>
          <w:color w:val="000000"/>
        </w:rPr>
        <w:t xml:space="preserve"> 05 – SITEMAP (MAPA DE NAVEGAÇÃO)</w:t>
      </w:r>
    </w:p>
    <w:p w14:paraId="66996E3A" w14:textId="77777777" w:rsidR="00660B03" w:rsidRDefault="00000000">
      <w:pPr>
        <w:spacing w:line="360" w:lineRule="auto"/>
        <w:ind w:firstLine="709"/>
        <w:jc w:val="both"/>
      </w:pPr>
      <w:r>
        <w:rPr>
          <w:color w:val="000000"/>
        </w:rPr>
        <w:t>O sitemap, ou mapa de navegação, é uma representação visual da arquitetura de informação de um sistema digital. Ele evidencia a hierarquia entre páginas, a organização do conteúdo e os caminhos disponíveis para o usuário navegar pelo sistema. A análise do sitemap permite identificar pontos de acesso difíceis, redundâncias estruturais e inconsistências na organização da informação (ROSENFELD; MORVILLE; ARANGO, 2015).</w:t>
      </w:r>
    </w:p>
    <w:p w14:paraId="2726A686" w14:textId="2F4DF1F8" w:rsidR="00660B03" w:rsidRDefault="0088682C">
      <w:pPr>
        <w:spacing w:before="360" w:after="120" w:line="360" w:lineRule="auto"/>
      </w:pPr>
      <w:r>
        <w:rPr>
          <w:b/>
          <w:bCs/>
          <w:color w:val="000000"/>
        </w:rPr>
        <w:t>5.1 Estrutura</w:t>
      </w:r>
      <w:r w:rsidR="00000000">
        <w:rPr>
          <w:b/>
          <w:bCs/>
          <w:color w:val="000000"/>
        </w:rPr>
        <w:t xml:space="preserve"> identificada do sistema</w:t>
      </w:r>
    </w:p>
    <w:p w14:paraId="10CF3B66" w14:textId="77777777" w:rsidR="00660B03" w:rsidRDefault="00000000">
      <w:pPr>
        <w:spacing w:line="360" w:lineRule="auto"/>
        <w:ind w:firstLine="709"/>
        <w:jc w:val="both"/>
      </w:pPr>
      <w:r>
        <w:rPr>
          <w:color w:val="000000"/>
        </w:rPr>
        <w:t>A partir da análise do site clelia.adv.br, foi possível mapear a estrutura de navegação do sistema, identificando os seguintes níveis hierárquicos:</w:t>
      </w:r>
    </w:p>
    <w:p w14:paraId="79266DED" w14:textId="77777777" w:rsidR="00660B03" w:rsidRDefault="00660B03">
      <w:pPr>
        <w:spacing w:line="360" w:lineRule="auto"/>
      </w:pPr>
    </w:p>
    <w:p w14:paraId="52540DF0" w14:textId="77777777" w:rsidR="00660B03" w:rsidRDefault="00000000">
      <w:pPr>
        <w:pStyle w:val="PargrafodaLista"/>
        <w:numPr>
          <w:ilvl w:val="0"/>
          <w:numId w:val="2"/>
        </w:numPr>
        <w:jc w:val="both"/>
      </w:pPr>
      <w:r>
        <w:rPr>
          <w:color w:val="000000"/>
        </w:rPr>
        <w:t>Nível 0 – Raiz: HOME, ponto de entrada principal do sistema;</w:t>
      </w:r>
    </w:p>
    <w:p w14:paraId="7DA79F4D" w14:textId="44DE34DB" w:rsidR="00660B03" w:rsidRDefault="00000000">
      <w:pPr>
        <w:pStyle w:val="PargrafodaLista"/>
        <w:numPr>
          <w:ilvl w:val="0"/>
          <w:numId w:val="2"/>
        </w:numPr>
        <w:jc w:val="both"/>
      </w:pPr>
      <w:r>
        <w:rPr>
          <w:color w:val="000000"/>
        </w:rPr>
        <w:t xml:space="preserve">Nível 1 – Navegação principal: Início, </w:t>
      </w:r>
      <w:r w:rsidR="0088682C">
        <w:rPr>
          <w:color w:val="000000"/>
        </w:rPr>
        <w:t>Sobre Contato</w:t>
      </w:r>
      <w:r>
        <w:rPr>
          <w:color w:val="000000"/>
        </w:rPr>
        <w:t xml:space="preserve"> e Agendar Encontro, acessíveis pelo menu fixo da barra de navegação;</w:t>
      </w:r>
    </w:p>
    <w:p w14:paraId="22975B7D" w14:textId="2C68F3CE" w:rsidR="00660B03" w:rsidRDefault="00000000">
      <w:pPr>
        <w:pStyle w:val="PargrafodaLista"/>
        <w:numPr>
          <w:ilvl w:val="0"/>
          <w:numId w:val="2"/>
        </w:numPr>
        <w:jc w:val="both"/>
      </w:pPr>
      <w:r>
        <w:rPr>
          <w:color w:val="000000"/>
        </w:rPr>
        <w:t xml:space="preserve">Nível 2 – Conteúdo das seções: subseções acessíveis por scroll a partir de cada item do menu, incluindo Entre em Contato, Quem Somos, Áreas de Atuação, Nossas Experiências, Dados para Contato e Footer para a seção Início; Quem Somos e Valores da Empresa para a seção Sobre; e Endereço, E-mail, </w:t>
      </w:r>
      <w:r w:rsidR="0088682C">
        <w:rPr>
          <w:color w:val="000000"/>
        </w:rPr>
        <w:t>agendado</w:t>
      </w:r>
      <w:r>
        <w:rPr>
          <w:color w:val="000000"/>
        </w:rPr>
        <w:t xml:space="preserve"> pelo WhatsApp e Mapa da Agência para a seção Contato;</w:t>
      </w:r>
    </w:p>
    <w:p w14:paraId="239D9078" w14:textId="77777777" w:rsidR="00660B03" w:rsidRDefault="00000000">
      <w:pPr>
        <w:pStyle w:val="PargrafodaLista"/>
        <w:numPr>
          <w:ilvl w:val="0"/>
          <w:numId w:val="2"/>
        </w:numPr>
        <w:jc w:val="both"/>
      </w:pPr>
      <w:r>
        <w:rPr>
          <w:color w:val="000000"/>
        </w:rPr>
        <w:t>Nível 3 – Ações de contato: Agendado pelo WhatsApp, E-mail e Endereço que leva ao mapa, acessíveis a partir dos blocos de dados para contato;</w:t>
      </w:r>
    </w:p>
    <w:p w14:paraId="6EBC1F10" w14:textId="77777777" w:rsidR="00660B03" w:rsidRDefault="00000000">
      <w:pPr>
        <w:pStyle w:val="PargrafodaLista"/>
        <w:numPr>
          <w:ilvl w:val="0"/>
          <w:numId w:val="2"/>
        </w:numPr>
        <w:jc w:val="both"/>
      </w:pPr>
      <w:r>
        <w:rPr>
          <w:color w:val="000000"/>
        </w:rPr>
        <w:t>Nível 2 – Footer: Redes Sociais, Encontre-nos e Links Rápidos, presentes no rodapé global da página.</w:t>
      </w:r>
    </w:p>
    <w:p w14:paraId="42008FFD" w14:textId="671250D0" w:rsidR="00660B03" w:rsidRDefault="0088682C">
      <w:pPr>
        <w:spacing w:before="360" w:after="120" w:line="360" w:lineRule="auto"/>
      </w:pPr>
      <w:r>
        <w:rPr>
          <w:b/>
          <w:bCs/>
          <w:color w:val="000000"/>
        </w:rPr>
        <w:t>5.2 Representação</w:t>
      </w:r>
      <w:r w:rsidR="00000000">
        <w:rPr>
          <w:b/>
          <w:bCs/>
          <w:color w:val="000000"/>
        </w:rPr>
        <w:t xml:space="preserve"> visual do sitemap</w:t>
      </w:r>
    </w:p>
    <w:p w14:paraId="2AA0BB65" w14:textId="77777777" w:rsidR="00660B03" w:rsidRDefault="00000000">
      <w:pPr>
        <w:spacing w:line="360" w:lineRule="auto"/>
        <w:ind w:firstLine="709"/>
        <w:jc w:val="both"/>
      </w:pPr>
      <w:r>
        <w:rPr>
          <w:color w:val="000000"/>
        </w:rPr>
        <w:t>O Quadro 3 apresenta a representação visual do mapa de navegação do site CFS Escritório de Advocacia, elaborado a partir do levantamento das seções e funcionalidades identificadas na análise do sistema.</w:t>
      </w:r>
    </w:p>
    <w:p w14:paraId="7341ED67" w14:textId="77777777" w:rsidR="00660B03" w:rsidRDefault="00660B03">
      <w:pPr>
        <w:spacing w:line="360" w:lineRule="auto"/>
      </w:pPr>
    </w:p>
    <w:p w14:paraId="41FD9680" w14:textId="77777777" w:rsidR="00AA2341" w:rsidRDefault="00AA2341">
      <w:pPr>
        <w:spacing w:line="360" w:lineRule="auto"/>
      </w:pPr>
    </w:p>
    <w:p w14:paraId="2A6376A8" w14:textId="77777777" w:rsidR="00AA2341" w:rsidRDefault="00AA2341">
      <w:pPr>
        <w:spacing w:line="360" w:lineRule="auto"/>
      </w:pPr>
    </w:p>
    <w:p w14:paraId="433D6ED8" w14:textId="77777777" w:rsidR="00660B03" w:rsidRDefault="00000000">
      <w:pPr>
        <w:spacing w:before="240" w:after="60" w:line="360" w:lineRule="auto"/>
        <w:jc w:val="center"/>
      </w:pPr>
      <w:r>
        <w:rPr>
          <w:color w:val="000000"/>
        </w:rPr>
        <w:lastRenderedPageBreak/>
        <w:t>Quadro 3 – Sitemap do site CFS Escritório de Advocacia</w:t>
      </w:r>
    </w:p>
    <w:p w14:paraId="26D23A00" w14:textId="77777777" w:rsidR="00660B03" w:rsidRDefault="00000000">
      <w:pPr>
        <w:spacing w:line="360" w:lineRule="auto"/>
        <w:jc w:val="center"/>
      </w:pPr>
      <w:r>
        <w:rPr>
          <w:noProof/>
        </w:rPr>
        <w:drawing>
          <wp:inline distT="0" distB="0" distL="0" distR="0" wp14:anchorId="5220E11F" wp14:editId="52694A1D">
            <wp:extent cx="5524500" cy="4648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48200"/>
                    </a:xfrm>
                    <a:prstGeom prst="rect">
                      <a:avLst/>
                    </a:prstGeom>
                  </pic:spPr>
                </pic:pic>
              </a:graphicData>
            </a:graphic>
          </wp:inline>
        </w:drawing>
      </w:r>
    </w:p>
    <w:p w14:paraId="6A07CA32" w14:textId="77777777" w:rsidR="00660B03" w:rsidRDefault="00000000">
      <w:pPr>
        <w:spacing w:before="60" w:after="240"/>
      </w:pPr>
      <w:r>
        <w:rPr>
          <w:color w:val="000000"/>
          <w:sz w:val="20"/>
          <w:szCs w:val="20"/>
        </w:rPr>
        <w:t>Fonte: Os autores (2025), elaborado com draw.io.</w:t>
      </w:r>
    </w:p>
    <w:p w14:paraId="47E4C2D8" w14:textId="28AFDAE8" w:rsidR="00660B03" w:rsidRDefault="0088682C">
      <w:pPr>
        <w:spacing w:before="360" w:after="120" w:line="360" w:lineRule="auto"/>
      </w:pPr>
      <w:r>
        <w:rPr>
          <w:b/>
          <w:bCs/>
          <w:color w:val="000000"/>
        </w:rPr>
        <w:t>5.3 Avaliação</w:t>
      </w:r>
      <w:r w:rsidR="00000000">
        <w:rPr>
          <w:b/>
          <w:bCs/>
          <w:color w:val="000000"/>
        </w:rPr>
        <w:t xml:space="preserve"> da organização lógica</w:t>
      </w:r>
    </w:p>
    <w:p w14:paraId="2E13BAC7" w14:textId="77777777" w:rsidR="00660B03" w:rsidRDefault="00000000">
      <w:pPr>
        <w:spacing w:line="360" w:lineRule="auto"/>
        <w:ind w:firstLine="709"/>
        <w:jc w:val="both"/>
      </w:pPr>
      <w:r>
        <w:rPr>
          <w:color w:val="000000"/>
        </w:rPr>
        <w:t>A estrutura do sitemap revela que o site do CFS Escritório de Advocacia adota uma arquitetura de página única (SPA — Single Page Application), na qual todo o conteúdo é apresentado em uma única URL, organizado em seções acessíveis por rolagem vertical. Esse modelo é adequado para sites institucionais de pequeno porte, pois reduz o número de requisições ao servidor e simplifica a estrutura técnica.</w:t>
      </w:r>
    </w:p>
    <w:p w14:paraId="45F123C2" w14:textId="77777777" w:rsidR="00660B03" w:rsidRDefault="00660B03">
      <w:pPr>
        <w:spacing w:line="360" w:lineRule="auto"/>
      </w:pPr>
    </w:p>
    <w:p w14:paraId="4EF59D8C" w14:textId="4D548B55" w:rsidR="00660B03" w:rsidRDefault="00000000">
      <w:pPr>
        <w:spacing w:line="360" w:lineRule="auto"/>
        <w:ind w:firstLine="709"/>
        <w:jc w:val="both"/>
      </w:pPr>
      <w:r>
        <w:rPr>
          <w:color w:val="000000"/>
        </w:rPr>
        <w:t xml:space="preserve">A hierarquia de primeiro nível é clara: os quatro itens do menu (Início, </w:t>
      </w:r>
      <w:r w:rsidR="0088682C">
        <w:rPr>
          <w:color w:val="000000"/>
        </w:rPr>
        <w:t>Sobre Contato</w:t>
      </w:r>
      <w:r>
        <w:rPr>
          <w:color w:val="000000"/>
        </w:rPr>
        <w:t xml:space="preserve"> e Agendar Encontro) correspondem às principais áreas de interesse do visitante. A presença de um botão de CTA direto (Agendar Encontro) no menu principal é uma decisão de arquitetura positiva, pois posiciona a ação mais importante em local de fácil acesso.</w:t>
      </w:r>
    </w:p>
    <w:p w14:paraId="3FA9D60E" w14:textId="77777777" w:rsidR="00660B03" w:rsidRDefault="00660B03">
      <w:pPr>
        <w:spacing w:line="360" w:lineRule="auto"/>
      </w:pPr>
    </w:p>
    <w:p w14:paraId="7185BAE3" w14:textId="77777777" w:rsidR="00660B03" w:rsidRDefault="00000000">
      <w:pPr>
        <w:spacing w:line="360" w:lineRule="auto"/>
        <w:ind w:firstLine="709"/>
        <w:jc w:val="both"/>
      </w:pPr>
      <w:r>
        <w:rPr>
          <w:color w:val="000000"/>
        </w:rPr>
        <w:lastRenderedPageBreak/>
        <w:t>O footer cumpre adequadamente o papel de repositório de informações secundárias — redes sociais, endereço e links rápidos —, seguindo convenções de design amplamente reconhecidas pelos usuários (KRUG, 2014).</w:t>
      </w:r>
    </w:p>
    <w:p w14:paraId="325F9492" w14:textId="759D0C0C" w:rsidR="00660B03" w:rsidRDefault="0088682C">
      <w:pPr>
        <w:spacing w:before="360" w:after="120" w:line="360" w:lineRule="auto"/>
      </w:pPr>
      <w:r>
        <w:rPr>
          <w:b/>
          <w:bCs/>
          <w:color w:val="000000"/>
        </w:rPr>
        <w:t>5.4 Páginas</w:t>
      </w:r>
      <w:r w:rsidR="00000000">
        <w:rPr>
          <w:b/>
          <w:bCs/>
          <w:color w:val="000000"/>
        </w:rPr>
        <w:t xml:space="preserve"> difíceis de encontrar ou mal organizadas</w:t>
      </w:r>
    </w:p>
    <w:p w14:paraId="17D3737E" w14:textId="77777777" w:rsidR="00660B03" w:rsidRDefault="00000000">
      <w:pPr>
        <w:spacing w:line="360" w:lineRule="auto"/>
        <w:ind w:firstLine="709"/>
        <w:jc w:val="both"/>
      </w:pPr>
      <w:r>
        <w:rPr>
          <w:color w:val="000000"/>
        </w:rPr>
        <w:t>Apesar da organização geral ser funcional, foram identificados os seguintes problemas na arquitetura de navegação:</w:t>
      </w:r>
    </w:p>
    <w:p w14:paraId="26026312" w14:textId="77777777" w:rsidR="00660B03" w:rsidRDefault="00660B03">
      <w:pPr>
        <w:spacing w:line="360" w:lineRule="auto"/>
      </w:pPr>
    </w:p>
    <w:p w14:paraId="449F6927" w14:textId="77777777" w:rsidR="00660B03" w:rsidRDefault="00000000">
      <w:pPr>
        <w:pStyle w:val="PargrafodaLista"/>
        <w:numPr>
          <w:ilvl w:val="0"/>
          <w:numId w:val="2"/>
        </w:numPr>
        <w:jc w:val="both"/>
      </w:pPr>
      <w:r>
        <w:rPr>
          <w:color w:val="000000"/>
        </w:rPr>
        <w:t>Conteúdo relevante oculto para navegação por menu: seções importantes como "Áreas de Atuação" e "Nossas Experiências" não possuem âncoras correspondentes no menu de navegação. O usuário só descobre esse conteúdo ao realizar o scroll completo da página, o que representa uma falha de descobribilidade (discoverability);</w:t>
      </w:r>
    </w:p>
    <w:p w14:paraId="3291DF2D" w14:textId="77777777" w:rsidR="00660B03" w:rsidRDefault="00000000">
      <w:pPr>
        <w:pStyle w:val="PargrafodaLista"/>
        <w:numPr>
          <w:ilvl w:val="0"/>
          <w:numId w:val="2"/>
        </w:numPr>
        <w:jc w:val="both"/>
      </w:pPr>
      <w:r>
        <w:rPr>
          <w:color w:val="000000"/>
        </w:rPr>
        <w:t>Redundância de pontos de contato via WhatsApp: o mapeamento identificou três instâncias do elemento "Agendado pelo WhatsApp" — uma na seção Início (via Dados para Contato), uma na seção Contato e uma acessível pelo botão Agendar Encontro. Embora não seja um erro grave, a repetição sem diferenciação pode gerar confusão sobre qual canal utilizar;</w:t>
      </w:r>
    </w:p>
    <w:p w14:paraId="212B8B4E" w14:textId="77777777" w:rsidR="00660B03" w:rsidRDefault="00000000">
      <w:pPr>
        <w:pStyle w:val="PargrafodaLista"/>
        <w:numPr>
          <w:ilvl w:val="0"/>
          <w:numId w:val="2"/>
        </w:numPr>
        <w:jc w:val="both"/>
      </w:pPr>
      <w:r>
        <w:rPr>
          <w:color w:val="000000"/>
        </w:rPr>
        <w:t>Ausência de página dedicada para cada área de atuação: os seis cards de áreas de atuação (Contencioso, Varejo, Negócios, Digital, Saúde e Ativos Imobiliários) não conduzem a páginas ou subseções individuais com detalhamento do serviço. Toda a informação está contida nos próprios cards, limitando a profundidade de conteúdo disponível;</w:t>
      </w:r>
    </w:p>
    <w:p w14:paraId="1E8BED87" w14:textId="77777777" w:rsidR="00660B03" w:rsidRDefault="00000000">
      <w:pPr>
        <w:pStyle w:val="PargrafodaLista"/>
        <w:numPr>
          <w:ilvl w:val="0"/>
          <w:numId w:val="2"/>
        </w:numPr>
        <w:jc w:val="both"/>
      </w:pPr>
      <w:r>
        <w:rPr>
          <w:color w:val="000000"/>
        </w:rPr>
        <w:t>Seção Footer com links rápidos redundantes: o bloco "Links Rápidos" no footer repete os mesmos itens do menu principal (Início, Sobre e Contato), sem acrescentar novas opções de navegação. Seria mais eficiente aproveitar esse espaço para oferecer acesso direto às seções internas não representadas no menu.</w:t>
      </w:r>
    </w:p>
    <w:p w14:paraId="792424BD" w14:textId="77777777" w:rsidR="00660B03" w:rsidRDefault="00660B03">
      <w:pPr>
        <w:spacing w:line="360" w:lineRule="auto"/>
      </w:pPr>
    </w:p>
    <w:p w14:paraId="7AA2588C" w14:textId="77777777" w:rsidR="00660B03" w:rsidRDefault="00000000">
      <w:pPr>
        <w:spacing w:line="360" w:lineRule="auto"/>
        <w:ind w:firstLine="709"/>
        <w:jc w:val="both"/>
      </w:pPr>
      <w:r>
        <w:rPr>
          <w:color w:val="000000"/>
        </w:rPr>
        <w:t>De modo geral, a arquitetura de informação do site é adequada para o contexto de um escritório jurídico de pequeno porte, mas apresenta oportunidades de melhoria na descobribilidade do conteúdo e na organização dos pontos de contato.</w:t>
      </w:r>
    </w:p>
    <w:p w14:paraId="412BF6A9" w14:textId="5EEC79F5" w:rsidR="00660B03" w:rsidRDefault="0088682C">
      <w:pPr>
        <w:spacing w:before="480" w:after="240" w:line="360" w:lineRule="auto"/>
      </w:pPr>
      <w:r>
        <w:rPr>
          <w:b/>
          <w:bCs/>
          <w:color w:val="000000"/>
        </w:rPr>
        <w:lastRenderedPageBreak/>
        <w:t>ETAPA</w:t>
      </w:r>
      <w:r w:rsidR="00000000">
        <w:rPr>
          <w:b/>
          <w:bCs/>
          <w:color w:val="000000"/>
        </w:rPr>
        <w:t xml:space="preserve"> FINAL – DIAGNÓSTICO E PROPOSTA DE MELHORIAS</w:t>
      </w:r>
    </w:p>
    <w:p w14:paraId="4EA2785A" w14:textId="3BDC1DA6" w:rsidR="00660B03" w:rsidRDefault="0088682C">
      <w:pPr>
        <w:spacing w:before="360" w:after="120" w:line="360" w:lineRule="auto"/>
      </w:pPr>
      <w:r>
        <w:rPr>
          <w:b/>
          <w:bCs/>
          <w:color w:val="000000"/>
        </w:rPr>
        <w:t>6.1 Diagnóstico</w:t>
      </w:r>
      <w:r w:rsidR="00000000">
        <w:rPr>
          <w:b/>
          <w:bCs/>
          <w:color w:val="000000"/>
        </w:rPr>
        <w:t xml:space="preserve"> geral do sistema</w:t>
      </w:r>
    </w:p>
    <w:p w14:paraId="49EFEF0F" w14:textId="77777777" w:rsidR="00660B03" w:rsidRDefault="00000000">
      <w:pPr>
        <w:spacing w:line="360" w:lineRule="auto"/>
        <w:ind w:firstLine="709"/>
        <w:jc w:val="both"/>
      </w:pPr>
      <w:r>
        <w:rPr>
          <w:color w:val="000000"/>
        </w:rPr>
        <w:t>A partir das análises realizadas nas aulas anteriores, apresenta-se a seguir uma síntese dos principais problemas identificados no site CFS Escritório de Advocacia, organizados por categoria de IHC (Interação Humano-Computador).</w:t>
      </w:r>
    </w:p>
    <w:p w14:paraId="14B2EE8A" w14:textId="77777777" w:rsidR="00660B03" w:rsidRDefault="00660B03">
      <w:pPr>
        <w:spacing w:line="360" w:lineRule="auto"/>
      </w:pPr>
    </w:p>
    <w:p w14:paraId="2F75E0AD" w14:textId="36200E4B" w:rsidR="00660B03" w:rsidRDefault="0088682C">
      <w:pPr>
        <w:spacing w:before="240" w:after="120" w:line="360" w:lineRule="auto"/>
      </w:pPr>
      <w:r>
        <w:rPr>
          <w:i/>
          <w:iCs/>
          <w:color w:val="000000"/>
        </w:rPr>
        <w:t>6.1.1 Usabilidade</w:t>
      </w:r>
    </w:p>
    <w:p w14:paraId="58391DB2" w14:textId="77777777" w:rsidR="00660B03" w:rsidRDefault="00000000">
      <w:pPr>
        <w:pStyle w:val="PargrafodaLista"/>
        <w:numPr>
          <w:ilvl w:val="0"/>
          <w:numId w:val="2"/>
        </w:numPr>
        <w:jc w:val="both"/>
      </w:pPr>
      <w:r>
        <w:rPr>
          <w:color w:val="000000"/>
        </w:rPr>
        <w:t>Affordance fraca no botão CTA principal ("Agendar Encontro"): estilo outline sem preenchimento sólido reduz a percepção de clicabilidade — viola o princípio de affordance de Norman (2013);</w:t>
      </w:r>
    </w:p>
    <w:p w14:paraId="22350F21" w14:textId="77777777" w:rsidR="00660B03" w:rsidRDefault="00000000">
      <w:pPr>
        <w:pStyle w:val="PargrafodaLista"/>
        <w:numPr>
          <w:ilvl w:val="0"/>
          <w:numId w:val="2"/>
        </w:numPr>
        <w:jc w:val="both"/>
      </w:pPr>
      <w:r>
        <w:rPr>
          <w:color w:val="000000"/>
        </w:rPr>
        <w:t>Textos incompletos na seção "Sobre": frases cortadas nos blocos "Advogada Qualificada" e "Processo Legal" comprometem a Heurística H6 de Nielsen (reconhecimento em vez de relembrança);</w:t>
      </w:r>
    </w:p>
    <w:p w14:paraId="68923A2E" w14:textId="77777777" w:rsidR="00660B03" w:rsidRDefault="00000000">
      <w:pPr>
        <w:pStyle w:val="PargrafodaLista"/>
        <w:numPr>
          <w:ilvl w:val="0"/>
          <w:numId w:val="2"/>
        </w:numPr>
        <w:jc w:val="both"/>
      </w:pPr>
      <w:r>
        <w:rPr>
          <w:color w:val="000000"/>
        </w:rPr>
        <w:t>Ausência de formulário de contato com validação: impede a aplicação da Heurística H5 (prevenção de erros) e H9 (auxílio à recuperação de erros);</w:t>
      </w:r>
    </w:p>
    <w:p w14:paraId="4CCEE4B5" w14:textId="77777777" w:rsidR="00660B03" w:rsidRDefault="00000000">
      <w:pPr>
        <w:pStyle w:val="PargrafodaLista"/>
        <w:numPr>
          <w:ilvl w:val="0"/>
          <w:numId w:val="2"/>
        </w:numPr>
        <w:jc w:val="both"/>
      </w:pPr>
      <w:r>
        <w:rPr>
          <w:color w:val="000000"/>
        </w:rPr>
        <w:t>Jargões jurídicos sem explicação: termos como "Contencioso" e "Ativos Imobiliários" dificultam a compreensão por usuários leigos, violando a Heurística H2 (correspondência com o mundo real);</w:t>
      </w:r>
    </w:p>
    <w:p w14:paraId="3828C01B" w14:textId="77777777" w:rsidR="00660B03" w:rsidRDefault="00000000">
      <w:pPr>
        <w:pStyle w:val="PargrafodaLista"/>
        <w:numPr>
          <w:ilvl w:val="0"/>
          <w:numId w:val="2"/>
        </w:numPr>
        <w:jc w:val="both"/>
      </w:pPr>
      <w:r>
        <w:rPr>
          <w:color w:val="000000"/>
        </w:rPr>
        <w:t>Ausência de FAQ ou documentação de apoio: viola a Heurística H10 (ajuda e documentação).</w:t>
      </w:r>
    </w:p>
    <w:p w14:paraId="0E5EA92C" w14:textId="77777777" w:rsidR="00660B03" w:rsidRDefault="00660B03">
      <w:pPr>
        <w:spacing w:line="360" w:lineRule="auto"/>
      </w:pPr>
    </w:p>
    <w:p w14:paraId="608CBCE6" w14:textId="229E8C73" w:rsidR="00660B03" w:rsidRDefault="0088682C">
      <w:pPr>
        <w:spacing w:before="240" w:after="120" w:line="360" w:lineRule="auto"/>
      </w:pPr>
      <w:r>
        <w:rPr>
          <w:i/>
          <w:iCs/>
          <w:color w:val="000000"/>
        </w:rPr>
        <w:t>6.1.2 Acessibilidade</w:t>
      </w:r>
    </w:p>
    <w:p w14:paraId="12379B13" w14:textId="77777777" w:rsidR="00660B03" w:rsidRDefault="00000000">
      <w:pPr>
        <w:pStyle w:val="PargrafodaLista"/>
        <w:numPr>
          <w:ilvl w:val="0"/>
          <w:numId w:val="2"/>
        </w:numPr>
        <w:jc w:val="both"/>
      </w:pPr>
      <w:r>
        <w:rPr>
          <w:color w:val="000000"/>
        </w:rPr>
        <w:t>Contraste insuficiente em 16 combinações de cor: viola WCAG 1.4.3 – Contraste Mínimo (Nível AA), com relação inferior a 4,5:1 para texto normal;</w:t>
      </w:r>
    </w:p>
    <w:p w14:paraId="7A44E15E" w14:textId="77777777" w:rsidR="00660B03" w:rsidRDefault="00000000">
      <w:pPr>
        <w:pStyle w:val="PargrafodaLista"/>
        <w:numPr>
          <w:ilvl w:val="0"/>
          <w:numId w:val="2"/>
        </w:numPr>
        <w:jc w:val="both"/>
      </w:pPr>
      <w:r>
        <w:rPr>
          <w:color w:val="000000"/>
        </w:rPr>
        <w:t>Idioma da página definido como "en" (inglês): viola WCAG 3.1.1 – Idioma da Página (Nível A), causando pronúncia incorreta por leitores de tela;</w:t>
      </w:r>
    </w:p>
    <w:p w14:paraId="3F86DF90" w14:textId="77777777" w:rsidR="00660B03" w:rsidRDefault="00000000">
      <w:pPr>
        <w:pStyle w:val="PargrafodaLista"/>
        <w:numPr>
          <w:ilvl w:val="0"/>
          <w:numId w:val="2"/>
        </w:numPr>
        <w:jc w:val="both"/>
      </w:pPr>
      <w:r>
        <w:rPr>
          <w:color w:val="000000"/>
        </w:rPr>
        <w:t>Ausência de skip navigation: viola WCAG 2.4.1 – Ignorar Blocos (Nível A), impedindo navegação eficiente por teclado;</w:t>
      </w:r>
    </w:p>
    <w:p w14:paraId="343B8070" w14:textId="77777777" w:rsidR="00660B03" w:rsidRDefault="00000000">
      <w:pPr>
        <w:pStyle w:val="PargrafodaLista"/>
        <w:numPr>
          <w:ilvl w:val="0"/>
          <w:numId w:val="2"/>
        </w:numPr>
        <w:jc w:val="both"/>
      </w:pPr>
      <w:r>
        <w:rPr>
          <w:color w:val="000000"/>
        </w:rPr>
        <w:t>Estrutura semântica incorreta: elemento &lt;li&gt; fora de lista e lista com elementos indevidos violam WCAG 1.3.1 – Informações e Relações (Nível AA);</w:t>
      </w:r>
    </w:p>
    <w:p w14:paraId="69BB1C75" w14:textId="77777777" w:rsidR="00660B03" w:rsidRDefault="00000000">
      <w:pPr>
        <w:pStyle w:val="PargrafodaLista"/>
        <w:numPr>
          <w:ilvl w:val="0"/>
          <w:numId w:val="2"/>
        </w:numPr>
        <w:jc w:val="both"/>
      </w:pPr>
      <w:r>
        <w:rPr>
          <w:color w:val="000000"/>
        </w:rPr>
        <w:lastRenderedPageBreak/>
        <w:t>17 combinações adicionais com contraste abaixo do nível AAA (WCAG 1.4.6), impactando usuários com baixa visão.</w:t>
      </w:r>
    </w:p>
    <w:p w14:paraId="4A3F9131" w14:textId="77777777" w:rsidR="00660B03" w:rsidRDefault="00660B03">
      <w:pPr>
        <w:spacing w:line="360" w:lineRule="auto"/>
      </w:pPr>
    </w:p>
    <w:p w14:paraId="03B1D2BB" w14:textId="6043E39A" w:rsidR="00660B03" w:rsidRDefault="0088682C">
      <w:pPr>
        <w:spacing w:before="240" w:after="120" w:line="360" w:lineRule="auto"/>
      </w:pPr>
      <w:r>
        <w:rPr>
          <w:i/>
          <w:iCs/>
          <w:color w:val="000000"/>
        </w:rPr>
        <w:t>6</w:t>
      </w:r>
      <w:r w:rsidR="00000000">
        <w:rPr>
          <w:i/>
          <w:iCs/>
          <w:color w:val="000000"/>
        </w:rPr>
        <w:t>.1.3 Comunicabilidade</w:t>
      </w:r>
    </w:p>
    <w:p w14:paraId="57EDFFD0" w14:textId="77777777" w:rsidR="00660B03" w:rsidRDefault="00000000">
      <w:pPr>
        <w:pStyle w:val="PargrafodaLista"/>
        <w:numPr>
          <w:ilvl w:val="0"/>
          <w:numId w:val="2"/>
        </w:numPr>
        <w:jc w:val="both"/>
      </w:pPr>
      <w:r>
        <w:rPr>
          <w:color w:val="000000"/>
        </w:rPr>
        <w:t>Elemento ambíguo "100% Legal / Aprovado pelo governo": não comunica claramente qual certificação está sendo referenciada, gerando desconfiança;</w:t>
      </w:r>
    </w:p>
    <w:p w14:paraId="607BAB06" w14:textId="77777777" w:rsidR="00660B03" w:rsidRDefault="00000000">
      <w:pPr>
        <w:pStyle w:val="PargrafodaLista"/>
        <w:numPr>
          <w:ilvl w:val="0"/>
          <w:numId w:val="2"/>
        </w:numPr>
        <w:jc w:val="both"/>
      </w:pPr>
      <w:r>
        <w:rPr>
          <w:color w:val="000000"/>
        </w:rPr>
        <w:t>Imagem de modelo não identificada como advogada do escritório: pode gerar dissonância cognitiva entre a expectativa criada e a realidade do atendimento;</w:t>
      </w:r>
    </w:p>
    <w:p w14:paraId="035CE491" w14:textId="77777777" w:rsidR="00660B03" w:rsidRDefault="00000000">
      <w:pPr>
        <w:pStyle w:val="PargrafodaLista"/>
        <w:numPr>
          <w:ilvl w:val="0"/>
          <w:numId w:val="2"/>
        </w:numPr>
        <w:jc w:val="both"/>
      </w:pPr>
      <w:r>
        <w:rPr>
          <w:color w:val="000000"/>
        </w:rPr>
        <w:t>Menu de navegação incompleto: não representa todas as seções da página, dificultando a comunicação da estrutura de conteúdo ao usuário;</w:t>
      </w:r>
    </w:p>
    <w:p w14:paraId="1DB94AEC" w14:textId="77777777" w:rsidR="00660B03" w:rsidRDefault="00000000">
      <w:pPr>
        <w:pStyle w:val="PargrafodaLista"/>
        <w:numPr>
          <w:ilvl w:val="0"/>
          <w:numId w:val="2"/>
        </w:numPr>
        <w:jc w:val="both"/>
      </w:pPr>
      <w:r>
        <w:rPr>
          <w:color w:val="000000"/>
        </w:rPr>
        <w:t>Ausência de formulário de contato visível: o usuário que clica em "Agendar Encontro" pode ser redirecionado a um contexto externo sem aviso prévio.</w:t>
      </w:r>
    </w:p>
    <w:p w14:paraId="687BF4B5" w14:textId="77777777" w:rsidR="00660B03" w:rsidRDefault="00660B03">
      <w:pPr>
        <w:spacing w:line="360" w:lineRule="auto"/>
      </w:pPr>
    </w:p>
    <w:p w14:paraId="7667ADB3" w14:textId="277F8681" w:rsidR="00660B03" w:rsidRDefault="0088682C">
      <w:pPr>
        <w:spacing w:before="240" w:after="120" w:line="360" w:lineRule="auto"/>
      </w:pPr>
      <w:r>
        <w:rPr>
          <w:i/>
          <w:iCs/>
          <w:color w:val="000000"/>
        </w:rPr>
        <w:t>6</w:t>
      </w:r>
      <w:r w:rsidR="00000000">
        <w:rPr>
          <w:i/>
          <w:iCs/>
          <w:color w:val="000000"/>
        </w:rPr>
        <w:t>.1.4 Arquitetura da Informação</w:t>
      </w:r>
    </w:p>
    <w:p w14:paraId="027FA617" w14:textId="77777777" w:rsidR="00660B03" w:rsidRDefault="00000000">
      <w:pPr>
        <w:pStyle w:val="PargrafodaLista"/>
        <w:numPr>
          <w:ilvl w:val="0"/>
          <w:numId w:val="2"/>
        </w:numPr>
        <w:jc w:val="both"/>
      </w:pPr>
      <w:r>
        <w:rPr>
          <w:color w:val="000000"/>
        </w:rPr>
        <w:t>Seções "Áreas de Atuação" e "Nossas Experiências" sem âncoras no menu: o conteúdo é invisível para quem não realiza scroll completo, comprometendo a descobribilidade;</w:t>
      </w:r>
    </w:p>
    <w:p w14:paraId="76136FC8" w14:textId="77777777" w:rsidR="00660B03" w:rsidRDefault="00000000">
      <w:pPr>
        <w:pStyle w:val="PargrafodaLista"/>
        <w:numPr>
          <w:ilvl w:val="0"/>
          <w:numId w:val="2"/>
        </w:numPr>
        <w:jc w:val="both"/>
      </w:pPr>
      <w:r>
        <w:rPr>
          <w:color w:val="000000"/>
        </w:rPr>
        <w:t>Redundância de três pontos de contato via WhatsApp sem diferenciação: gera confusão sobre qual canal utilizar;</w:t>
      </w:r>
    </w:p>
    <w:p w14:paraId="62B44B09" w14:textId="77777777" w:rsidR="00660B03" w:rsidRDefault="00000000">
      <w:pPr>
        <w:pStyle w:val="PargrafodaLista"/>
        <w:numPr>
          <w:ilvl w:val="0"/>
          <w:numId w:val="2"/>
        </w:numPr>
        <w:jc w:val="both"/>
      </w:pPr>
      <w:r>
        <w:rPr>
          <w:color w:val="000000"/>
        </w:rPr>
        <w:t>Ausência de páginas individuais para cada área de atuação: limita o aprofundamento de conteúdo e prejudica o SEO por área de especialidade;</w:t>
      </w:r>
    </w:p>
    <w:p w14:paraId="39AF8118" w14:textId="77777777" w:rsidR="00660B03" w:rsidRDefault="00000000">
      <w:pPr>
        <w:pStyle w:val="PargrafodaLista"/>
        <w:numPr>
          <w:ilvl w:val="0"/>
          <w:numId w:val="2"/>
        </w:numPr>
        <w:jc w:val="both"/>
      </w:pPr>
      <w:r>
        <w:rPr>
          <w:color w:val="000000"/>
        </w:rPr>
        <w:t>Links rápidos no footer repetem o menu principal: espaço desperdiçado que poderia oferecer acesso a seções internas não representadas no menu.</w:t>
      </w:r>
    </w:p>
    <w:p w14:paraId="1CF853FB" w14:textId="6257CA7E" w:rsidR="00660B03" w:rsidRDefault="0088682C">
      <w:pPr>
        <w:spacing w:before="360" w:after="120" w:line="360" w:lineRule="auto"/>
      </w:pPr>
      <w:r>
        <w:rPr>
          <w:b/>
          <w:bCs/>
          <w:color w:val="000000"/>
        </w:rPr>
        <w:t>6</w:t>
      </w:r>
      <w:r w:rsidR="00000000">
        <w:rPr>
          <w:b/>
          <w:bCs/>
          <w:color w:val="000000"/>
        </w:rPr>
        <w:t>.2 Identificação de prioridade dos problemas</w:t>
      </w:r>
    </w:p>
    <w:p w14:paraId="7DBA8AFD" w14:textId="77777777" w:rsidR="00660B03" w:rsidRDefault="00000000">
      <w:pPr>
        <w:spacing w:line="360" w:lineRule="auto"/>
        <w:ind w:firstLine="709"/>
        <w:jc w:val="both"/>
      </w:pPr>
      <w:r>
        <w:rPr>
          <w:color w:val="000000"/>
        </w:rPr>
        <w:t>O Quadro 4 apresenta a classificação dos problemas identificados segundo os critérios de nível de gravidade, impacto para o usuário e frequência de afetação, conforme metodologia de priorização de problemas de IHC (NIELSEN, 1994).</w:t>
      </w:r>
    </w:p>
    <w:p w14:paraId="7872FEB2" w14:textId="77777777" w:rsidR="00660B03" w:rsidRDefault="00660B03">
      <w:pPr>
        <w:spacing w:line="360" w:lineRule="auto"/>
      </w:pPr>
    </w:p>
    <w:p w14:paraId="6EA1FD5B" w14:textId="77777777" w:rsidR="00660B03" w:rsidRDefault="00000000">
      <w:pPr>
        <w:spacing w:before="240" w:after="60" w:line="360" w:lineRule="auto"/>
        <w:jc w:val="center"/>
      </w:pPr>
      <w:r>
        <w:rPr>
          <w:color w:val="000000"/>
        </w:rPr>
        <w:t>Quadro 4 – Priorização dos problemas identificados no site CFS Escritório de Advocacia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1830"/>
        <w:gridCol w:w="1219"/>
        <w:gridCol w:w="2313"/>
        <w:gridCol w:w="1774"/>
      </w:tblGrid>
      <w:tr w:rsidR="00660B03" w14:paraId="42AE4F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816E4A" w14:textId="77777777" w:rsidR="00660B03" w:rsidRDefault="00000000">
            <w:pPr>
              <w:jc w:val="center"/>
            </w:pPr>
            <w:r>
              <w:rPr>
                <w:b/>
                <w:bCs/>
                <w:color w:val="FFFFFF"/>
                <w:sz w:val="20"/>
                <w:szCs w:val="20"/>
              </w:rPr>
              <w:lastRenderedPageBreak/>
              <w:t>Problema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70EBD2" w14:textId="77777777" w:rsidR="00660B03" w:rsidRDefault="00000000">
            <w:pPr>
              <w:jc w:val="center"/>
            </w:pPr>
            <w:r>
              <w:rPr>
                <w:b/>
                <w:bCs/>
                <w:color w:val="FFFFFF"/>
                <w:sz w:val="20"/>
                <w:szCs w:val="20"/>
              </w:rPr>
              <w:t>Categoria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139015" w14:textId="77777777" w:rsidR="00660B03" w:rsidRDefault="00000000">
            <w:pPr>
              <w:jc w:val="center"/>
            </w:pPr>
            <w:r>
              <w:rPr>
                <w:b/>
                <w:bCs/>
                <w:color w:val="FFFFFF"/>
                <w:sz w:val="20"/>
                <w:szCs w:val="20"/>
              </w:rPr>
              <w:t>Gravidade</w:t>
            </w:r>
          </w:p>
        </w:tc>
        <w:tc>
          <w:tcPr>
            <w:tcW w:w="257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8B69B1" w14:textId="77777777" w:rsidR="00660B03" w:rsidRDefault="00000000">
            <w:pPr>
              <w:jc w:val="center"/>
            </w:pPr>
            <w:r>
              <w:rPr>
                <w:b/>
                <w:bCs/>
                <w:color w:val="FFFFFF"/>
                <w:sz w:val="20"/>
                <w:szCs w:val="20"/>
              </w:rPr>
              <w:t>Impacto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629300" w14:textId="77777777" w:rsidR="00660B03" w:rsidRDefault="00000000">
            <w:pPr>
              <w:jc w:val="center"/>
            </w:pPr>
            <w:r>
              <w:rPr>
                <w:b/>
                <w:bCs/>
                <w:color w:val="FFFFFF"/>
                <w:sz w:val="20"/>
                <w:szCs w:val="20"/>
              </w:rPr>
              <w:t>Frequência</w:t>
            </w:r>
          </w:p>
        </w:tc>
      </w:tr>
      <w:tr w:rsidR="00660B03" w14:paraId="6F6F2C2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92FEA" w14:textId="77777777" w:rsidR="00660B03" w:rsidRDefault="00000000">
            <w:pPr>
              <w:jc w:val="both"/>
            </w:pPr>
            <w:r>
              <w:rPr>
                <w:color w:val="000000"/>
                <w:sz w:val="20"/>
                <w:szCs w:val="20"/>
              </w:rPr>
              <w:t>Contraste insuficiente (16 combinações)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EAD1"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0205A"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60107" w14:textId="77777777" w:rsidR="00660B03" w:rsidRDefault="00000000">
            <w:pPr>
              <w:jc w:val="both"/>
            </w:pPr>
            <w:r>
              <w:rPr>
                <w:color w:val="000000"/>
                <w:sz w:val="20"/>
                <w:szCs w:val="20"/>
              </w:rPr>
              <w:t>Impossibilita leitura por usuários com baixa visão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2556" w14:textId="77777777" w:rsidR="00660B03" w:rsidRDefault="00000000">
            <w:pPr>
              <w:jc w:val="both"/>
            </w:pPr>
            <w:r>
              <w:rPr>
                <w:color w:val="000000"/>
                <w:sz w:val="20"/>
                <w:szCs w:val="20"/>
              </w:rPr>
              <w:t>Todos os usuários</w:t>
            </w:r>
          </w:p>
        </w:tc>
      </w:tr>
      <w:tr w:rsidR="00660B03" w14:paraId="11A639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F0AB" w14:textId="77777777" w:rsidR="00660B03" w:rsidRDefault="00000000">
            <w:pPr>
              <w:jc w:val="both"/>
            </w:pPr>
            <w:r>
              <w:rPr>
                <w:color w:val="000000"/>
                <w:sz w:val="20"/>
                <w:szCs w:val="20"/>
              </w:rPr>
              <w:t>Idioma da página incorreto (lang=en)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97B36"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64BE"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813F" w14:textId="77777777" w:rsidR="00660B03" w:rsidRDefault="00000000">
            <w:pPr>
              <w:jc w:val="both"/>
            </w:pPr>
            <w:r>
              <w:rPr>
                <w:color w:val="000000"/>
                <w:sz w:val="20"/>
                <w:szCs w:val="20"/>
              </w:rPr>
              <w:t>Leitores de tela pronunciam texto incorretamente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4A60" w14:textId="77777777" w:rsidR="00660B03" w:rsidRDefault="00000000">
            <w:pPr>
              <w:jc w:val="both"/>
            </w:pPr>
            <w:r>
              <w:rPr>
                <w:color w:val="000000"/>
                <w:sz w:val="20"/>
                <w:szCs w:val="20"/>
              </w:rPr>
              <w:t>Usuários de tecnologia assistiva</w:t>
            </w:r>
          </w:p>
        </w:tc>
      </w:tr>
      <w:tr w:rsidR="00660B03" w14:paraId="0E7EB25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35EE" w14:textId="77777777" w:rsidR="00660B03" w:rsidRDefault="00000000">
            <w:pPr>
              <w:jc w:val="both"/>
            </w:pPr>
            <w:r>
              <w:rPr>
                <w:color w:val="000000"/>
                <w:sz w:val="20"/>
                <w:szCs w:val="20"/>
              </w:rPr>
              <w:t>Ausência de skip navigation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BA4A"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5FA7"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8168" w14:textId="77777777" w:rsidR="00660B03" w:rsidRDefault="00000000">
            <w:pPr>
              <w:jc w:val="both"/>
            </w:pPr>
            <w:r>
              <w:rPr>
                <w:color w:val="000000"/>
                <w:sz w:val="20"/>
                <w:szCs w:val="20"/>
              </w:rPr>
              <w:t>Impede navegação por teclado e leitores de tela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304C" w14:textId="77777777" w:rsidR="00660B03" w:rsidRDefault="00000000">
            <w:pPr>
              <w:jc w:val="both"/>
            </w:pPr>
            <w:r>
              <w:rPr>
                <w:color w:val="000000"/>
                <w:sz w:val="20"/>
                <w:szCs w:val="20"/>
              </w:rPr>
              <w:t>Usuários com deficiência motora/visual</w:t>
            </w:r>
          </w:p>
        </w:tc>
      </w:tr>
      <w:tr w:rsidR="00660B03" w14:paraId="56C56EC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D50C" w14:textId="77777777" w:rsidR="00660B03" w:rsidRDefault="00000000">
            <w:pPr>
              <w:jc w:val="both"/>
            </w:pPr>
            <w:r>
              <w:rPr>
                <w:color w:val="000000"/>
                <w:sz w:val="20"/>
                <w:szCs w:val="20"/>
              </w:rPr>
              <w:t>Textos incompletos na seção Sobre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FE5B" w14:textId="77777777" w:rsidR="00660B03" w:rsidRDefault="00000000">
            <w:pPr>
              <w:jc w:val="both"/>
            </w:pPr>
            <w:r>
              <w:rPr>
                <w:color w:val="000000"/>
                <w:sz w:val="20"/>
                <w:szCs w:val="20"/>
              </w:rPr>
              <w:t>Usabilidade / Comunicabilidade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D077"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0BD2" w14:textId="77777777" w:rsidR="00660B03" w:rsidRDefault="00000000">
            <w:pPr>
              <w:jc w:val="both"/>
            </w:pPr>
            <w:r>
              <w:rPr>
                <w:color w:val="000000"/>
                <w:sz w:val="20"/>
                <w:szCs w:val="20"/>
              </w:rPr>
              <w:t>Quebra de confiança e incompreensão do serviço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3FAC" w14:textId="77777777" w:rsidR="00660B03" w:rsidRDefault="00000000">
            <w:pPr>
              <w:jc w:val="both"/>
            </w:pPr>
            <w:r>
              <w:rPr>
                <w:color w:val="000000"/>
                <w:sz w:val="20"/>
                <w:szCs w:val="20"/>
              </w:rPr>
              <w:t>Todos os visitantes da seção Sobre</w:t>
            </w:r>
          </w:p>
        </w:tc>
      </w:tr>
      <w:tr w:rsidR="00660B03" w14:paraId="450BB0F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83C42" w14:textId="77777777" w:rsidR="00660B03" w:rsidRDefault="00000000">
            <w:pPr>
              <w:jc w:val="both"/>
            </w:pPr>
            <w:r>
              <w:rPr>
                <w:color w:val="000000"/>
                <w:sz w:val="20"/>
                <w:szCs w:val="20"/>
              </w:rPr>
              <w:t>Affordance fraca no botão CTA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9A00"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CBC"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473A" w14:textId="77777777" w:rsidR="00660B03" w:rsidRDefault="00000000">
            <w:pPr>
              <w:jc w:val="both"/>
            </w:pPr>
            <w:r>
              <w:rPr>
                <w:color w:val="000000"/>
                <w:sz w:val="20"/>
                <w:szCs w:val="20"/>
              </w:rPr>
              <w:t>Reduz taxa de clique na ação principal do site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4A86" w14:textId="77777777" w:rsidR="00660B03" w:rsidRDefault="00000000">
            <w:pPr>
              <w:jc w:val="both"/>
            </w:pPr>
            <w:r>
              <w:rPr>
                <w:color w:val="000000"/>
                <w:sz w:val="20"/>
                <w:szCs w:val="20"/>
              </w:rPr>
              <w:t>Todos os usuários</w:t>
            </w:r>
          </w:p>
        </w:tc>
      </w:tr>
      <w:tr w:rsidR="00660B03" w14:paraId="6B5F743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266F" w14:textId="77777777" w:rsidR="00660B03" w:rsidRDefault="00000000">
            <w:pPr>
              <w:jc w:val="both"/>
            </w:pPr>
            <w:r>
              <w:rPr>
                <w:color w:val="000000"/>
                <w:sz w:val="20"/>
                <w:szCs w:val="20"/>
              </w:rPr>
              <w:t>Seções sem âncoras no menu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5255" w14:textId="77777777" w:rsidR="00660B03" w:rsidRDefault="00000000">
            <w:pPr>
              <w:jc w:val="both"/>
            </w:pPr>
            <w:r>
              <w:rPr>
                <w:color w:val="000000"/>
                <w:sz w:val="20"/>
                <w:szCs w:val="20"/>
              </w:rPr>
              <w:t>Arquit. da Informação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50D6"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DFEF" w14:textId="77777777" w:rsidR="00660B03" w:rsidRDefault="00000000">
            <w:pPr>
              <w:jc w:val="both"/>
            </w:pPr>
            <w:r>
              <w:rPr>
                <w:color w:val="000000"/>
                <w:sz w:val="20"/>
                <w:szCs w:val="20"/>
              </w:rPr>
              <w:t>Conteúdo relevante invisível para usuários impacientes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A485" w14:textId="77777777" w:rsidR="00660B03" w:rsidRDefault="00000000">
            <w:pPr>
              <w:jc w:val="both"/>
            </w:pPr>
            <w:r>
              <w:rPr>
                <w:color w:val="000000"/>
                <w:sz w:val="20"/>
                <w:szCs w:val="20"/>
              </w:rPr>
              <w:t>Maioria dos visitantes</w:t>
            </w:r>
          </w:p>
        </w:tc>
      </w:tr>
      <w:tr w:rsidR="00660B03" w14:paraId="3F71511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F2B0" w14:textId="77777777" w:rsidR="00660B03" w:rsidRDefault="00000000">
            <w:pPr>
              <w:jc w:val="both"/>
            </w:pPr>
            <w:r>
              <w:rPr>
                <w:color w:val="000000"/>
                <w:sz w:val="20"/>
                <w:szCs w:val="20"/>
              </w:rPr>
              <w:t>Jargões jurídicos sem explicação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3742"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4B957"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1AB1" w14:textId="77777777" w:rsidR="00660B03" w:rsidRDefault="00000000">
            <w:pPr>
              <w:jc w:val="both"/>
            </w:pPr>
            <w:r>
              <w:rPr>
                <w:color w:val="000000"/>
                <w:sz w:val="20"/>
                <w:szCs w:val="20"/>
              </w:rPr>
              <w:t>Impede compreensão por usuários leigos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DB34" w14:textId="77777777" w:rsidR="00660B03" w:rsidRDefault="00000000">
            <w:pPr>
              <w:jc w:val="both"/>
            </w:pPr>
            <w:r>
              <w:rPr>
                <w:color w:val="000000"/>
                <w:sz w:val="20"/>
                <w:szCs w:val="20"/>
              </w:rPr>
              <w:t>Público sem formação jurídica</w:t>
            </w:r>
          </w:p>
        </w:tc>
      </w:tr>
      <w:tr w:rsidR="00660B03" w14:paraId="3722925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12BE8" w14:textId="77777777" w:rsidR="00660B03" w:rsidRDefault="00000000">
            <w:pPr>
              <w:jc w:val="both"/>
            </w:pPr>
            <w:r>
              <w:rPr>
                <w:color w:val="000000"/>
                <w:sz w:val="20"/>
                <w:szCs w:val="20"/>
              </w:rPr>
              <w:t>Links rápidos repetindo o menu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5ED6" w14:textId="77777777" w:rsidR="00660B03" w:rsidRDefault="00000000">
            <w:pPr>
              <w:jc w:val="both"/>
            </w:pPr>
            <w:r>
              <w:rPr>
                <w:color w:val="000000"/>
                <w:sz w:val="20"/>
                <w:szCs w:val="20"/>
              </w:rPr>
              <w:t>Arquit. da Informação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25CF"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6FE1" w14:textId="77777777" w:rsidR="00660B03" w:rsidRDefault="00000000">
            <w:pPr>
              <w:jc w:val="both"/>
            </w:pPr>
            <w:r>
              <w:rPr>
                <w:color w:val="000000"/>
                <w:sz w:val="20"/>
                <w:szCs w:val="20"/>
              </w:rPr>
              <w:t>Desperdício de espaço, sem impacto funcional grave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0A58" w14:textId="77777777" w:rsidR="00660B03" w:rsidRDefault="00000000">
            <w:pPr>
              <w:jc w:val="both"/>
            </w:pPr>
            <w:r>
              <w:rPr>
                <w:color w:val="000000"/>
                <w:sz w:val="20"/>
                <w:szCs w:val="20"/>
              </w:rPr>
              <w:t>Todos os usuários</w:t>
            </w:r>
          </w:p>
        </w:tc>
      </w:tr>
      <w:tr w:rsidR="00660B03" w14:paraId="78CCAAD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A1D8" w14:textId="77777777" w:rsidR="00660B03" w:rsidRDefault="00000000">
            <w:pPr>
              <w:jc w:val="both"/>
            </w:pPr>
            <w:r>
              <w:rPr>
                <w:color w:val="000000"/>
                <w:sz w:val="20"/>
                <w:szCs w:val="20"/>
              </w:rPr>
              <w:t>Redundância de botões WhatsApp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A292" w14:textId="77777777" w:rsidR="00660B03" w:rsidRDefault="00000000">
            <w:pPr>
              <w:jc w:val="both"/>
            </w:pPr>
            <w:r>
              <w:rPr>
                <w:color w:val="000000"/>
                <w:sz w:val="20"/>
                <w:szCs w:val="20"/>
              </w:rPr>
              <w:t>Comunicabilidade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C9B3"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D23D" w14:textId="77777777" w:rsidR="00660B03" w:rsidRDefault="00000000">
            <w:pPr>
              <w:jc w:val="both"/>
            </w:pPr>
            <w:r>
              <w:rPr>
                <w:color w:val="000000"/>
                <w:sz w:val="20"/>
                <w:szCs w:val="20"/>
              </w:rPr>
              <w:t>Leve confusão sobre qual canal utilizar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2B88" w14:textId="77777777" w:rsidR="00660B03" w:rsidRDefault="00000000">
            <w:pPr>
              <w:jc w:val="both"/>
            </w:pPr>
            <w:r>
              <w:rPr>
                <w:color w:val="000000"/>
                <w:sz w:val="20"/>
                <w:szCs w:val="20"/>
              </w:rPr>
              <w:t>Usuários que buscam contato</w:t>
            </w:r>
          </w:p>
        </w:tc>
      </w:tr>
      <w:tr w:rsidR="00660B03" w14:paraId="30371DD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E66C" w14:textId="77777777" w:rsidR="00660B03" w:rsidRDefault="00000000">
            <w:pPr>
              <w:jc w:val="both"/>
            </w:pPr>
            <w:r>
              <w:rPr>
                <w:color w:val="000000"/>
                <w:sz w:val="20"/>
                <w:szCs w:val="20"/>
              </w:rPr>
              <w:t>Ausência de FAQ</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96A0"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4659"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B674" w14:textId="77777777" w:rsidR="00660B03" w:rsidRDefault="00000000">
            <w:pPr>
              <w:jc w:val="both"/>
            </w:pPr>
            <w:r>
              <w:rPr>
                <w:color w:val="000000"/>
                <w:sz w:val="20"/>
                <w:szCs w:val="20"/>
              </w:rPr>
              <w:t>Usuário busca informações em canal externo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25D4" w14:textId="77777777" w:rsidR="00660B03" w:rsidRDefault="00000000">
            <w:pPr>
              <w:jc w:val="both"/>
            </w:pPr>
            <w:r>
              <w:rPr>
                <w:color w:val="000000"/>
                <w:sz w:val="20"/>
                <w:szCs w:val="20"/>
              </w:rPr>
              <w:t>Visitantes com dúvidas específicas</w:t>
            </w:r>
          </w:p>
        </w:tc>
      </w:tr>
    </w:tbl>
    <w:p w14:paraId="4D819E32" w14:textId="77777777" w:rsidR="00660B03" w:rsidRDefault="00000000">
      <w:pPr>
        <w:spacing w:before="60" w:after="240"/>
      </w:pPr>
      <w:r>
        <w:rPr>
          <w:color w:val="000000"/>
          <w:sz w:val="20"/>
          <w:szCs w:val="20"/>
        </w:rPr>
        <w:t>Fonte: Os autores (2025), adaptado de Nielsen (1994).</w:t>
      </w:r>
    </w:p>
    <w:p w14:paraId="009EC81F" w14:textId="5D00367D" w:rsidR="00660B03" w:rsidRDefault="0088682C">
      <w:pPr>
        <w:spacing w:before="360" w:after="120" w:line="360" w:lineRule="auto"/>
      </w:pPr>
      <w:r>
        <w:rPr>
          <w:b/>
          <w:bCs/>
          <w:color w:val="000000"/>
        </w:rPr>
        <w:t>6</w:t>
      </w:r>
      <w:r w:rsidR="00000000">
        <w:rPr>
          <w:b/>
          <w:bCs/>
          <w:color w:val="000000"/>
        </w:rPr>
        <w:t>.3 Proposta de melhorias</w:t>
      </w:r>
    </w:p>
    <w:p w14:paraId="66700C93" w14:textId="0DF1A21F" w:rsidR="00660B03" w:rsidRDefault="00000000">
      <w:pPr>
        <w:spacing w:line="360" w:lineRule="auto"/>
        <w:ind w:firstLine="709"/>
        <w:jc w:val="both"/>
      </w:pPr>
      <w:r>
        <w:rPr>
          <w:color w:val="000000"/>
        </w:rPr>
        <w:t xml:space="preserve">Com base nos problemas priorizados no Quadro 4, apresentam-se a seguir </w:t>
      </w:r>
      <w:r w:rsidR="003C225B">
        <w:rPr>
          <w:color w:val="000000"/>
        </w:rPr>
        <w:t>três</w:t>
      </w:r>
      <w:r>
        <w:rPr>
          <w:color w:val="000000"/>
        </w:rPr>
        <w:t xml:space="preserve"> propostas de melhoria para o site CFS Escritório de Advocacia, acompanhadas de justificativa fundamentada em conceitos de IHC.</w:t>
      </w:r>
    </w:p>
    <w:p w14:paraId="739F4FE6" w14:textId="77777777" w:rsidR="00660B03" w:rsidRDefault="00660B03">
      <w:pPr>
        <w:spacing w:line="360" w:lineRule="auto"/>
      </w:pPr>
    </w:p>
    <w:p w14:paraId="41C91075" w14:textId="6C3736C5" w:rsidR="00660B03" w:rsidRDefault="0088682C">
      <w:pPr>
        <w:spacing w:before="240" w:after="120" w:line="360" w:lineRule="auto"/>
      </w:pPr>
      <w:r>
        <w:rPr>
          <w:i/>
          <w:iCs/>
          <w:color w:val="000000"/>
        </w:rPr>
        <w:t>6</w:t>
      </w:r>
      <w:r w:rsidR="00000000">
        <w:rPr>
          <w:i/>
          <w:iCs/>
          <w:color w:val="000000"/>
        </w:rPr>
        <w:t>.3.1 Correção do contraste de cores</w:t>
      </w:r>
    </w:p>
    <w:p w14:paraId="5989338A" w14:textId="77777777" w:rsidR="00660B03" w:rsidRDefault="00000000">
      <w:pPr>
        <w:spacing w:line="360" w:lineRule="auto"/>
        <w:ind w:firstLine="709"/>
        <w:jc w:val="both"/>
      </w:pPr>
      <w:r>
        <w:rPr>
          <w:color w:val="000000"/>
        </w:rPr>
        <w:t>Problema: 16 combinações de cor apresentam relação de contraste inferior ao mínimo exigido pelas WCAG, sendo os principais casos o texto salmão sobre fundo claro e o texto branco sobre fundo salmão médio.</w:t>
      </w:r>
    </w:p>
    <w:p w14:paraId="7F8B2991" w14:textId="77777777" w:rsidR="00660B03" w:rsidRDefault="00660B03">
      <w:pPr>
        <w:spacing w:line="360" w:lineRule="auto"/>
      </w:pPr>
    </w:p>
    <w:p w14:paraId="18C6AA39" w14:textId="77777777" w:rsidR="00660B03" w:rsidRDefault="00000000">
      <w:pPr>
        <w:spacing w:line="360" w:lineRule="auto"/>
        <w:ind w:firstLine="709"/>
        <w:jc w:val="both"/>
      </w:pPr>
      <w:r>
        <w:rPr>
          <w:color w:val="000000"/>
        </w:rPr>
        <w:lastRenderedPageBreak/>
        <w:t>Proposta de solução: revisar a paleta de cores do site, garantindo relação de contraste mínima de 4,5:1 para texto normal e de 3:1 para texto grande ou elementos gráficos, conforme WCAG 1.4.3 (Nível AA). Sugere-se o uso de ferramentas como o Colour Contrast Analyser (TPGi) ou o WebAIM Contrast Checker para validar cada combinação antes da publicação. Para o texto salmão, recomenda-se utilizar o tom mais escuro da mesma família de cor (ex.: #993C1D sobre fundo branco).</w:t>
      </w:r>
    </w:p>
    <w:p w14:paraId="187CFAA4" w14:textId="77777777" w:rsidR="00660B03" w:rsidRDefault="00660B03">
      <w:pPr>
        <w:spacing w:line="360" w:lineRule="auto"/>
      </w:pPr>
    </w:p>
    <w:p w14:paraId="66C51204" w14:textId="09E54985" w:rsidR="00660B03" w:rsidRDefault="00000000" w:rsidP="003C225B">
      <w:pPr>
        <w:spacing w:line="360" w:lineRule="auto"/>
        <w:ind w:firstLine="709"/>
        <w:jc w:val="both"/>
        <w:rPr>
          <w:color w:val="000000"/>
        </w:rPr>
      </w:pPr>
      <w:r>
        <w:rPr>
          <w:color w:val="000000"/>
        </w:rPr>
        <w:t>Justificativa: segundo as WCAG 2.1 (W3C, 2018), o critério 1.4.3 estabelece que o contraste mínimo é requisito de Nível AA, ou seja, deve ser atendido por qualquer site que busque conformidade básica de acessibilidade. Usuários com daltonismo, baixa visão ou que utilizam telas em ambientes com luz intensa são diretamente impactados. A correção beneficia todos os usuários, não apenas aqueles com deficiência visual.</w:t>
      </w:r>
    </w:p>
    <w:p w14:paraId="38FC862D" w14:textId="77777777" w:rsidR="003C225B" w:rsidRDefault="003C225B" w:rsidP="003C225B">
      <w:pPr>
        <w:spacing w:line="360" w:lineRule="auto"/>
        <w:ind w:firstLine="709"/>
        <w:jc w:val="both"/>
      </w:pPr>
    </w:p>
    <w:p w14:paraId="31510B15" w14:textId="1D3D09D9" w:rsidR="00660B03" w:rsidRDefault="0088682C">
      <w:pPr>
        <w:spacing w:before="240" w:after="120" w:line="360" w:lineRule="auto"/>
      </w:pPr>
      <w:r>
        <w:rPr>
          <w:i/>
          <w:iCs/>
          <w:color w:val="000000"/>
        </w:rPr>
        <w:t>6</w:t>
      </w:r>
      <w:r w:rsidR="00000000">
        <w:rPr>
          <w:i/>
          <w:iCs/>
          <w:color w:val="000000"/>
        </w:rPr>
        <w:t>.3.</w:t>
      </w:r>
      <w:r w:rsidR="003C225B">
        <w:rPr>
          <w:i/>
          <w:iCs/>
          <w:color w:val="000000"/>
        </w:rPr>
        <w:t>2</w:t>
      </w:r>
      <w:r w:rsidR="00000000">
        <w:rPr>
          <w:i/>
          <w:iCs/>
          <w:color w:val="000000"/>
        </w:rPr>
        <w:t xml:space="preserve"> Revisão e conclusão dos textos incompletos</w:t>
      </w:r>
    </w:p>
    <w:p w14:paraId="0D22E020" w14:textId="77777777" w:rsidR="00660B03" w:rsidRDefault="00000000">
      <w:pPr>
        <w:spacing w:line="360" w:lineRule="auto"/>
        <w:ind w:firstLine="709"/>
        <w:jc w:val="both"/>
      </w:pPr>
      <w:r>
        <w:rPr>
          <w:color w:val="000000"/>
        </w:rPr>
        <w:t>Problema: os blocos textuais "Advogada Qualificada" e "Processo Legal", na seção "Sobre", apresentam frases truncadas e conteúdo vago, sem conclusão ou clareza sobre o serviço oferecido.</w:t>
      </w:r>
    </w:p>
    <w:p w14:paraId="0DFCE7A5" w14:textId="77777777" w:rsidR="00660B03" w:rsidRDefault="00660B03">
      <w:pPr>
        <w:spacing w:line="360" w:lineRule="auto"/>
      </w:pPr>
    </w:p>
    <w:p w14:paraId="3A4F6B60" w14:textId="77777777" w:rsidR="00660B03" w:rsidRDefault="00000000">
      <w:pPr>
        <w:spacing w:line="360" w:lineRule="auto"/>
        <w:ind w:firstLine="709"/>
        <w:jc w:val="both"/>
      </w:pPr>
      <w:r>
        <w:rPr>
          <w:color w:val="000000"/>
        </w:rPr>
        <w:t>Proposta de solução: revisar todo o conteúdo textual da seção "Sobre", concluindo as frases interrompidas e substituindo os textos genéricos por descrições específicas dos serviços e da equipe do CFS Escritório de Advocacia. Recomenda-se que o conteúdo seja escrito ou supervisionado pela própria advogada responsável, garantindo precisão e autenticidade.</w:t>
      </w:r>
    </w:p>
    <w:p w14:paraId="13D711D4" w14:textId="77777777" w:rsidR="00660B03" w:rsidRDefault="00660B03">
      <w:pPr>
        <w:spacing w:line="360" w:lineRule="auto"/>
      </w:pPr>
    </w:p>
    <w:p w14:paraId="3CD39E39" w14:textId="77777777" w:rsidR="00660B03" w:rsidRDefault="00000000">
      <w:pPr>
        <w:spacing w:line="360" w:lineRule="auto"/>
        <w:ind w:firstLine="709"/>
        <w:jc w:val="both"/>
      </w:pPr>
      <w:r>
        <w:rPr>
          <w:color w:val="000000"/>
        </w:rPr>
        <w:t>Justificativa: de acordo com a Heurística H6 de Nielsen (1994) – Reconhecimento em vez de relembrança –, o sistema deve tornar objetos, ações e opções visíveis e completos, minimizando a carga de memória do usuário. Textos incompletos obrigam o usuário a inferir informações, o que pode gerar desconfiança, especialmente em um contexto jurídico em que a credibilidade é fator crítico. Sob a ótica da comunicabilidade (DE SOUZA, 2005), a interface falha em comunicar claramente sua proposta de valor.</w:t>
      </w:r>
    </w:p>
    <w:p w14:paraId="1D69D0FE" w14:textId="77777777" w:rsidR="00660B03" w:rsidRDefault="00660B03">
      <w:pPr>
        <w:spacing w:line="360" w:lineRule="auto"/>
      </w:pPr>
    </w:p>
    <w:p w14:paraId="7F836368" w14:textId="49AF7B0F" w:rsidR="00660B03" w:rsidRDefault="0088682C">
      <w:pPr>
        <w:spacing w:before="240" w:after="120" w:line="360" w:lineRule="auto"/>
      </w:pPr>
      <w:r>
        <w:rPr>
          <w:i/>
          <w:iCs/>
          <w:color w:val="000000"/>
        </w:rPr>
        <w:lastRenderedPageBreak/>
        <w:t>6</w:t>
      </w:r>
      <w:r w:rsidR="00000000">
        <w:rPr>
          <w:i/>
          <w:iCs/>
          <w:color w:val="000000"/>
        </w:rPr>
        <w:t>.3.</w:t>
      </w:r>
      <w:r w:rsidR="003C225B">
        <w:rPr>
          <w:i/>
          <w:iCs/>
          <w:color w:val="000000"/>
        </w:rPr>
        <w:t>3</w:t>
      </w:r>
      <w:r w:rsidR="00000000">
        <w:rPr>
          <w:i/>
          <w:iCs/>
          <w:color w:val="000000"/>
        </w:rPr>
        <w:t xml:space="preserve"> Adição de âncoras no menu para seções internas</w:t>
      </w:r>
    </w:p>
    <w:p w14:paraId="6E898364" w14:textId="77777777" w:rsidR="00660B03" w:rsidRDefault="00000000">
      <w:pPr>
        <w:spacing w:line="360" w:lineRule="auto"/>
        <w:ind w:firstLine="709"/>
        <w:jc w:val="both"/>
      </w:pPr>
      <w:r>
        <w:rPr>
          <w:color w:val="000000"/>
        </w:rPr>
        <w:t>Problema: seções relevantes como "Áreas de Atuação" e "Nossas Experiências" não possuem itens correspondentes no menu de navegação, tornando-as invisíveis para usuários que não realizam scroll completo da página.</w:t>
      </w:r>
    </w:p>
    <w:p w14:paraId="2C8281D9" w14:textId="77777777" w:rsidR="00660B03" w:rsidRDefault="00660B03">
      <w:pPr>
        <w:spacing w:line="360" w:lineRule="auto"/>
      </w:pPr>
    </w:p>
    <w:p w14:paraId="25BC38AD" w14:textId="77777777" w:rsidR="00660B03" w:rsidRDefault="00000000">
      <w:pPr>
        <w:spacing w:line="360" w:lineRule="auto"/>
        <w:ind w:firstLine="709"/>
        <w:jc w:val="both"/>
      </w:pPr>
      <w:r>
        <w:rPr>
          <w:color w:val="000000"/>
        </w:rPr>
        <w:t>Proposta de solução: adicionar ao menu de navegação itens com âncoras (links internos) para as seções "Áreas de Atuação" e "Nossas Experiências". Alternativamente, caso o menu já esteja considerado denso, pode-se criar um menu suspenso (dropdown) sob o item "Início", agrupando as subseções internas. Em dispositivos móveis, recomenda-se o padrão de menu hambúrguer com listagem completa das seções.</w:t>
      </w:r>
    </w:p>
    <w:p w14:paraId="40D70C54" w14:textId="77777777" w:rsidR="00660B03" w:rsidRDefault="00660B03">
      <w:pPr>
        <w:spacing w:line="360" w:lineRule="auto"/>
      </w:pPr>
    </w:p>
    <w:p w14:paraId="1500D74C" w14:textId="44C65728" w:rsidR="00660B03" w:rsidRDefault="00000000">
      <w:pPr>
        <w:spacing w:line="360" w:lineRule="auto"/>
        <w:ind w:firstLine="709"/>
        <w:jc w:val="both"/>
        <w:rPr>
          <w:color w:val="000000"/>
        </w:rPr>
      </w:pPr>
      <w:r>
        <w:rPr>
          <w:color w:val="000000"/>
        </w:rPr>
        <w:t>Justificativa: segundo Rosenfeld, Morville e Arango (2015), a descobribilidade (discoverability) é um dos pilares da arquitetura de informação: o usuário deve ser capaz de encontrar o conteúdo que não sabe que existe. Krug (2014) reforça que nenhum usuário deve precisar "pensar" para encontrar uma seção importante. A ausência dessas âncoras também compromete a Heurística H1 de Nielsen (visibilidade do status do sistema), pois o usuário perde a noção do que está disponível no site.</w:t>
      </w:r>
    </w:p>
    <w:p w14:paraId="13B6EA83" w14:textId="77777777" w:rsidR="00BE3858" w:rsidRDefault="00BE3858">
      <w:pPr>
        <w:spacing w:line="360" w:lineRule="auto"/>
        <w:ind w:firstLine="709"/>
        <w:jc w:val="both"/>
        <w:rPr>
          <w:color w:val="000000"/>
        </w:rPr>
      </w:pPr>
    </w:p>
    <w:p w14:paraId="5FAC0340" w14:textId="77777777" w:rsidR="00BE3858" w:rsidRDefault="00BE3858">
      <w:pPr>
        <w:spacing w:line="360" w:lineRule="auto"/>
        <w:ind w:firstLine="709"/>
        <w:jc w:val="both"/>
        <w:rPr>
          <w:color w:val="000000"/>
        </w:rPr>
      </w:pPr>
    </w:p>
    <w:p w14:paraId="208D68AB" w14:textId="77777777" w:rsidR="00BE3858" w:rsidRDefault="00BE3858">
      <w:pPr>
        <w:spacing w:line="360" w:lineRule="auto"/>
        <w:ind w:firstLine="709"/>
        <w:jc w:val="both"/>
        <w:rPr>
          <w:color w:val="000000"/>
        </w:rPr>
      </w:pPr>
    </w:p>
    <w:p w14:paraId="36500152" w14:textId="77777777" w:rsidR="00BE3858" w:rsidRDefault="00BE3858">
      <w:pPr>
        <w:spacing w:line="360" w:lineRule="auto"/>
        <w:ind w:firstLine="709"/>
        <w:jc w:val="both"/>
        <w:rPr>
          <w:color w:val="000000"/>
        </w:rPr>
      </w:pPr>
    </w:p>
    <w:p w14:paraId="2476619C" w14:textId="77777777" w:rsidR="00BE3858" w:rsidRDefault="00BE3858">
      <w:pPr>
        <w:spacing w:line="360" w:lineRule="auto"/>
        <w:ind w:firstLine="709"/>
        <w:jc w:val="both"/>
        <w:rPr>
          <w:color w:val="000000"/>
        </w:rPr>
      </w:pPr>
    </w:p>
    <w:p w14:paraId="3913A0B3" w14:textId="77777777" w:rsidR="00BE3858" w:rsidRDefault="00BE3858">
      <w:pPr>
        <w:spacing w:line="360" w:lineRule="auto"/>
        <w:ind w:firstLine="709"/>
        <w:jc w:val="both"/>
        <w:rPr>
          <w:color w:val="000000"/>
        </w:rPr>
      </w:pPr>
    </w:p>
    <w:p w14:paraId="08FBBA15" w14:textId="77777777" w:rsidR="00BE3858" w:rsidRDefault="00BE3858">
      <w:pPr>
        <w:spacing w:line="360" w:lineRule="auto"/>
        <w:ind w:firstLine="709"/>
        <w:jc w:val="both"/>
        <w:rPr>
          <w:color w:val="000000"/>
        </w:rPr>
      </w:pPr>
    </w:p>
    <w:p w14:paraId="787DDFC4" w14:textId="77777777" w:rsidR="00BE3858" w:rsidRDefault="00BE3858">
      <w:pPr>
        <w:spacing w:line="360" w:lineRule="auto"/>
        <w:ind w:firstLine="709"/>
        <w:jc w:val="both"/>
        <w:rPr>
          <w:color w:val="000000"/>
        </w:rPr>
      </w:pPr>
    </w:p>
    <w:p w14:paraId="2DE0F838" w14:textId="77777777" w:rsidR="00BE3858" w:rsidRDefault="00BE3858">
      <w:pPr>
        <w:spacing w:line="360" w:lineRule="auto"/>
        <w:ind w:firstLine="709"/>
        <w:jc w:val="both"/>
        <w:rPr>
          <w:color w:val="000000"/>
        </w:rPr>
      </w:pPr>
    </w:p>
    <w:p w14:paraId="3A7B601F" w14:textId="77777777" w:rsidR="00BE3858" w:rsidRDefault="00BE3858">
      <w:pPr>
        <w:spacing w:line="360" w:lineRule="auto"/>
        <w:ind w:firstLine="709"/>
        <w:jc w:val="both"/>
        <w:rPr>
          <w:color w:val="000000"/>
        </w:rPr>
      </w:pPr>
    </w:p>
    <w:p w14:paraId="2A3517EC" w14:textId="77777777" w:rsidR="00BE3858" w:rsidRDefault="00BE3858">
      <w:pPr>
        <w:spacing w:line="360" w:lineRule="auto"/>
        <w:ind w:firstLine="709"/>
        <w:jc w:val="both"/>
        <w:rPr>
          <w:color w:val="000000"/>
        </w:rPr>
      </w:pPr>
    </w:p>
    <w:p w14:paraId="1DA9BA8F" w14:textId="77777777" w:rsidR="00BE3858" w:rsidRDefault="00BE3858">
      <w:pPr>
        <w:spacing w:line="360" w:lineRule="auto"/>
        <w:ind w:firstLine="709"/>
        <w:jc w:val="both"/>
        <w:rPr>
          <w:color w:val="000000"/>
        </w:rPr>
      </w:pPr>
    </w:p>
    <w:p w14:paraId="6668897B" w14:textId="77777777" w:rsidR="00BE3858" w:rsidRDefault="00BE3858">
      <w:pPr>
        <w:spacing w:line="360" w:lineRule="auto"/>
        <w:ind w:firstLine="709"/>
        <w:jc w:val="both"/>
        <w:rPr>
          <w:color w:val="000000"/>
        </w:rPr>
      </w:pPr>
    </w:p>
    <w:p w14:paraId="5711C874" w14:textId="77777777" w:rsidR="00BE3858" w:rsidRDefault="00BE3858">
      <w:pPr>
        <w:spacing w:line="360" w:lineRule="auto"/>
        <w:ind w:firstLine="709"/>
        <w:jc w:val="both"/>
        <w:rPr>
          <w:color w:val="000000"/>
        </w:rPr>
      </w:pPr>
    </w:p>
    <w:p w14:paraId="64A40A67" w14:textId="07AD0D15" w:rsidR="00AA2341" w:rsidRDefault="00AA2341" w:rsidP="00AA2341">
      <w:pPr>
        <w:spacing w:before="240" w:after="120" w:line="360" w:lineRule="auto"/>
        <w:rPr>
          <w:b/>
          <w:bCs/>
          <w:i/>
          <w:iCs/>
          <w:color w:val="000000"/>
        </w:rPr>
      </w:pPr>
      <w:r>
        <w:rPr>
          <w:i/>
          <w:iCs/>
          <w:color w:val="000000"/>
        </w:rPr>
        <w:lastRenderedPageBreak/>
        <w:t>6.</w:t>
      </w:r>
      <w:r>
        <w:rPr>
          <w:i/>
          <w:iCs/>
          <w:color w:val="000000"/>
        </w:rPr>
        <w:t xml:space="preserve">4 </w:t>
      </w:r>
      <w:r w:rsidR="00BE3858" w:rsidRPr="00BE3858">
        <w:rPr>
          <w:b/>
          <w:bCs/>
          <w:i/>
          <w:iCs/>
          <w:color w:val="000000"/>
        </w:rPr>
        <w:t>Protótipo (Wireframe)</w:t>
      </w:r>
    </w:p>
    <w:p w14:paraId="032D9853" w14:textId="4CFCD0DB" w:rsidR="00BE3858" w:rsidRDefault="00BE3858" w:rsidP="00AA2341">
      <w:pPr>
        <w:spacing w:before="240" w:after="120" w:line="360" w:lineRule="auto"/>
      </w:pPr>
      <w:r>
        <w:rPr>
          <w:b/>
          <w:bCs/>
          <w:i/>
          <w:iCs/>
          <w:noProof/>
          <w:color w:val="000000"/>
        </w:rPr>
        <w:drawing>
          <wp:inline distT="0" distB="0" distL="0" distR="0" wp14:anchorId="08C3102A" wp14:editId="18B50046">
            <wp:extent cx="5749925" cy="2338705"/>
            <wp:effectExtent l="0" t="0" r="3175" b="4445"/>
            <wp:docPr id="1758837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9925" cy="2338705"/>
                    </a:xfrm>
                    <a:prstGeom prst="rect">
                      <a:avLst/>
                    </a:prstGeom>
                    <a:noFill/>
                    <a:ln>
                      <a:noFill/>
                    </a:ln>
                  </pic:spPr>
                </pic:pic>
              </a:graphicData>
            </a:graphic>
          </wp:inline>
        </w:drawing>
      </w:r>
    </w:p>
    <w:p w14:paraId="673AB439" w14:textId="61FF0B28" w:rsidR="00660B03" w:rsidRDefault="00BE3858">
      <w:pPr>
        <w:spacing w:after="240" w:line="360" w:lineRule="auto"/>
        <w:jc w:val="both"/>
      </w:pPr>
      <w:r>
        <w:rPr>
          <w:noProof/>
        </w:rPr>
        <w:drawing>
          <wp:inline distT="0" distB="0" distL="0" distR="0" wp14:anchorId="5BA2DFF4" wp14:editId="21D58DFE">
            <wp:extent cx="5749925" cy="2646680"/>
            <wp:effectExtent l="0" t="0" r="3175" b="1270"/>
            <wp:docPr id="155919024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inline>
        </w:drawing>
      </w:r>
    </w:p>
    <w:p w14:paraId="6996F580" w14:textId="0BFB884B" w:rsidR="00BE3858" w:rsidRPr="00BE3858" w:rsidRDefault="00BE3858">
      <w:pPr>
        <w:spacing w:after="240" w:line="360" w:lineRule="auto"/>
        <w:jc w:val="both"/>
      </w:pPr>
      <w:r>
        <w:rPr>
          <w:noProof/>
        </w:rPr>
        <w:drawing>
          <wp:inline distT="0" distB="0" distL="0" distR="0" wp14:anchorId="4DED82E8" wp14:editId="568E07FE">
            <wp:extent cx="5749925" cy="2646680"/>
            <wp:effectExtent l="0" t="0" r="3175" b="1270"/>
            <wp:docPr id="139289904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inline>
        </w:drawing>
      </w:r>
    </w:p>
    <w:p w14:paraId="5CD11548" w14:textId="6EAD4592" w:rsidR="00BE3858" w:rsidRDefault="00BE3858">
      <w:pPr>
        <w:spacing w:after="240" w:line="360" w:lineRule="auto"/>
        <w:jc w:val="both"/>
      </w:pPr>
      <w:r>
        <w:rPr>
          <w:noProof/>
        </w:rPr>
        <w:lastRenderedPageBreak/>
        <w:drawing>
          <wp:anchor distT="0" distB="0" distL="114300" distR="114300" simplePos="0" relativeHeight="251658240" behindDoc="0" locked="0" layoutInCell="1" allowOverlap="1" wp14:anchorId="36930877" wp14:editId="79AC0022">
            <wp:simplePos x="1081454" y="1081454"/>
            <wp:positionH relativeFrom="column">
              <wp:align>left</wp:align>
            </wp:positionH>
            <wp:positionV relativeFrom="paragraph">
              <wp:align>top</wp:align>
            </wp:positionV>
            <wp:extent cx="5749925" cy="2646680"/>
            <wp:effectExtent l="0" t="0" r="3810" b="0"/>
            <wp:wrapSquare wrapText="bothSides"/>
            <wp:docPr id="199395108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r>
        <w:rPr>
          <w:noProof/>
        </w:rPr>
        <w:drawing>
          <wp:inline distT="0" distB="0" distL="0" distR="0" wp14:anchorId="1FBCED01" wp14:editId="5CD1DA2E">
            <wp:extent cx="5749925" cy="2681605"/>
            <wp:effectExtent l="0" t="0" r="0" b="6985"/>
            <wp:docPr id="17629988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25" cy="2681605"/>
                    </a:xfrm>
                    <a:prstGeom prst="rect">
                      <a:avLst/>
                    </a:prstGeom>
                    <a:noFill/>
                    <a:ln>
                      <a:noFill/>
                    </a:ln>
                  </pic:spPr>
                </pic:pic>
              </a:graphicData>
            </a:graphic>
          </wp:inline>
        </w:drawing>
      </w:r>
    </w:p>
    <w:p w14:paraId="5AD2A399" w14:textId="2A5EAF4E" w:rsidR="00BE3858" w:rsidRDefault="00BE3858">
      <w:pPr>
        <w:spacing w:after="240" w:line="360" w:lineRule="auto"/>
        <w:jc w:val="both"/>
      </w:pPr>
      <w:r>
        <w:rPr>
          <w:noProof/>
        </w:rPr>
        <w:drawing>
          <wp:inline distT="0" distB="0" distL="0" distR="0" wp14:anchorId="56D065AC" wp14:editId="6C10D540">
            <wp:extent cx="5758815" cy="1177925"/>
            <wp:effectExtent l="0" t="0" r="0" b="0"/>
            <wp:docPr id="3357759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1177925"/>
                    </a:xfrm>
                    <a:prstGeom prst="rect">
                      <a:avLst/>
                    </a:prstGeom>
                    <a:noFill/>
                    <a:ln>
                      <a:noFill/>
                    </a:ln>
                  </pic:spPr>
                </pic:pic>
              </a:graphicData>
            </a:graphic>
          </wp:inline>
        </w:drawing>
      </w:r>
    </w:p>
    <w:p w14:paraId="52D64699" w14:textId="77777777" w:rsidR="00BE3858" w:rsidRDefault="00BE3858">
      <w:pPr>
        <w:spacing w:after="240" w:line="360" w:lineRule="auto"/>
        <w:jc w:val="both"/>
      </w:pPr>
    </w:p>
    <w:p w14:paraId="3E1B1030" w14:textId="77777777" w:rsidR="00BE3858" w:rsidRDefault="00BE3858">
      <w:pPr>
        <w:spacing w:after="240" w:line="360" w:lineRule="auto"/>
        <w:jc w:val="both"/>
      </w:pPr>
    </w:p>
    <w:sectPr w:rsidR="00BE3858">
      <w:headerReference w:type="default" r:id="rId16"/>
      <w:footerReference w:type="default" r:id="rId1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8FC9" w14:textId="77777777" w:rsidR="001E3D31" w:rsidRDefault="001E3D31">
      <w:r>
        <w:separator/>
      </w:r>
    </w:p>
  </w:endnote>
  <w:endnote w:type="continuationSeparator" w:id="0">
    <w:p w14:paraId="2CCF87F3" w14:textId="77777777" w:rsidR="001E3D31" w:rsidRDefault="001E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5F54" w14:textId="77777777" w:rsidR="00660B03" w:rsidRDefault="00000000">
    <w:pPr>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A657" w14:textId="77777777" w:rsidR="001E3D31" w:rsidRDefault="001E3D31">
      <w:r>
        <w:separator/>
      </w:r>
    </w:p>
  </w:footnote>
  <w:footnote w:type="continuationSeparator" w:id="0">
    <w:p w14:paraId="1C429607" w14:textId="77777777" w:rsidR="001E3D31" w:rsidRDefault="001E3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3A5" w14:textId="77777777" w:rsidR="00660B03" w:rsidRDefault="00660B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0044A"/>
    <w:multiLevelType w:val="hybridMultilevel"/>
    <w:tmpl w:val="B2889440"/>
    <w:lvl w:ilvl="0" w:tplc="EECA80E6">
      <w:start w:val="1"/>
      <w:numFmt w:val="bullet"/>
      <w:lvlText w:val="●"/>
      <w:lvlJc w:val="left"/>
      <w:pPr>
        <w:ind w:left="720" w:hanging="360"/>
      </w:pPr>
    </w:lvl>
    <w:lvl w:ilvl="1" w:tplc="790AF358">
      <w:start w:val="1"/>
      <w:numFmt w:val="bullet"/>
      <w:lvlText w:val="○"/>
      <w:lvlJc w:val="left"/>
      <w:pPr>
        <w:ind w:left="1440" w:hanging="360"/>
      </w:pPr>
    </w:lvl>
    <w:lvl w:ilvl="2" w:tplc="3B0A561E">
      <w:start w:val="1"/>
      <w:numFmt w:val="bullet"/>
      <w:lvlText w:val="■"/>
      <w:lvlJc w:val="left"/>
      <w:pPr>
        <w:ind w:left="2160" w:hanging="360"/>
      </w:pPr>
    </w:lvl>
    <w:lvl w:ilvl="3" w:tplc="16B230D0">
      <w:start w:val="1"/>
      <w:numFmt w:val="bullet"/>
      <w:lvlText w:val="●"/>
      <w:lvlJc w:val="left"/>
      <w:pPr>
        <w:ind w:left="2880" w:hanging="360"/>
      </w:pPr>
    </w:lvl>
    <w:lvl w:ilvl="4" w:tplc="00D061FC">
      <w:start w:val="1"/>
      <w:numFmt w:val="bullet"/>
      <w:lvlText w:val="○"/>
      <w:lvlJc w:val="left"/>
      <w:pPr>
        <w:ind w:left="3600" w:hanging="360"/>
      </w:pPr>
    </w:lvl>
    <w:lvl w:ilvl="5" w:tplc="77C42728">
      <w:start w:val="1"/>
      <w:numFmt w:val="bullet"/>
      <w:lvlText w:val="■"/>
      <w:lvlJc w:val="left"/>
      <w:pPr>
        <w:ind w:left="4320" w:hanging="360"/>
      </w:pPr>
    </w:lvl>
    <w:lvl w:ilvl="6" w:tplc="A626B374">
      <w:start w:val="1"/>
      <w:numFmt w:val="bullet"/>
      <w:lvlText w:val="●"/>
      <w:lvlJc w:val="left"/>
      <w:pPr>
        <w:ind w:left="5040" w:hanging="360"/>
      </w:pPr>
    </w:lvl>
    <w:lvl w:ilvl="7" w:tplc="F2147F9E">
      <w:start w:val="1"/>
      <w:numFmt w:val="bullet"/>
      <w:lvlText w:val="●"/>
      <w:lvlJc w:val="left"/>
      <w:pPr>
        <w:ind w:left="5760" w:hanging="360"/>
      </w:pPr>
    </w:lvl>
    <w:lvl w:ilvl="8" w:tplc="3418CBC2">
      <w:start w:val="1"/>
      <w:numFmt w:val="bullet"/>
      <w:lvlText w:val="●"/>
      <w:lvlJc w:val="left"/>
      <w:pPr>
        <w:ind w:left="6480" w:hanging="360"/>
      </w:pPr>
    </w:lvl>
  </w:abstractNum>
  <w:abstractNum w:abstractNumId="1" w15:restartNumberingAfterBreak="0">
    <w:nsid w:val="702802D0"/>
    <w:multiLevelType w:val="hybridMultilevel"/>
    <w:tmpl w:val="125C9696"/>
    <w:lvl w:ilvl="0" w:tplc="8B8299AE">
      <w:start w:val="1"/>
      <w:numFmt w:val="bullet"/>
      <w:lvlText w:val="–"/>
      <w:lvlJc w:val="left"/>
      <w:pPr>
        <w:spacing w:line="360" w:lineRule="auto"/>
        <w:ind w:left="709" w:hanging="360"/>
      </w:pPr>
    </w:lvl>
    <w:lvl w:ilvl="1" w:tplc="2ABA98A6">
      <w:numFmt w:val="decimal"/>
      <w:lvlText w:val=""/>
      <w:lvlJc w:val="left"/>
    </w:lvl>
    <w:lvl w:ilvl="2" w:tplc="8D00B070">
      <w:numFmt w:val="decimal"/>
      <w:lvlText w:val=""/>
      <w:lvlJc w:val="left"/>
    </w:lvl>
    <w:lvl w:ilvl="3" w:tplc="2F80D074">
      <w:numFmt w:val="decimal"/>
      <w:lvlText w:val=""/>
      <w:lvlJc w:val="left"/>
    </w:lvl>
    <w:lvl w:ilvl="4" w:tplc="8D7E9158">
      <w:numFmt w:val="decimal"/>
      <w:lvlText w:val=""/>
      <w:lvlJc w:val="left"/>
    </w:lvl>
    <w:lvl w:ilvl="5" w:tplc="6A64ECD2">
      <w:numFmt w:val="decimal"/>
      <w:lvlText w:val=""/>
      <w:lvlJc w:val="left"/>
    </w:lvl>
    <w:lvl w:ilvl="6" w:tplc="DEF62D06">
      <w:numFmt w:val="decimal"/>
      <w:lvlText w:val=""/>
      <w:lvlJc w:val="left"/>
    </w:lvl>
    <w:lvl w:ilvl="7" w:tplc="B3962BCE">
      <w:numFmt w:val="decimal"/>
      <w:lvlText w:val=""/>
      <w:lvlJc w:val="left"/>
    </w:lvl>
    <w:lvl w:ilvl="8" w:tplc="C232B37E">
      <w:numFmt w:val="decimal"/>
      <w:lvlText w:val=""/>
      <w:lvlJc w:val="left"/>
    </w:lvl>
  </w:abstractNum>
  <w:num w:numId="1" w16cid:durableId="352003498">
    <w:abstractNumId w:val="0"/>
    <w:lvlOverride w:ilvl="0">
      <w:startOverride w:val="1"/>
    </w:lvlOverride>
  </w:num>
  <w:num w:numId="2" w16cid:durableId="173108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03"/>
    <w:rsid w:val="001E3D31"/>
    <w:rsid w:val="002A00BF"/>
    <w:rsid w:val="003C225B"/>
    <w:rsid w:val="00660B03"/>
    <w:rsid w:val="0088682C"/>
    <w:rsid w:val="00AA2341"/>
    <w:rsid w:val="00BE3858"/>
    <w:rsid w:val="00D01F55"/>
    <w:rsid w:val="00FD61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2BC6"/>
  <w15:docId w15:val="{4F1E0268-0BB7-4754-BC1E-03A86D70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360" w:lineRule="auto"/>
      <w:outlineLvl w:val="0"/>
    </w:pPr>
    <w:rPr>
      <w:b/>
      <w:bCs/>
      <w:color w:val="000000"/>
    </w:rPr>
  </w:style>
  <w:style w:type="paragraph" w:styleId="Ttulo2">
    <w:name w:val="heading 2"/>
    <w:uiPriority w:val="9"/>
    <w:semiHidden/>
    <w:unhideWhenUsed/>
    <w:qFormat/>
    <w:pPr>
      <w:spacing w:before="360" w:after="120" w:line="360" w:lineRule="auto"/>
      <w:outlineLvl w:val="1"/>
    </w:pPr>
    <w:rPr>
      <w:b/>
      <w:bCs/>
      <w:color w:val="000000"/>
    </w:rPr>
  </w:style>
  <w:style w:type="paragraph" w:styleId="Ttulo3">
    <w:name w:val="heading 3"/>
    <w:uiPriority w:val="9"/>
    <w:semiHidden/>
    <w:unhideWhenUsed/>
    <w:qFormat/>
    <w:pPr>
      <w:spacing w:before="240" w:after="120" w:line="360" w:lineRule="auto"/>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rsid w:val="0088682C"/>
    <w:pPr>
      <w:tabs>
        <w:tab w:val="center" w:pos="4252"/>
        <w:tab w:val="right" w:pos="8504"/>
      </w:tabs>
    </w:pPr>
    <w:rPr>
      <w:rFonts w:ascii="Times New Roman" w:eastAsia="Times New Roman" w:hAnsi="Times New Roman" w:cs="Times New Roman"/>
    </w:rPr>
  </w:style>
  <w:style w:type="character" w:customStyle="1" w:styleId="CabealhoChar">
    <w:name w:val="Cabeçalho Char"/>
    <w:basedOn w:val="Fontepargpadro"/>
    <w:link w:val="Cabealho"/>
    <w:uiPriority w:val="99"/>
    <w:rsid w:val="008868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3928</Words>
  <Characters>21212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CAIO EDIMAR SANTOS SILVA</cp:lastModifiedBy>
  <cp:revision>3</cp:revision>
  <dcterms:created xsi:type="dcterms:W3CDTF">2026-03-28T19:48:00Z</dcterms:created>
  <dcterms:modified xsi:type="dcterms:W3CDTF">2026-03-28T21:37:00Z</dcterms:modified>
</cp:coreProperties>
</file>