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6F761" w14:textId="77777777" w:rsidR="00C415EF" w:rsidRPr="00613203" w:rsidRDefault="003414AC">
      <w:pPr>
        <w:spacing w:after="80"/>
        <w:jc w:val="center"/>
        <w:rPr>
          <w:color w:val="EE0000"/>
        </w:rPr>
      </w:pPr>
      <w:r w:rsidRPr="00613203">
        <w:rPr>
          <w:b/>
          <w:bCs/>
          <w:color w:val="EE0000"/>
          <w:sz w:val="32"/>
          <w:szCs w:val="32"/>
        </w:rPr>
        <w:t>INTERAÇÃO HUMANO-COMPUTADOR</w:t>
      </w:r>
    </w:p>
    <w:p w14:paraId="0D4CF47F" w14:textId="77777777" w:rsidR="00C415EF" w:rsidRDefault="003414AC">
      <w:pPr>
        <w:spacing w:after="80"/>
        <w:jc w:val="center"/>
      </w:pPr>
      <w:r>
        <w:rPr>
          <w:color w:val="555555"/>
          <w:sz w:val="24"/>
          <w:szCs w:val="24"/>
        </w:rPr>
        <w:t>Atividade Prática — Análise de Sistema Digital</w:t>
      </w:r>
    </w:p>
    <w:p w14:paraId="0D3C14D7" w14:textId="0F570299" w:rsidR="00560768" w:rsidRPr="00560768" w:rsidRDefault="003414AC">
      <w:pPr>
        <w:spacing w:after="80"/>
        <w:jc w:val="center"/>
        <w:rPr>
          <w:i/>
          <w:iCs/>
          <w:color w:val="777777"/>
        </w:rPr>
      </w:pPr>
      <w:r>
        <w:rPr>
          <w:i/>
          <w:iCs/>
          <w:color w:val="777777"/>
        </w:rPr>
        <w:t>Site analisado: www.pichau.com.br</w:t>
      </w:r>
    </w:p>
    <w:p w14:paraId="22E8DDA9" w14:textId="52097B55" w:rsidR="00A029A7" w:rsidRDefault="00A029A7" w:rsidP="00A029A7">
      <w:pPr>
        <w:pBdr>
          <w:bottom w:val="single" w:sz="6" w:space="1" w:color="1A3A5C"/>
        </w:pBdr>
        <w:spacing w:after="320"/>
        <w:jc w:val="center"/>
        <w:rPr>
          <w:color w:val="555555"/>
        </w:rPr>
      </w:pPr>
      <w:r>
        <w:rPr>
          <w:color w:val="555555"/>
        </w:rPr>
        <w:t>Caio Edimar Santos Silva</w:t>
      </w:r>
      <w:r w:rsidR="0070666F">
        <w:rPr>
          <w:color w:val="555555"/>
        </w:rPr>
        <w:t xml:space="preserve"> - Geovanny Ferreira Elias</w:t>
      </w:r>
      <w:r>
        <w:rPr>
          <w:color w:val="555555"/>
        </w:rPr>
        <w:t xml:space="preserve">                                                                                             </w:t>
      </w:r>
    </w:p>
    <w:p w14:paraId="146FFDED" w14:textId="77777777" w:rsidR="00A029A7" w:rsidRDefault="00A029A7" w:rsidP="00A029A7">
      <w:pPr>
        <w:pBdr>
          <w:bottom w:val="single" w:sz="6" w:space="1" w:color="1A3A5C"/>
        </w:pBdr>
        <w:spacing w:after="320"/>
        <w:jc w:val="center"/>
        <w:rPr>
          <w:color w:val="555555"/>
        </w:rPr>
      </w:pPr>
    </w:p>
    <w:p w14:paraId="29184100" w14:textId="77777777" w:rsidR="002A189F" w:rsidRDefault="002A189F">
      <w:pPr>
        <w:pBdr>
          <w:bottom w:val="single" w:sz="6" w:space="1" w:color="1A3A5C"/>
        </w:pBdr>
        <w:spacing w:after="320"/>
      </w:pPr>
    </w:p>
    <w:p w14:paraId="55660C75" w14:textId="08E29981" w:rsidR="00693B6F" w:rsidRPr="00693B6F" w:rsidRDefault="00693B6F">
      <w:pPr>
        <w:pStyle w:val="Ttulo1"/>
        <w:rPr>
          <w:color w:val="EE0000"/>
          <w:sz w:val="32"/>
          <w:szCs w:val="32"/>
        </w:rPr>
      </w:pPr>
      <w:r w:rsidRPr="00693B6F">
        <w:rPr>
          <w:color w:val="EE0000"/>
          <w:sz w:val="32"/>
          <w:szCs w:val="32"/>
        </w:rPr>
        <w:t xml:space="preserve">Aula 01: Interface, Interação e </w:t>
      </w:r>
      <w:proofErr w:type="spellStart"/>
      <w:r w:rsidRPr="00693B6F">
        <w:rPr>
          <w:color w:val="EE0000"/>
          <w:sz w:val="32"/>
          <w:szCs w:val="32"/>
        </w:rPr>
        <w:t>Affordance</w:t>
      </w:r>
      <w:proofErr w:type="spellEnd"/>
    </w:p>
    <w:p w14:paraId="5130FF4F" w14:textId="456F2EDF" w:rsidR="00C415EF" w:rsidRPr="00693B6F" w:rsidRDefault="003414AC">
      <w:pPr>
        <w:pStyle w:val="Ttulo1"/>
        <w:rPr>
          <w:color w:val="EE0000"/>
        </w:rPr>
      </w:pPr>
      <w:r w:rsidRPr="00693B6F">
        <w:rPr>
          <w:color w:val="EE0000"/>
        </w:rPr>
        <w:t>1. Como a interface comunica sua função?</w:t>
      </w:r>
    </w:p>
    <w:p w14:paraId="5FBF5064" w14:textId="60BB7CA6" w:rsidR="00C415EF" w:rsidRDefault="003414AC">
      <w:pPr>
        <w:spacing w:after="120"/>
      </w:pPr>
      <w:r>
        <w:t xml:space="preserve">O site da </w:t>
      </w:r>
      <w:proofErr w:type="spellStart"/>
      <w:r>
        <w:t>Pichau</w:t>
      </w:r>
      <w:proofErr w:type="spellEnd"/>
      <w:r>
        <w:t xml:space="preserve"> (www.pichau.com.br) comunica de forma clara e direta sua função como uma loja virtual especializada em hardware, periféricos e PCs gamer. A comunicação ocorre por múltiplas camadas da interface, descritas a </w:t>
      </w:r>
      <w:r w:rsidR="00613203">
        <w:t>seguir, mas tem exagero de elemento visuais como banners</w:t>
      </w:r>
      <w:r>
        <w:t>.</w:t>
      </w:r>
    </w:p>
    <w:p w14:paraId="5600B2DD" w14:textId="7D6A2362" w:rsidR="00C415EF" w:rsidRDefault="00613203" w:rsidP="00FA5A5E">
      <w:pPr>
        <w:spacing w:after="120"/>
      </w:pPr>
      <w:r w:rsidRPr="00613203">
        <w:rPr>
          <w:noProof/>
        </w:rPr>
        <w:drawing>
          <wp:inline distT="0" distB="0" distL="0" distR="0" wp14:anchorId="0E7BB728" wp14:editId="4367ABC5">
            <wp:extent cx="5731510" cy="2745740"/>
            <wp:effectExtent l="0" t="0" r="2540" b="0"/>
            <wp:docPr id="1596176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7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A9C4" w14:textId="77777777" w:rsidR="00C415EF" w:rsidRPr="0070666F" w:rsidRDefault="003414AC">
      <w:pPr>
        <w:pStyle w:val="Ttulo2"/>
        <w:rPr>
          <w:color w:val="EE0000"/>
        </w:rPr>
      </w:pPr>
      <w:r w:rsidRPr="0070666F">
        <w:rPr>
          <w:color w:val="EE0000"/>
        </w:rPr>
        <w:t>Navegação e estrutura informacional</w:t>
      </w:r>
    </w:p>
    <w:p w14:paraId="26AFAA1C" w14:textId="77777777" w:rsidR="00C415EF" w:rsidRDefault="003414AC">
      <w:pPr>
        <w:spacing w:after="120"/>
      </w:pPr>
      <w:r>
        <w:t>O menu principal organiza o acesso às funções do site por meio de categorias claras e hierarquicamente dispostas:</w:t>
      </w:r>
    </w:p>
    <w:p w14:paraId="753594B3" w14:textId="3AA8AEA2" w:rsidR="00FA5A5E" w:rsidRDefault="00FA5A5E" w:rsidP="00FA5A5E">
      <w:pPr>
        <w:pStyle w:val="PargrafodaLista"/>
        <w:numPr>
          <w:ilvl w:val="0"/>
          <w:numId w:val="2"/>
        </w:numPr>
        <w:spacing w:after="80"/>
      </w:pPr>
      <w:r>
        <w:t>DEPARTAMENTOS — acesso rápido a menu lateral mais completo</w:t>
      </w:r>
    </w:p>
    <w:p w14:paraId="3C1DA8D9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>MONTE SEU PC — configurador interativo de computadores personalizados</w:t>
      </w:r>
    </w:p>
    <w:p w14:paraId="58E35AE8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 xml:space="preserve">PCs GAMERS — computadores </w:t>
      </w:r>
      <w:proofErr w:type="spellStart"/>
      <w:r>
        <w:t>pré</w:t>
      </w:r>
      <w:proofErr w:type="spellEnd"/>
      <w:r>
        <w:t>-configurados voltados para jogos</w:t>
      </w:r>
    </w:p>
    <w:p w14:paraId="25235A76" w14:textId="547F4A04" w:rsidR="00C415EF" w:rsidRDefault="00FA5A5E">
      <w:pPr>
        <w:pStyle w:val="PargrafodaLista"/>
        <w:numPr>
          <w:ilvl w:val="0"/>
          <w:numId w:val="2"/>
        </w:numPr>
        <w:spacing w:after="80"/>
      </w:pPr>
      <w:r>
        <w:t>MÊS DO CONSUMIDOR — campanha promocional mensal</w:t>
      </w:r>
    </w:p>
    <w:p w14:paraId="58523516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>OPENBOX — produtos com embalagem aberta a preço reduzido</w:t>
      </w:r>
    </w:p>
    <w:p w14:paraId="64CB6D20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>EMPRESAS — canal B2B para compras corporativas</w:t>
      </w:r>
    </w:p>
    <w:p w14:paraId="6B26402F" w14:textId="4C2F43E0" w:rsidR="00C415EF" w:rsidRDefault="003414AC">
      <w:pPr>
        <w:spacing w:after="120"/>
      </w:pPr>
      <w:r>
        <w:t>Além do menu principal, há acesso rápido a Minha Conta, Favoritos e Carrinho no cabeçalho</w:t>
      </w:r>
      <w:r w:rsidR="00FA5A5E">
        <w:t xml:space="preserve">. </w:t>
      </w:r>
      <w:r>
        <w:t>O ícone de carrinho com contador de itens comunica o estado atual da compra em tempo real.</w:t>
      </w:r>
    </w:p>
    <w:p w14:paraId="357949EE" w14:textId="77777777" w:rsidR="00C415EF" w:rsidRDefault="00C415EF">
      <w:pPr>
        <w:spacing w:after="100"/>
      </w:pPr>
    </w:p>
    <w:p w14:paraId="507B0625" w14:textId="77777777" w:rsidR="0070666F" w:rsidRDefault="0070666F">
      <w:pPr>
        <w:spacing w:after="100"/>
      </w:pPr>
    </w:p>
    <w:p w14:paraId="0915F6DF" w14:textId="77777777" w:rsidR="00C415EF" w:rsidRPr="0070666F" w:rsidRDefault="003414AC">
      <w:pPr>
        <w:pStyle w:val="Ttulo2"/>
        <w:rPr>
          <w:color w:val="EE0000"/>
        </w:rPr>
      </w:pPr>
      <w:r w:rsidRPr="0070666F">
        <w:rPr>
          <w:color w:val="EE0000"/>
        </w:rPr>
        <w:t>Comunicação de promoções e produtos</w:t>
      </w:r>
    </w:p>
    <w:p w14:paraId="2AAC8076" w14:textId="196086B3" w:rsidR="00C415EF" w:rsidRDefault="003414AC">
      <w:pPr>
        <w:spacing w:after="120"/>
      </w:pPr>
      <w:r>
        <w:t>A página inicial é dominada por banners promocionais de alta resolução, que comunicam campanhas ativas com indicação explícita de desconto percentual</w:t>
      </w:r>
      <w:r w:rsidR="00FA5A5E">
        <w:t xml:space="preserve">. </w:t>
      </w:r>
      <w:r>
        <w:t>Os cards de produto exibem preço original riscado, preço atual, desconto no PIX e parcelamento — comunicando de forma completa as condições de compra logo na vitrine. Indicadores de estoque ('23 UNID', 'EM ESTOQUE') e benefícios logísticos ('Frete Grátis: Sul e Sudeste') complementam a comunicação da função comercial do sistema.</w:t>
      </w:r>
    </w:p>
    <w:p w14:paraId="36C8F23B" w14:textId="77777777" w:rsidR="00C415EF" w:rsidRDefault="00C415EF">
      <w:pPr>
        <w:pBdr>
          <w:bottom w:val="single" w:sz="4" w:space="1" w:color="CCCCCC"/>
        </w:pBdr>
        <w:spacing w:after="280"/>
      </w:pPr>
    </w:p>
    <w:p w14:paraId="56018039" w14:textId="3F13425F" w:rsidR="00C415EF" w:rsidRPr="00693B6F" w:rsidRDefault="003414AC">
      <w:pPr>
        <w:pStyle w:val="Ttulo1"/>
        <w:rPr>
          <w:color w:val="EE0000"/>
        </w:rPr>
      </w:pPr>
      <w:r w:rsidRPr="00693B6F">
        <w:rPr>
          <w:color w:val="EE0000"/>
        </w:rPr>
        <w:t>2. Que tipo de interação predomina?</w:t>
      </w:r>
    </w:p>
    <w:p w14:paraId="12A0ECCB" w14:textId="77777777" w:rsidR="00C415EF" w:rsidRDefault="003414AC">
      <w:pPr>
        <w:spacing w:after="120"/>
      </w:pPr>
      <w:r>
        <w:t xml:space="preserve">Com base na classificação de </w:t>
      </w:r>
      <w:proofErr w:type="spellStart"/>
      <w:r>
        <w:t>Benyon</w:t>
      </w:r>
      <w:proofErr w:type="spellEnd"/>
      <w:r>
        <w:t xml:space="preserve"> (2011), o site da </w:t>
      </w:r>
      <w:proofErr w:type="spellStart"/>
      <w:r>
        <w:t>Pichau</w:t>
      </w:r>
      <w:proofErr w:type="spellEnd"/>
      <w:r>
        <w:t xml:space="preserve"> combina três tipos de interação, com clara predominância de um deles.</w:t>
      </w:r>
    </w:p>
    <w:p w14:paraId="42A8D24E" w14:textId="77777777" w:rsidR="00C415EF" w:rsidRDefault="00C415EF">
      <w:pPr>
        <w:spacing w:after="100"/>
      </w:pPr>
    </w:p>
    <w:p w14:paraId="6198DAC4" w14:textId="77777777" w:rsidR="00C415EF" w:rsidRPr="0070666F" w:rsidRDefault="003414AC">
      <w:pPr>
        <w:pStyle w:val="Ttulo2"/>
        <w:rPr>
          <w:color w:val="EE0000"/>
        </w:rPr>
      </w:pPr>
      <w:r w:rsidRPr="0070666F">
        <w:rPr>
          <w:color w:val="EE0000"/>
        </w:rPr>
        <w:t>Interação por navegação/exploração (predominante)</w:t>
      </w:r>
    </w:p>
    <w:p w14:paraId="400D88A4" w14:textId="77777777" w:rsidR="00C415EF" w:rsidRDefault="003414AC">
      <w:pPr>
        <w:spacing w:after="120"/>
      </w:pPr>
      <w:r>
        <w:t>O modelo central é a navegação por categorias, filtros e hiperlinks. O usuário explora o catálogo de produtos percorrendo páginas de categoria, aplicando filtros (marca, preço, especificações técnicas) e acessando páginas de produto individuais. Esse padrão é característico de e-</w:t>
      </w:r>
      <w:proofErr w:type="spellStart"/>
      <w:r>
        <w:t>commerces</w:t>
      </w:r>
      <w:proofErr w:type="spellEnd"/>
      <w:r>
        <w:t xml:space="preserve"> com catálogos amplos, onde a descoberta de produtos é parte essencial da experiência.</w:t>
      </w:r>
    </w:p>
    <w:p w14:paraId="623FC395" w14:textId="77777777" w:rsidR="00C415EF" w:rsidRDefault="00C415EF">
      <w:pPr>
        <w:spacing w:after="100"/>
      </w:pPr>
    </w:p>
    <w:p w14:paraId="433F1A53" w14:textId="77777777" w:rsidR="00C415EF" w:rsidRPr="0070666F" w:rsidRDefault="003414AC">
      <w:pPr>
        <w:pStyle w:val="Ttulo2"/>
        <w:rPr>
          <w:color w:val="EE0000"/>
        </w:rPr>
      </w:pPr>
      <w:r w:rsidRPr="0070666F">
        <w:rPr>
          <w:color w:val="EE0000"/>
        </w:rPr>
        <w:t>Interação por manipulação direta (expressiva)</w:t>
      </w:r>
    </w:p>
    <w:p w14:paraId="66E1AAE8" w14:textId="77777777" w:rsidR="00C415EF" w:rsidRDefault="003414AC">
      <w:pPr>
        <w:spacing w:after="120"/>
      </w:pPr>
      <w:r>
        <w:t xml:space="preserve">Em </w:t>
      </w:r>
      <w:proofErr w:type="spellStart"/>
      <w:r>
        <w:t>pontos-chave</w:t>
      </w:r>
      <w:proofErr w:type="spellEnd"/>
      <w:r>
        <w:t xml:space="preserve"> — como o configurador 'Monte Seu PC', campos de busca, seleção de quantidade, aplicação de cupons e escolha de frete —, o usuário manipula diretamente elementos da interface e recebe feedback imediato do sistema. </w:t>
      </w:r>
      <w:proofErr w:type="spellStart"/>
      <w:r>
        <w:t>Cybis</w:t>
      </w:r>
      <w:proofErr w:type="spellEnd"/>
      <w:r>
        <w:t xml:space="preserve"> (2010) destaca que esse tipo de interação, quando bem projetada, aumenta a sensação de controle e reduz erros.</w:t>
      </w:r>
    </w:p>
    <w:p w14:paraId="7A666E6E" w14:textId="77777777" w:rsidR="00C415EF" w:rsidRDefault="00C415EF">
      <w:pPr>
        <w:spacing w:after="100"/>
      </w:pPr>
    </w:p>
    <w:p w14:paraId="46A75E3B" w14:textId="77777777" w:rsidR="00C415EF" w:rsidRPr="0070666F" w:rsidRDefault="003414AC">
      <w:pPr>
        <w:pStyle w:val="Ttulo2"/>
        <w:rPr>
          <w:color w:val="EE0000"/>
        </w:rPr>
      </w:pPr>
      <w:r w:rsidRPr="0070666F">
        <w:rPr>
          <w:color w:val="EE0000"/>
        </w:rPr>
        <w:t>Interação por instrução (pontual)</w:t>
      </w:r>
    </w:p>
    <w:p w14:paraId="1DD6E968" w14:textId="77777777" w:rsidR="00C415EF" w:rsidRDefault="003414AC">
      <w:pPr>
        <w:spacing w:after="120"/>
      </w:pPr>
      <w:r>
        <w:t>O campo de busca com lupa permite ao usuário inserir termos específicos para localizar produtos, caracterizando uma forma de interação por instrução. Essa modalidade é essencial para usuários com objetivo já definido, que buscam um produto específico sem necessidade de explorar o catálogo.</w:t>
      </w:r>
    </w:p>
    <w:p w14:paraId="58C50ACE" w14:textId="77777777" w:rsidR="00C415EF" w:rsidRDefault="00C415EF">
      <w:pPr>
        <w:spacing w:after="100"/>
      </w:pPr>
    </w:p>
    <w:p w14:paraId="1A3C5A61" w14:textId="77777777" w:rsidR="00C415EF" w:rsidRPr="0070666F" w:rsidRDefault="003414AC">
      <w:pPr>
        <w:pStyle w:val="Ttulo2"/>
        <w:rPr>
          <w:color w:val="EE0000"/>
        </w:rPr>
      </w:pPr>
      <w:r w:rsidRPr="0070666F">
        <w:rPr>
          <w:color w:val="EE0000"/>
        </w:rPr>
        <w:t>Ciclo de interação segundo Norman</w:t>
      </w:r>
    </w:p>
    <w:p w14:paraId="1863F10A" w14:textId="77777777" w:rsidR="00C415EF" w:rsidRDefault="003414AC">
      <w:pPr>
        <w:spacing w:after="120"/>
      </w:pPr>
      <w:r>
        <w:t xml:space="preserve">Aplicando o modelo de Norman (apud Barbosa &amp; Silva, 2010), o ciclo típico no site da </w:t>
      </w:r>
      <w:proofErr w:type="spellStart"/>
      <w:r>
        <w:t>Pichau</w:t>
      </w:r>
      <w:proofErr w:type="spellEnd"/>
      <w:r>
        <w:t xml:space="preserve"> segue as etapas:</w:t>
      </w:r>
    </w:p>
    <w:p w14:paraId="4D22D025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>Formar objetivo: comprar uma placa de vídeo ou montar um PC gamer</w:t>
      </w:r>
    </w:p>
    <w:p w14:paraId="4B97E82B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>Planejar ação: acessar o menu de departamentos ou usar a busca</w:t>
      </w:r>
    </w:p>
    <w:p w14:paraId="1DB29376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>Executar ação: clicar na categoria, filtrar resultados, selecionar produto</w:t>
      </w:r>
    </w:p>
    <w:p w14:paraId="66CFE789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t>Perceber o estado do sistema: página de produto carregada com preço, estoque e frete</w:t>
      </w:r>
    </w:p>
    <w:p w14:paraId="50F27286" w14:textId="77777777" w:rsidR="00C415EF" w:rsidRDefault="003414AC">
      <w:pPr>
        <w:pStyle w:val="PargrafodaLista"/>
        <w:numPr>
          <w:ilvl w:val="0"/>
          <w:numId w:val="2"/>
        </w:numPr>
        <w:spacing w:after="80"/>
      </w:pPr>
      <w:r>
        <w:lastRenderedPageBreak/>
        <w:t>Interpretar e avaliar: verificar se o produto atende às necessidades e prosseguir para o carrinho</w:t>
      </w:r>
    </w:p>
    <w:p w14:paraId="00204CE9" w14:textId="77777777" w:rsidR="00C415EF" w:rsidRDefault="00C415EF">
      <w:pPr>
        <w:pBdr>
          <w:bottom w:val="single" w:sz="4" w:space="1" w:color="CCCCCC"/>
        </w:pBdr>
        <w:spacing w:after="280"/>
      </w:pPr>
    </w:p>
    <w:p w14:paraId="52A1242B" w14:textId="77777777" w:rsidR="00393826" w:rsidRPr="00393826" w:rsidRDefault="00393826" w:rsidP="00393826">
      <w:pPr>
        <w:pStyle w:val="Ttulo2"/>
        <w:rPr>
          <w:color w:val="EE0000"/>
          <w:sz w:val="28"/>
          <w:szCs w:val="28"/>
        </w:rPr>
      </w:pPr>
      <w:r w:rsidRPr="00393826">
        <w:rPr>
          <w:color w:val="EE0000"/>
          <w:sz w:val="28"/>
          <w:szCs w:val="28"/>
        </w:rPr>
        <w:t xml:space="preserve">3. Existem falhas de </w:t>
      </w:r>
      <w:proofErr w:type="spellStart"/>
      <w:r w:rsidRPr="00393826">
        <w:rPr>
          <w:color w:val="EE0000"/>
          <w:sz w:val="28"/>
          <w:szCs w:val="28"/>
        </w:rPr>
        <w:t>affordance</w:t>
      </w:r>
      <w:proofErr w:type="spellEnd"/>
      <w:r w:rsidRPr="00393826">
        <w:rPr>
          <w:color w:val="EE0000"/>
          <w:sz w:val="28"/>
          <w:szCs w:val="28"/>
        </w:rPr>
        <w:t>?</w:t>
      </w:r>
    </w:p>
    <w:p w14:paraId="0AF569F4" w14:textId="77777777" w:rsidR="00393826" w:rsidRPr="00393826" w:rsidRDefault="00393826" w:rsidP="00393826">
      <w:pPr>
        <w:pStyle w:val="Ttulo2"/>
        <w:rPr>
          <w:b w:val="0"/>
          <w:bCs w:val="0"/>
          <w:color w:val="000000" w:themeColor="text1"/>
          <w:sz w:val="22"/>
          <w:szCs w:val="22"/>
        </w:rPr>
      </w:pPr>
      <w:r w:rsidRPr="00393826">
        <w:rPr>
          <w:b w:val="0"/>
          <w:bCs w:val="0"/>
          <w:color w:val="000000" w:themeColor="text1"/>
          <w:sz w:val="22"/>
          <w:szCs w:val="22"/>
        </w:rPr>
        <w:t xml:space="preserve">O site da </w:t>
      </w:r>
      <w:proofErr w:type="spellStart"/>
      <w:r w:rsidRPr="00393826">
        <w:rPr>
          <w:b w:val="0"/>
          <w:bCs w:val="0"/>
          <w:color w:val="000000" w:themeColor="text1"/>
          <w:sz w:val="22"/>
          <w:szCs w:val="22"/>
        </w:rPr>
        <w:t>Pichau</w:t>
      </w:r>
      <w:proofErr w:type="spellEnd"/>
      <w:r w:rsidRPr="00393826">
        <w:rPr>
          <w:b w:val="0"/>
          <w:bCs w:val="0"/>
          <w:color w:val="000000" w:themeColor="text1"/>
          <w:sz w:val="22"/>
          <w:szCs w:val="22"/>
        </w:rPr>
        <w:t xml:space="preserve"> apresenta </w:t>
      </w:r>
      <w:proofErr w:type="spellStart"/>
      <w:r w:rsidRPr="00393826">
        <w:rPr>
          <w:b w:val="0"/>
          <w:bCs w:val="0"/>
          <w:color w:val="000000" w:themeColor="text1"/>
          <w:sz w:val="22"/>
          <w:szCs w:val="22"/>
        </w:rPr>
        <w:t>affordances</w:t>
      </w:r>
      <w:proofErr w:type="spellEnd"/>
      <w:r w:rsidRPr="00393826">
        <w:rPr>
          <w:b w:val="0"/>
          <w:bCs w:val="0"/>
          <w:color w:val="000000" w:themeColor="text1"/>
          <w:sz w:val="22"/>
          <w:szCs w:val="22"/>
        </w:rPr>
        <w:t xml:space="preserve"> bem resolvidas para um e-commerce do seu porte: o carrinho com contador no cabeçalho, os cards com preço riscado e desconto visível, o modo escuro e o configurador "Monte Seu PC" são exemplos que funcionam bem e facilitam a navegação. Ainda assim, algumas falhas comprometem a experiência de parte dos usuários.</w:t>
      </w:r>
    </w:p>
    <w:p w14:paraId="7B308A94" w14:textId="77777777" w:rsidR="00C415EF" w:rsidRDefault="003414AC">
      <w:pPr>
        <w:pStyle w:val="Ttulo2"/>
      </w:pPr>
      <w:r>
        <w:t xml:space="preserve">Falhas de </w:t>
      </w:r>
      <w:proofErr w:type="spellStart"/>
      <w:r>
        <w:t>affordance</w:t>
      </w:r>
      <w:proofErr w:type="spellEnd"/>
      <w:r>
        <w:t xml:space="preserve"> identificadas</w:t>
      </w:r>
    </w:p>
    <w:p w14:paraId="10413A77" w14:textId="77777777" w:rsidR="00C415EF" w:rsidRDefault="00C415E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415EF" w14:paraId="7981ED43" w14:textId="77777777" w:rsidTr="006132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B3E2" w14:textId="77777777" w:rsidR="00C415EF" w:rsidRDefault="003414AC">
            <w:r>
              <w:rPr>
                <w:b/>
                <w:bCs/>
                <w:color w:val="FFFFFF"/>
                <w:sz w:val="20"/>
                <w:szCs w:val="20"/>
              </w:rPr>
              <w:t>Falha identificada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B7F9" w14:textId="77777777" w:rsidR="00C415EF" w:rsidRDefault="003414AC">
            <w:r>
              <w:rPr>
                <w:b/>
                <w:bCs/>
                <w:color w:val="FFFFFF"/>
                <w:sz w:val="20"/>
                <w:szCs w:val="20"/>
              </w:rPr>
              <w:t>Tipo de problema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A141" w14:textId="77777777" w:rsidR="00C415EF" w:rsidRDefault="003414AC">
            <w:r>
              <w:rPr>
                <w:b/>
                <w:bCs/>
                <w:color w:val="FFFFFF"/>
                <w:sz w:val="20"/>
                <w:szCs w:val="20"/>
              </w:rPr>
              <w:t>Heurística violada</w:t>
            </w:r>
          </w:p>
        </w:tc>
      </w:tr>
      <w:tr w:rsidR="00C415EF" w14:paraId="35F0194F" w14:textId="77777777" w:rsidTr="006132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1B74" w14:textId="77777777" w:rsidR="00C415EF" w:rsidRDefault="003414AC">
            <w:r>
              <w:rPr>
                <w:color w:val="000000"/>
                <w:sz w:val="20"/>
                <w:szCs w:val="20"/>
              </w:rPr>
              <w:t xml:space="preserve">Banners promocionais sem texto alternativo nos atributos </w:t>
            </w:r>
            <w:proofErr w:type="spellStart"/>
            <w:r>
              <w:rPr>
                <w:color w:val="000000"/>
                <w:sz w:val="20"/>
                <w:szCs w:val="20"/>
              </w:rPr>
              <w:t>alt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EB37" w14:textId="77777777" w:rsidR="00C415EF" w:rsidRDefault="003414AC">
            <w:proofErr w:type="spellStart"/>
            <w:r>
              <w:rPr>
                <w:color w:val="000000"/>
                <w:sz w:val="20"/>
                <w:szCs w:val="20"/>
              </w:rPr>
              <w:t>Affordance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oculta para leitores de tela: usuários com deficiência visual não percebem o conteúdo dos banners, que representam as principais promoções do site.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47B0" w14:textId="77777777" w:rsidR="00C415EF" w:rsidRDefault="003414AC">
            <w:r>
              <w:rPr>
                <w:color w:val="000000"/>
                <w:sz w:val="20"/>
                <w:szCs w:val="20"/>
              </w:rPr>
              <w:t>H1 — Visibilidade do estado do sistema / Acessibilidade WCAG 2.1</w:t>
            </w:r>
          </w:p>
        </w:tc>
      </w:tr>
      <w:tr w:rsidR="00C415EF" w14:paraId="6C3EF7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CB88" w14:textId="77777777" w:rsidR="00C415EF" w:rsidRDefault="003414AC">
            <w:r>
              <w:rPr>
                <w:color w:val="000000"/>
                <w:sz w:val="20"/>
                <w:szCs w:val="20"/>
              </w:rPr>
              <w:t>Excesso de elementos interativos na página inicial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0675" w14:textId="77777777" w:rsidR="00C415EF" w:rsidRDefault="003414AC">
            <w:r>
              <w:rPr>
                <w:color w:val="000000"/>
                <w:sz w:val="20"/>
                <w:szCs w:val="20"/>
              </w:rPr>
              <w:t>Sobrecarga cognitiva: múltiplos banners, cards de produto, seções de categoria e widgets competem pela atenção simultaneamente, dificultando a hierarquização das ações disponíveis.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9F7A" w14:textId="77777777" w:rsidR="00C415EF" w:rsidRDefault="003414AC">
            <w:r>
              <w:rPr>
                <w:color w:val="000000"/>
                <w:sz w:val="20"/>
                <w:szCs w:val="20"/>
              </w:rPr>
              <w:t>H8 — Estética e design minimalista</w:t>
            </w:r>
          </w:p>
        </w:tc>
      </w:tr>
      <w:tr w:rsidR="00C415EF" w14:paraId="25B56B78" w14:textId="77777777" w:rsidTr="006132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67E2" w14:textId="77777777" w:rsidR="00C415EF" w:rsidRDefault="003414AC">
            <w:r>
              <w:rPr>
                <w:color w:val="000000"/>
                <w:sz w:val="20"/>
                <w:szCs w:val="20"/>
              </w:rPr>
              <w:t>Indicador 'Frete Grátis: Sul e Sudeste' sem link ou mais informações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165B" w14:textId="77777777" w:rsidR="00C415EF" w:rsidRDefault="003414AC">
            <w:proofErr w:type="spellStart"/>
            <w:r>
              <w:rPr>
                <w:color w:val="000000"/>
                <w:sz w:val="20"/>
                <w:szCs w:val="20"/>
              </w:rPr>
              <w:t>Affordance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oculta: o usuário de outras regiões não tem como, a partir do card, saber qual será o valor do frete, gerando incerteza no processo de decisão.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5EF4" w14:textId="77777777" w:rsidR="00C415EF" w:rsidRDefault="003414AC">
            <w:r>
              <w:rPr>
                <w:color w:val="000000"/>
                <w:sz w:val="20"/>
                <w:szCs w:val="20"/>
              </w:rPr>
              <w:t>H5 — Prevenção de erros / H10 — Ajuda e documentação</w:t>
            </w:r>
          </w:p>
        </w:tc>
      </w:tr>
      <w:tr w:rsidR="00C415EF" w14:paraId="013127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903E" w14:textId="77777777" w:rsidR="00C415EF" w:rsidRDefault="003414AC">
            <w:r>
              <w:rPr>
                <w:color w:val="000000"/>
                <w:sz w:val="20"/>
                <w:szCs w:val="20"/>
              </w:rPr>
              <w:t>Campo de busca sem sugestões visíveis ao clicar (sem estado ativo claro)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7675" w14:textId="77777777" w:rsidR="00C415EF" w:rsidRDefault="003414AC">
            <w:proofErr w:type="spellStart"/>
            <w:r>
              <w:rPr>
                <w:color w:val="000000"/>
                <w:sz w:val="20"/>
                <w:szCs w:val="20"/>
              </w:rPr>
              <w:t>Affordance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percebida incompleta: ao clicar no campo, não há indicação imediata de que o sistema está pronto para receber entrada, como </w:t>
            </w:r>
            <w:proofErr w:type="spellStart"/>
            <w:r>
              <w:rPr>
                <w:color w:val="000000"/>
                <w:sz w:val="20"/>
                <w:szCs w:val="20"/>
              </w:rPr>
              <w:t>placeholder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dinâmico ou autocomplete visível.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61D5" w14:textId="77777777" w:rsidR="00C415EF" w:rsidRDefault="003414AC">
            <w:r>
              <w:rPr>
                <w:color w:val="000000"/>
                <w:sz w:val="20"/>
                <w:szCs w:val="20"/>
              </w:rPr>
              <w:t>H1 — Visibilidade do estado do sistema</w:t>
            </w:r>
          </w:p>
        </w:tc>
      </w:tr>
      <w:tr w:rsidR="00C415EF" w14:paraId="7559C5F0" w14:textId="77777777" w:rsidTr="006132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EF18" w14:textId="77777777" w:rsidR="00C415EF" w:rsidRDefault="003414AC">
            <w:r>
              <w:rPr>
                <w:color w:val="000000"/>
                <w:sz w:val="20"/>
                <w:szCs w:val="20"/>
              </w:rPr>
              <w:t>Desconto no PIX exibido como valor cheio abaixo do preço com desconto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47F4" w14:textId="77777777" w:rsidR="00C415EF" w:rsidRDefault="003414AC">
            <w:r>
              <w:rPr>
                <w:color w:val="000000"/>
                <w:sz w:val="20"/>
                <w:szCs w:val="20"/>
              </w:rPr>
              <w:t xml:space="preserve">Falsa </w:t>
            </w:r>
            <w:proofErr w:type="spellStart"/>
            <w:r>
              <w:rPr>
                <w:color w:val="000000"/>
                <w:sz w:val="20"/>
                <w:szCs w:val="20"/>
              </w:rPr>
              <w:t>affordance</w:t>
            </w:r>
            <w:proofErr w:type="spellEnd"/>
            <w:r>
              <w:rPr>
                <w:color w:val="000000"/>
                <w:sz w:val="20"/>
                <w:szCs w:val="20"/>
              </w:rPr>
              <w:t>: a estrutura visual 'de R$ X por R$ Y / À vista 15% de desconto no PIX R$ Z / Em até 12x...' cria ambiguidade — o usuário pode confundir qual é o preço real e qual é o desconto adicional.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57F3" w14:textId="77777777" w:rsidR="00C415EF" w:rsidRDefault="003414AC">
            <w:r>
              <w:rPr>
                <w:color w:val="000000"/>
                <w:sz w:val="20"/>
                <w:szCs w:val="20"/>
              </w:rPr>
              <w:t>H4 — Consistência e padrões / H9 — Ajudar a reconhecer e recuperar erros</w:t>
            </w:r>
          </w:p>
        </w:tc>
      </w:tr>
      <w:tr w:rsidR="00C415EF" w14:paraId="03AAAF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7F07" w14:textId="77777777" w:rsidR="00C415EF" w:rsidRDefault="003414AC">
            <w:r>
              <w:rPr>
                <w:color w:val="000000"/>
                <w:sz w:val="20"/>
                <w:szCs w:val="20"/>
              </w:rPr>
              <w:t xml:space="preserve">Modo escuro ativado por </w:t>
            </w:r>
            <w:proofErr w:type="spellStart"/>
            <w:r>
              <w:rPr>
                <w:color w:val="000000"/>
                <w:sz w:val="20"/>
                <w:szCs w:val="20"/>
              </w:rPr>
              <w:t>toggle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 persistência entre sessões (sem conta)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E651" w14:textId="77777777" w:rsidR="00C415EF" w:rsidRDefault="003414AC">
            <w:proofErr w:type="spellStart"/>
            <w:r>
              <w:rPr>
                <w:color w:val="000000"/>
                <w:sz w:val="20"/>
                <w:szCs w:val="20"/>
              </w:rPr>
              <w:t>Affordance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frustrante: usuários sem conta que ativam o modo escuro precisam reativá-lo a cada visita, pois a preferência não é salva localmente de forma persistente.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82CC" w14:textId="77777777" w:rsidR="00C415EF" w:rsidRDefault="003414AC">
            <w:r>
              <w:rPr>
                <w:color w:val="000000"/>
                <w:sz w:val="20"/>
                <w:szCs w:val="20"/>
              </w:rPr>
              <w:t>H3 — Controle e liberdade do usuário</w:t>
            </w:r>
          </w:p>
        </w:tc>
      </w:tr>
    </w:tbl>
    <w:p w14:paraId="0572EB85" w14:textId="77777777" w:rsidR="00C415EF" w:rsidRDefault="00C415EF">
      <w:pPr>
        <w:pBdr>
          <w:bottom w:val="single" w:sz="2" w:space="1" w:color="CCCCCC"/>
        </w:pBdr>
        <w:spacing w:after="200"/>
      </w:pPr>
    </w:p>
    <w:p w14:paraId="51B154AE" w14:textId="6CB64DD6" w:rsidR="00393826" w:rsidRPr="00693B6F" w:rsidRDefault="00693B6F" w:rsidP="00393826">
      <w:pPr>
        <w:spacing w:after="120"/>
        <w:rPr>
          <w:b/>
          <w:bCs/>
          <w:color w:val="EE0000"/>
          <w:sz w:val="32"/>
          <w:szCs w:val="32"/>
        </w:rPr>
      </w:pPr>
      <w:r w:rsidRPr="00693B6F">
        <w:rPr>
          <w:b/>
          <w:bCs/>
          <w:color w:val="EE0000"/>
          <w:sz w:val="32"/>
          <w:szCs w:val="32"/>
        </w:rPr>
        <w:lastRenderedPageBreak/>
        <w:t>Aula 02: Usabilidade</w:t>
      </w:r>
    </w:p>
    <w:p w14:paraId="7D2F33E8" w14:textId="77777777" w:rsidR="00393826" w:rsidRDefault="00393826" w:rsidP="00393826">
      <w:pPr>
        <w:spacing w:after="120"/>
        <w:rPr>
          <w:b/>
          <w:bCs/>
          <w:color w:val="EE0000"/>
          <w:sz w:val="28"/>
          <w:szCs w:val="28"/>
        </w:rPr>
      </w:pPr>
    </w:p>
    <w:p w14:paraId="182AE903" w14:textId="1B0A8223" w:rsidR="00393826" w:rsidRPr="00393826" w:rsidRDefault="00393826" w:rsidP="00393826">
      <w:pPr>
        <w:spacing w:after="120"/>
        <w:rPr>
          <w:color w:val="EE0000"/>
          <w:sz w:val="28"/>
          <w:szCs w:val="28"/>
        </w:rPr>
      </w:pPr>
      <w:r w:rsidRPr="00393826">
        <w:rPr>
          <w:b/>
          <w:bCs/>
          <w:color w:val="EE0000"/>
          <w:sz w:val="28"/>
          <w:szCs w:val="28"/>
        </w:rPr>
        <w:t>4. Quais Heurísticas de Nielsen não foram aplicadas?</w:t>
      </w:r>
    </w:p>
    <w:p w14:paraId="4139D0BC" w14:textId="77777777" w:rsidR="00393826" w:rsidRPr="00393826" w:rsidRDefault="00393826" w:rsidP="00393826">
      <w:pPr>
        <w:spacing w:after="120"/>
      </w:pPr>
      <w:r w:rsidRPr="00393826">
        <w:t>Das dez heurísticas, sete apresentaram alguma violação. A H1 foi a mais recorrente, aparecendo tanto na ausência de feedback no campo de busca quanto na inacessibilidade dos banners. A H3 foi violada pela falta de persistência do modo escuro; a H4 e a H9 pela ambiguidade na exibição de preços; a H5 e a H10 pela ausência de informação sobre frete nos cards; e a H8 pelo excesso de elementos simultâneos na página inicial.</w:t>
      </w:r>
    </w:p>
    <w:p w14:paraId="6209A26C" w14:textId="77777777" w:rsidR="00393826" w:rsidRDefault="00393826" w:rsidP="00393826">
      <w:pPr>
        <w:spacing w:after="120"/>
      </w:pPr>
      <w:r w:rsidRPr="00393826">
        <w:t>As heurísticas H2, H6 e H7 não tiveram violações identificadas — sendo H7 inclusive um ponto positivo, representada justamente pelo modo escuro disponível no cabeçalho.</w:t>
      </w:r>
    </w:p>
    <w:p w14:paraId="0A0B3BDB" w14:textId="77777777" w:rsidR="00693B6F" w:rsidRDefault="00693B6F" w:rsidP="00393826">
      <w:pPr>
        <w:spacing w:after="120"/>
      </w:pPr>
    </w:p>
    <w:p w14:paraId="6ED28DA5" w14:textId="20A8C01F" w:rsidR="00693B6F" w:rsidRPr="00693B6F" w:rsidRDefault="00693B6F" w:rsidP="00393826">
      <w:pPr>
        <w:spacing w:after="120"/>
        <w:rPr>
          <w:color w:val="EE0000"/>
          <w:sz w:val="32"/>
          <w:szCs w:val="32"/>
        </w:rPr>
      </w:pPr>
      <w:r w:rsidRPr="00693B6F">
        <w:rPr>
          <w:b/>
          <w:bCs/>
          <w:color w:val="EE0000"/>
          <w:sz w:val="32"/>
          <w:szCs w:val="32"/>
        </w:rPr>
        <w:t>Aula 03: Acessibilidade</w:t>
      </w:r>
    </w:p>
    <w:p w14:paraId="0E13913B" w14:textId="4B7A049A" w:rsidR="00C415EF" w:rsidRDefault="00C415EF">
      <w:pPr>
        <w:spacing w:after="120"/>
      </w:pPr>
    </w:p>
    <w:p w14:paraId="526DECBD" w14:textId="6EEA973A" w:rsidR="00E378EC" w:rsidRDefault="00E378EC" w:rsidP="00E378EC">
      <w:pPr>
        <w:spacing w:after="12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5</w:t>
      </w:r>
      <w:r w:rsidRPr="00393826">
        <w:rPr>
          <w:b/>
          <w:bCs/>
          <w:color w:val="EE0000"/>
          <w:sz w:val="28"/>
          <w:szCs w:val="28"/>
        </w:rPr>
        <w:t xml:space="preserve">. </w:t>
      </w:r>
      <w:r>
        <w:rPr>
          <w:b/>
          <w:bCs/>
          <w:color w:val="EE0000"/>
          <w:sz w:val="28"/>
          <w:szCs w:val="28"/>
        </w:rPr>
        <w:t>Analise de acessibilidade da página</w:t>
      </w:r>
      <w:r w:rsidRPr="00393826">
        <w:rPr>
          <w:b/>
          <w:bCs/>
          <w:color w:val="EE0000"/>
          <w:sz w:val="28"/>
          <w:szCs w:val="28"/>
        </w:rPr>
        <w:t>?</w:t>
      </w:r>
    </w:p>
    <w:p w14:paraId="11B87F21" w14:textId="77777777" w:rsidR="00A029A7" w:rsidRPr="00A029A7" w:rsidRDefault="00A029A7" w:rsidP="00A029A7">
      <w:pPr>
        <w:spacing w:after="120"/>
      </w:pPr>
      <w:r w:rsidRPr="00A029A7">
        <w:t xml:space="preserve">A ferramenta utilizada foi o </w:t>
      </w:r>
      <w:r w:rsidRPr="00A029A7">
        <w:rPr>
          <w:b/>
          <w:bCs/>
        </w:rPr>
        <w:t xml:space="preserve">Google </w:t>
      </w:r>
      <w:proofErr w:type="spellStart"/>
      <w:r w:rsidRPr="00A029A7">
        <w:rPr>
          <w:b/>
          <w:bCs/>
        </w:rPr>
        <w:t>Lighthouse</w:t>
      </w:r>
      <w:proofErr w:type="spellEnd"/>
      <w:r w:rsidRPr="00A029A7">
        <w:t xml:space="preserve"> (aba </w:t>
      </w:r>
      <w:proofErr w:type="spellStart"/>
      <w:r w:rsidRPr="00A029A7">
        <w:t>DevTools</w:t>
      </w:r>
      <w:proofErr w:type="spellEnd"/>
      <w:r w:rsidRPr="00A029A7">
        <w:t xml:space="preserve"> → </w:t>
      </w:r>
      <w:proofErr w:type="spellStart"/>
      <w:r w:rsidRPr="00A029A7">
        <w:t>Lighthouse</w:t>
      </w:r>
      <w:proofErr w:type="spellEnd"/>
      <w:r w:rsidRPr="00A029A7">
        <w:t xml:space="preserve">), acessado diretamente pelo navegador Chrome na página </w:t>
      </w:r>
      <w:hyperlink r:id="rId6" w:history="1">
        <w:r w:rsidRPr="00A029A7">
          <w:rPr>
            <w:rStyle w:val="Hyperlink"/>
            <w:b/>
            <w:bCs/>
          </w:rPr>
          <w:t>www.pichau.com.br</w:t>
        </w:r>
      </w:hyperlink>
      <w:r w:rsidRPr="00A029A7">
        <w:t xml:space="preserve">. O </w:t>
      </w:r>
      <w:proofErr w:type="spellStart"/>
      <w:r w:rsidRPr="00A029A7">
        <w:t>Lighthouse</w:t>
      </w:r>
      <w:proofErr w:type="spellEnd"/>
      <w:r w:rsidRPr="00A029A7">
        <w:t xml:space="preserve"> audita automaticamente a página com base nos critérios da WCAG 2.1 e retorna uma pontuação de 0 a 100.</w:t>
      </w:r>
    </w:p>
    <w:p w14:paraId="7EE7AEF5" w14:textId="730236BA" w:rsidR="00E378EC" w:rsidRPr="00393826" w:rsidRDefault="00A029A7" w:rsidP="00E378EC">
      <w:pPr>
        <w:spacing w:after="120"/>
      </w:pPr>
      <w:r w:rsidRPr="00A029A7">
        <w:rPr>
          <w:b/>
          <w:bCs/>
        </w:rPr>
        <w:t>Resultado obtido:</w:t>
      </w:r>
    </w:p>
    <w:p w14:paraId="35DCC215" w14:textId="6D7259FE" w:rsidR="00E378EC" w:rsidRDefault="00A029A7">
      <w:pPr>
        <w:spacing w:after="120"/>
      </w:pPr>
      <w:r>
        <w:rPr>
          <w:noProof/>
        </w:rPr>
        <w:drawing>
          <wp:inline distT="0" distB="0" distL="0" distR="0" wp14:anchorId="56F3591D" wp14:editId="50AE807B">
            <wp:extent cx="5725160" cy="2647950"/>
            <wp:effectExtent l="0" t="0" r="8890" b="0"/>
            <wp:docPr id="1716720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FB5E" w14:textId="2B1CC0A9" w:rsidR="00A029A7" w:rsidRDefault="00A029A7">
      <w:pPr>
        <w:spacing w:after="120"/>
      </w:pPr>
      <w:r w:rsidRPr="00A029A7">
        <w:t xml:space="preserve">A pontuação de acessibilidade </w:t>
      </w:r>
      <w:r w:rsidRPr="00A029A7">
        <w:rPr>
          <w:b/>
          <w:bCs/>
        </w:rPr>
        <w:t>54/100</w:t>
      </w:r>
      <w:r w:rsidRPr="00A029A7">
        <w:t xml:space="preserve"> é considerada baixa, indicando múltiplas violações de critérios de acessibilidade na página.</w:t>
      </w:r>
    </w:p>
    <w:p w14:paraId="26CF1F98" w14:textId="77777777" w:rsidR="00A029A7" w:rsidRDefault="00A029A7">
      <w:pPr>
        <w:spacing w:after="120"/>
      </w:pPr>
    </w:p>
    <w:p w14:paraId="6C1FA9C9" w14:textId="4ADED192" w:rsidR="00A029A7" w:rsidRPr="0070666F" w:rsidRDefault="00A029A7">
      <w:pPr>
        <w:spacing w:after="120"/>
        <w:rPr>
          <w:b/>
          <w:bCs/>
          <w:color w:val="EE0000"/>
          <w:sz w:val="28"/>
          <w:szCs w:val="28"/>
        </w:rPr>
      </w:pPr>
      <w:r w:rsidRPr="0070666F">
        <w:rPr>
          <w:b/>
          <w:bCs/>
          <w:color w:val="EE0000"/>
          <w:sz w:val="28"/>
          <w:szCs w:val="28"/>
        </w:rPr>
        <w:t>6. Identificar os problemas encontrados</w:t>
      </w:r>
    </w:p>
    <w:p w14:paraId="07B19FDC" w14:textId="77777777" w:rsidR="00141D7B" w:rsidRDefault="00141D7B" w:rsidP="00141D7B">
      <w:pPr>
        <w:spacing w:after="120"/>
      </w:pPr>
      <w:r w:rsidRPr="00A029A7">
        <w:t xml:space="preserve">A pontuação de acessibilidade </w:t>
      </w:r>
      <w:r w:rsidRPr="00A029A7">
        <w:rPr>
          <w:b/>
          <w:bCs/>
        </w:rPr>
        <w:t>54/100</w:t>
      </w:r>
      <w:r w:rsidRPr="00A029A7">
        <w:t xml:space="preserve"> é considerada baixa, indicando múltiplas violações de critérios de acessibilidade na página.</w:t>
      </w:r>
    </w:p>
    <w:p w14:paraId="6383C941" w14:textId="5A995DFB" w:rsidR="00141D7B" w:rsidRPr="00141D7B" w:rsidRDefault="00141D7B" w:rsidP="00141D7B">
      <w:pPr>
        <w:spacing w:after="120"/>
        <w:rPr>
          <w:color w:val="000000" w:themeColor="text1"/>
        </w:rPr>
      </w:pPr>
      <w:r w:rsidRPr="00141D7B">
        <w:rPr>
          <w:color w:val="000000" w:themeColor="text1"/>
        </w:rPr>
        <w:t>1</w:t>
      </w:r>
      <w:r>
        <w:rPr>
          <w:color w:val="000000" w:themeColor="text1"/>
        </w:rPr>
        <w:t>-</w:t>
      </w:r>
      <w:r w:rsidRPr="00141D7B">
        <w:rPr>
          <w:color w:val="000000" w:themeColor="text1"/>
        </w:rPr>
        <w:t xml:space="preserve"> Imagens sem texto alternativo (</w:t>
      </w:r>
      <w:proofErr w:type="spellStart"/>
      <w:r w:rsidRPr="00141D7B">
        <w:rPr>
          <w:color w:val="000000" w:themeColor="text1"/>
        </w:rPr>
        <w:t>alt</w:t>
      </w:r>
      <w:proofErr w:type="spellEnd"/>
      <w:r w:rsidRPr="00141D7B">
        <w:rPr>
          <w:color w:val="000000" w:themeColor="text1"/>
        </w:rPr>
        <w:t xml:space="preserve"> </w:t>
      </w:r>
      <w:proofErr w:type="spellStart"/>
      <w:r w:rsidRPr="00141D7B">
        <w:rPr>
          <w:color w:val="000000" w:themeColor="text1"/>
        </w:rPr>
        <w:t>text</w:t>
      </w:r>
      <w:proofErr w:type="spellEnd"/>
      <w:r w:rsidRPr="00141D7B">
        <w:rPr>
          <w:color w:val="000000" w:themeColor="text1"/>
        </w:rPr>
        <w:t xml:space="preserve">) — banners e imagens de categoria com </w:t>
      </w:r>
      <w:proofErr w:type="spellStart"/>
      <w:r w:rsidRPr="00141D7B">
        <w:rPr>
          <w:color w:val="000000" w:themeColor="text1"/>
        </w:rPr>
        <w:t>alt</w:t>
      </w:r>
      <w:proofErr w:type="spellEnd"/>
      <w:r w:rsidRPr="00141D7B">
        <w:rPr>
          <w:color w:val="000000" w:themeColor="text1"/>
        </w:rPr>
        <w:t xml:space="preserve">="" vazio ou genérico como "Homepage 2 Banners" repetido em dois banners distintos. </w:t>
      </w:r>
    </w:p>
    <w:p w14:paraId="51CCB926" w14:textId="7DF0210A" w:rsidR="00141D7B" w:rsidRPr="00141D7B" w:rsidRDefault="00141D7B" w:rsidP="00141D7B">
      <w:pPr>
        <w:spacing w:after="120"/>
        <w:rPr>
          <w:color w:val="000000" w:themeColor="text1"/>
        </w:rPr>
      </w:pPr>
      <w:r w:rsidRPr="00141D7B">
        <w:rPr>
          <w:color w:val="000000" w:themeColor="text1"/>
        </w:rPr>
        <w:lastRenderedPageBreak/>
        <w:t>2</w:t>
      </w:r>
      <w:r>
        <w:rPr>
          <w:color w:val="000000" w:themeColor="text1"/>
        </w:rPr>
        <w:t>-</w:t>
      </w:r>
      <w:r w:rsidRPr="00141D7B">
        <w:rPr>
          <w:color w:val="000000" w:themeColor="text1"/>
        </w:rPr>
        <w:t xml:space="preserve"> Hierarquia de </w:t>
      </w:r>
      <w:proofErr w:type="spellStart"/>
      <w:r w:rsidRPr="00141D7B">
        <w:rPr>
          <w:color w:val="000000" w:themeColor="text1"/>
        </w:rPr>
        <w:t>headings</w:t>
      </w:r>
      <w:proofErr w:type="spellEnd"/>
      <w:r w:rsidRPr="00141D7B">
        <w:rPr>
          <w:color w:val="000000" w:themeColor="text1"/>
        </w:rPr>
        <w:t xml:space="preserve"> incorreta — uso de &lt;h5&gt; para títulos de seção e &lt;h2&gt; para nomes de produto dentro dessas seções, invertendo a lógica semântica. </w:t>
      </w:r>
    </w:p>
    <w:p w14:paraId="35E7CE48" w14:textId="248297EC" w:rsidR="00141D7B" w:rsidRPr="00141D7B" w:rsidRDefault="00141D7B" w:rsidP="00141D7B">
      <w:pPr>
        <w:spacing w:after="120"/>
        <w:rPr>
          <w:color w:val="000000" w:themeColor="text1"/>
        </w:rPr>
      </w:pPr>
      <w:r w:rsidRPr="00141D7B">
        <w:rPr>
          <w:color w:val="000000" w:themeColor="text1"/>
        </w:rPr>
        <w:t xml:space="preserve">3 </w:t>
      </w:r>
      <w:r>
        <w:rPr>
          <w:color w:val="000000" w:themeColor="text1"/>
        </w:rPr>
        <w:t>-</w:t>
      </w:r>
      <w:r w:rsidRPr="00141D7B">
        <w:rPr>
          <w:color w:val="000000" w:themeColor="text1"/>
        </w:rPr>
        <w:t xml:space="preserve"> Campo de busca sem </w:t>
      </w:r>
      <w:proofErr w:type="spellStart"/>
      <w:r w:rsidRPr="00141D7B">
        <w:rPr>
          <w:color w:val="000000" w:themeColor="text1"/>
        </w:rPr>
        <w:t>label</w:t>
      </w:r>
      <w:proofErr w:type="spellEnd"/>
      <w:r w:rsidRPr="00141D7B">
        <w:rPr>
          <w:color w:val="000000" w:themeColor="text1"/>
        </w:rPr>
        <w:t xml:space="preserve"> associado — o input do cabeçalho não possui &lt;</w:t>
      </w:r>
      <w:proofErr w:type="spellStart"/>
      <w:r w:rsidRPr="00141D7B">
        <w:rPr>
          <w:color w:val="000000" w:themeColor="text1"/>
        </w:rPr>
        <w:t>label</w:t>
      </w:r>
      <w:proofErr w:type="spellEnd"/>
      <w:r w:rsidRPr="00141D7B">
        <w:rPr>
          <w:color w:val="000000" w:themeColor="text1"/>
        </w:rPr>
        <w:t>&gt; nem aria-</w:t>
      </w:r>
      <w:proofErr w:type="spellStart"/>
      <w:r w:rsidRPr="00141D7B">
        <w:rPr>
          <w:color w:val="000000" w:themeColor="text1"/>
        </w:rPr>
        <w:t>label</w:t>
      </w:r>
      <w:proofErr w:type="spellEnd"/>
      <w:r w:rsidRPr="00141D7B">
        <w:rPr>
          <w:color w:val="000000" w:themeColor="text1"/>
        </w:rPr>
        <w:t xml:space="preserve">. </w:t>
      </w:r>
    </w:p>
    <w:p w14:paraId="567096DE" w14:textId="06806724" w:rsidR="00A029A7" w:rsidRPr="00141D7B" w:rsidRDefault="00141D7B" w:rsidP="00141D7B">
      <w:pPr>
        <w:spacing w:after="120"/>
        <w:rPr>
          <w:color w:val="000000" w:themeColor="text1"/>
        </w:rPr>
      </w:pPr>
      <w:r w:rsidRPr="00141D7B">
        <w:rPr>
          <w:color w:val="000000" w:themeColor="text1"/>
        </w:rPr>
        <w:t>4</w:t>
      </w:r>
      <w:r>
        <w:rPr>
          <w:color w:val="000000" w:themeColor="text1"/>
        </w:rPr>
        <w:t>-</w:t>
      </w:r>
      <w:r w:rsidRPr="00141D7B">
        <w:rPr>
          <w:color w:val="000000" w:themeColor="text1"/>
        </w:rPr>
        <w:t xml:space="preserve"> Carrossel sem controles acessíveis por teclado — os banners animados não oferecem botão de pausa nem navegação via teclado.</w:t>
      </w:r>
    </w:p>
    <w:p w14:paraId="111D9167" w14:textId="51BF1A9F" w:rsidR="0004142B" w:rsidRPr="0070666F" w:rsidRDefault="0004142B" w:rsidP="0004142B">
      <w:pPr>
        <w:spacing w:after="120"/>
        <w:rPr>
          <w:b/>
          <w:bCs/>
          <w:color w:val="EE0000"/>
          <w:sz w:val="28"/>
          <w:szCs w:val="28"/>
        </w:rPr>
      </w:pPr>
      <w:r w:rsidRPr="0070666F">
        <w:rPr>
          <w:b/>
          <w:bCs/>
          <w:color w:val="EE0000"/>
          <w:sz w:val="28"/>
          <w:szCs w:val="28"/>
        </w:rPr>
        <w:t>7. Relacionar com as diretrizes WCAG</w:t>
      </w:r>
    </w:p>
    <w:p w14:paraId="68555E5B" w14:textId="51D91C40" w:rsidR="0004142B" w:rsidRPr="0070666F" w:rsidRDefault="0004142B" w:rsidP="0004142B">
      <w:pPr>
        <w:spacing w:after="120"/>
        <w:rPr>
          <w:color w:val="000000" w:themeColor="text1"/>
        </w:rPr>
      </w:pPr>
      <w:r w:rsidRPr="0070666F">
        <w:rPr>
          <w:color w:val="000000" w:themeColor="text1"/>
        </w:rPr>
        <w:t xml:space="preserve">Pelo princípio Perceptível, dois problemas se destacam: vários banners e imagens de categoria não possuem texto alternativo adequado — alguns têm </w:t>
      </w:r>
      <w:proofErr w:type="spellStart"/>
      <w:r w:rsidRPr="0070666F">
        <w:rPr>
          <w:color w:val="000000" w:themeColor="text1"/>
        </w:rPr>
        <w:t>alt</w:t>
      </w:r>
      <w:proofErr w:type="spellEnd"/>
      <w:r w:rsidRPr="0070666F">
        <w:rPr>
          <w:color w:val="000000" w:themeColor="text1"/>
        </w:rPr>
        <w:t xml:space="preserve"> vazio, outros repetem o mesmo texto genérico em imagens diferentes, o que viola o critério 1.1.1 (Conteúdo Não Textual). Além disso, a hierarquia de títulos da página está invertida, com &lt;h5&gt; sendo usado para seções principais e &lt;h2&gt; para nomes de produtos, ferindo o critério 1.3.1 (Informação e Relacionamentos).</w:t>
      </w:r>
    </w:p>
    <w:p w14:paraId="2E11C79D" w14:textId="77777777" w:rsidR="0004142B" w:rsidRPr="0070666F" w:rsidRDefault="0004142B" w:rsidP="0004142B">
      <w:pPr>
        <w:spacing w:after="120"/>
        <w:rPr>
          <w:color w:val="000000" w:themeColor="text1"/>
        </w:rPr>
      </w:pPr>
      <w:r w:rsidRPr="0070666F">
        <w:rPr>
          <w:color w:val="000000" w:themeColor="text1"/>
        </w:rPr>
        <w:t>Pelo princípio Operável, o carrossel de banners não permite controle por teclado e não oferece botão de pausa, violando os critérios 2.1.1 (Teclado) e 2.2.2 (Pausar, Parar, Ocultar). Também não existe um link para pular a navegação, o que obriga usuários de teclado a percorrer todo o menu em cada visita, contrariando o critério 2.4.1 (Ignorar Blocos).</w:t>
      </w:r>
    </w:p>
    <w:p w14:paraId="7B23A3DB" w14:textId="77777777" w:rsidR="0004142B" w:rsidRPr="0070666F" w:rsidRDefault="0004142B" w:rsidP="0004142B">
      <w:pPr>
        <w:spacing w:after="120"/>
        <w:rPr>
          <w:color w:val="000000" w:themeColor="text1"/>
        </w:rPr>
      </w:pPr>
      <w:r w:rsidRPr="0070666F">
        <w:rPr>
          <w:color w:val="000000" w:themeColor="text1"/>
        </w:rPr>
        <w:t xml:space="preserve">Pelo princípio Compreensível, o campo de busca do cabeçalho não tem </w:t>
      </w:r>
      <w:proofErr w:type="spellStart"/>
      <w:r w:rsidRPr="0070666F">
        <w:rPr>
          <w:color w:val="000000" w:themeColor="text1"/>
        </w:rPr>
        <w:t>label</w:t>
      </w:r>
      <w:proofErr w:type="spellEnd"/>
      <w:r w:rsidRPr="0070666F">
        <w:rPr>
          <w:color w:val="000000" w:themeColor="text1"/>
        </w:rPr>
        <w:t xml:space="preserve"> associado — o </w:t>
      </w:r>
      <w:proofErr w:type="spellStart"/>
      <w:r w:rsidRPr="0070666F">
        <w:rPr>
          <w:color w:val="000000" w:themeColor="text1"/>
        </w:rPr>
        <w:t>placeholder</w:t>
      </w:r>
      <w:proofErr w:type="spellEnd"/>
      <w:r w:rsidRPr="0070666F">
        <w:rPr>
          <w:color w:val="000000" w:themeColor="text1"/>
        </w:rPr>
        <w:t xml:space="preserve"> usado no lugar não é suficiente, pois desaparece ao digitar e não é lido de forma confiável por leitores de tela, infringindo o critério 3.3.2 (Etiquetas ou Instruções).</w:t>
      </w:r>
    </w:p>
    <w:p w14:paraId="2151EFE3" w14:textId="77777777" w:rsidR="0004142B" w:rsidRDefault="0004142B" w:rsidP="0004142B">
      <w:pPr>
        <w:spacing w:after="120"/>
        <w:rPr>
          <w:color w:val="000000" w:themeColor="text1"/>
        </w:rPr>
      </w:pPr>
      <w:r w:rsidRPr="0070666F">
        <w:rPr>
          <w:color w:val="000000" w:themeColor="text1"/>
        </w:rPr>
        <w:t>Pelo princípio Robusto, o botão de alternância do modo escuro não utiliza role="switch" nem aria-</w:t>
      </w:r>
      <w:proofErr w:type="spellStart"/>
      <w:r w:rsidRPr="0070666F">
        <w:rPr>
          <w:color w:val="000000" w:themeColor="text1"/>
        </w:rPr>
        <w:t>checked</w:t>
      </w:r>
      <w:proofErr w:type="spellEnd"/>
      <w:r w:rsidRPr="0070666F">
        <w:rPr>
          <w:color w:val="000000" w:themeColor="text1"/>
        </w:rPr>
        <w:t xml:space="preserve">, então leitores de tela como NVDA e </w:t>
      </w:r>
      <w:proofErr w:type="spellStart"/>
      <w:r w:rsidRPr="0070666F">
        <w:rPr>
          <w:color w:val="000000" w:themeColor="text1"/>
        </w:rPr>
        <w:t>VoiceOver</w:t>
      </w:r>
      <w:proofErr w:type="spellEnd"/>
      <w:r w:rsidRPr="0070666F">
        <w:rPr>
          <w:color w:val="000000" w:themeColor="text1"/>
        </w:rPr>
        <w:t xml:space="preserve"> não conseguem identificar nem o propósito nem o estado do controle, violando o critério 4.1.2 (Nome, Função, Valor).</w:t>
      </w:r>
    </w:p>
    <w:p w14:paraId="5E160A1F" w14:textId="77777777" w:rsidR="00693B6F" w:rsidRPr="0070666F" w:rsidRDefault="00693B6F" w:rsidP="0004142B">
      <w:pPr>
        <w:spacing w:after="120"/>
        <w:rPr>
          <w:color w:val="000000" w:themeColor="text1"/>
        </w:rPr>
      </w:pPr>
    </w:p>
    <w:p w14:paraId="59CE6DFB" w14:textId="77777777" w:rsidR="00693B6F" w:rsidRDefault="00693B6F" w:rsidP="00693B6F">
      <w:pPr>
        <w:spacing w:after="120"/>
        <w:rPr>
          <w:b/>
          <w:bCs/>
          <w:color w:val="EE0000"/>
          <w:sz w:val="28"/>
          <w:szCs w:val="28"/>
        </w:rPr>
      </w:pPr>
      <w:r w:rsidRPr="00693B6F">
        <w:rPr>
          <w:b/>
          <w:bCs/>
          <w:color w:val="EE0000"/>
          <w:sz w:val="28"/>
          <w:szCs w:val="28"/>
        </w:rPr>
        <w:t>Aula 04: Comunicabilidade</w:t>
      </w:r>
    </w:p>
    <w:p w14:paraId="3BF25A71" w14:textId="77777777" w:rsidR="00255E82" w:rsidRDefault="00255E82" w:rsidP="00693B6F">
      <w:pPr>
        <w:spacing w:after="120"/>
        <w:rPr>
          <w:b/>
          <w:bCs/>
          <w:color w:val="EE0000"/>
          <w:sz w:val="28"/>
          <w:szCs w:val="28"/>
        </w:rPr>
      </w:pPr>
    </w:p>
    <w:p w14:paraId="26ED55AC" w14:textId="77777777" w:rsidR="00693B6F" w:rsidRDefault="00693B6F" w:rsidP="00693B6F">
      <w:pPr>
        <w:spacing w:after="120"/>
        <w:rPr>
          <w:b/>
          <w:bCs/>
          <w:color w:val="EE0000"/>
          <w:sz w:val="28"/>
          <w:szCs w:val="28"/>
        </w:rPr>
      </w:pPr>
      <w:r w:rsidRPr="00693B6F">
        <w:rPr>
          <w:b/>
          <w:bCs/>
          <w:color w:val="EE0000"/>
          <w:sz w:val="28"/>
          <w:szCs w:val="28"/>
        </w:rPr>
        <w:t>8. A interface comunica claramente suas funcionalidades?</w:t>
      </w:r>
    </w:p>
    <w:p w14:paraId="6A6B78FB" w14:textId="77777777" w:rsidR="00306A37" w:rsidRDefault="00306A37" w:rsidP="00693B6F">
      <w:pPr>
        <w:spacing w:after="120"/>
        <w:rPr>
          <w:color w:val="000000" w:themeColor="text1"/>
        </w:rPr>
      </w:pPr>
      <w:r w:rsidRPr="00306A37">
        <w:rPr>
          <w:color w:val="000000" w:themeColor="text1"/>
        </w:rPr>
        <w:t xml:space="preserve">Sim. A barra de navegação superior apresenta acesso rápido às principais seções (Monte seu PC, PCs Gamers, </w:t>
      </w:r>
      <w:proofErr w:type="spellStart"/>
      <w:r w:rsidRPr="00306A37">
        <w:rPr>
          <w:color w:val="000000" w:themeColor="text1"/>
        </w:rPr>
        <w:t>Openbox</w:t>
      </w:r>
      <w:proofErr w:type="spellEnd"/>
      <w:r w:rsidRPr="00306A37">
        <w:rPr>
          <w:color w:val="000000" w:themeColor="text1"/>
        </w:rPr>
        <w:t>, Empresas), e o menu de departamentos expande todas as categorias disponíveis. O cabeçalho também expõe de forma visível os ícones de conta, favoritos e carrinho, o que é padrão esperado em e-</w:t>
      </w:r>
      <w:proofErr w:type="spellStart"/>
      <w:r w:rsidRPr="00306A37">
        <w:rPr>
          <w:color w:val="000000" w:themeColor="text1"/>
        </w:rPr>
        <w:t>commerces</w:t>
      </w:r>
      <w:proofErr w:type="spellEnd"/>
      <w:r w:rsidRPr="00306A37">
        <w:rPr>
          <w:color w:val="000000" w:themeColor="text1"/>
        </w:rPr>
        <w:t xml:space="preserve"> e facilita a orientação do usuário.</w:t>
      </w:r>
    </w:p>
    <w:p w14:paraId="1C92762A" w14:textId="35FDF34C" w:rsidR="00693B6F" w:rsidRDefault="00255E82" w:rsidP="00693B6F">
      <w:pPr>
        <w:spacing w:after="120"/>
        <w:rPr>
          <w:b/>
          <w:bCs/>
          <w:color w:val="EE0000"/>
          <w:sz w:val="28"/>
          <w:szCs w:val="28"/>
        </w:rPr>
      </w:pPr>
      <w:r w:rsidRPr="00255E82">
        <w:rPr>
          <w:b/>
          <w:bCs/>
          <w:color w:val="EE0000"/>
          <w:sz w:val="28"/>
          <w:szCs w:val="28"/>
        </w:rPr>
        <w:t xml:space="preserve">9. </w:t>
      </w:r>
      <w:r w:rsidR="00693B6F" w:rsidRPr="00693B6F">
        <w:rPr>
          <w:b/>
          <w:bCs/>
          <w:color w:val="EE0000"/>
          <w:sz w:val="28"/>
          <w:szCs w:val="28"/>
        </w:rPr>
        <w:t>O usuário entende o que deve fazer?</w:t>
      </w:r>
    </w:p>
    <w:p w14:paraId="05E9DBF2" w14:textId="77777777" w:rsidR="00306A37" w:rsidRDefault="00306A37" w:rsidP="00693B6F">
      <w:pPr>
        <w:spacing w:after="120"/>
        <w:rPr>
          <w:color w:val="000000" w:themeColor="text1"/>
        </w:rPr>
      </w:pPr>
      <w:r w:rsidRPr="00306A37">
        <w:rPr>
          <w:color w:val="000000" w:themeColor="text1"/>
        </w:rPr>
        <w:t>Sim, de modo geral. Um bom exemplo é a funcionalidade "Monte seu PC": a interface foi bem planejada para guiar o usuário passo a passo na escolha das peças, indicando em qual etapa ele se encontra e filtrando automaticamente os componentes compatíveis com as escolhas anteriores. Isso reduz o erro e torna o processo mais intuitivo mesmo para usuários menos experientes.</w:t>
      </w:r>
    </w:p>
    <w:p w14:paraId="24921FA3" w14:textId="77777777" w:rsidR="00306A37" w:rsidRDefault="00306A37" w:rsidP="00693B6F">
      <w:pPr>
        <w:spacing w:after="120"/>
        <w:rPr>
          <w:color w:val="000000" w:themeColor="text1"/>
        </w:rPr>
      </w:pPr>
    </w:p>
    <w:p w14:paraId="2D1EFF9C" w14:textId="1BF7A10B" w:rsidR="00255E82" w:rsidRDefault="00255E82" w:rsidP="00693B6F">
      <w:pPr>
        <w:spacing w:after="120"/>
        <w:rPr>
          <w:b/>
          <w:bCs/>
          <w:color w:val="EE0000"/>
          <w:sz w:val="28"/>
          <w:szCs w:val="28"/>
        </w:rPr>
      </w:pPr>
      <w:r w:rsidRPr="00255E82">
        <w:rPr>
          <w:b/>
          <w:bCs/>
          <w:color w:val="EE0000"/>
          <w:sz w:val="28"/>
          <w:szCs w:val="28"/>
        </w:rPr>
        <w:t xml:space="preserve">10. </w:t>
      </w:r>
      <w:r w:rsidR="00693B6F" w:rsidRPr="00693B6F">
        <w:rPr>
          <w:b/>
          <w:bCs/>
          <w:color w:val="EE0000"/>
          <w:sz w:val="28"/>
          <w:szCs w:val="28"/>
        </w:rPr>
        <w:t xml:space="preserve">Existem elementos que podem gerar interpretações </w:t>
      </w:r>
    </w:p>
    <w:p w14:paraId="57F9FE94" w14:textId="39BD4579" w:rsidR="00693B6F" w:rsidRDefault="00693B6F" w:rsidP="00693B6F">
      <w:pPr>
        <w:spacing w:after="120"/>
        <w:rPr>
          <w:b/>
          <w:bCs/>
          <w:color w:val="EE0000"/>
          <w:sz w:val="28"/>
          <w:szCs w:val="28"/>
        </w:rPr>
      </w:pPr>
      <w:r w:rsidRPr="00693B6F">
        <w:rPr>
          <w:b/>
          <w:bCs/>
          <w:color w:val="EE0000"/>
          <w:sz w:val="28"/>
          <w:szCs w:val="28"/>
        </w:rPr>
        <w:t>equivocadas?</w:t>
      </w:r>
    </w:p>
    <w:p w14:paraId="35F189E4" w14:textId="77777777" w:rsidR="00306A37" w:rsidRPr="00306A37" w:rsidRDefault="00306A37" w:rsidP="00306A37">
      <w:pPr>
        <w:spacing w:after="120"/>
        <w:rPr>
          <w:color w:val="000000" w:themeColor="text1"/>
        </w:rPr>
      </w:pPr>
      <w:r w:rsidRPr="00306A37">
        <w:rPr>
          <w:color w:val="000000" w:themeColor="text1"/>
        </w:rPr>
        <w:t xml:space="preserve">Sim. O principal ponto é a exibição de preços: cada produto apresenta três valores diferentes — o preço original riscado, o preço principal e o preço parcelado — além da </w:t>
      </w:r>
      <w:r w:rsidRPr="00306A37">
        <w:rPr>
          <w:color w:val="000000" w:themeColor="text1"/>
        </w:rPr>
        <w:lastRenderedPageBreak/>
        <w:t xml:space="preserve">mensagem </w:t>
      </w:r>
      <w:r w:rsidRPr="00306A37">
        <w:rPr>
          <w:i/>
          <w:iCs/>
          <w:color w:val="000000" w:themeColor="text1"/>
        </w:rPr>
        <w:t>"À vista 15% de desconto no PIX"</w:t>
      </w:r>
      <w:r w:rsidRPr="00306A37">
        <w:rPr>
          <w:color w:val="000000" w:themeColor="text1"/>
        </w:rPr>
        <w:t>. Isso pode confundir o usuário sobre qual é o preço real que ele pagará. Não fica imediatamente claro se o preço exibido em destaque já inclui o desconto PIX ou se esse desconto ainda será aplicado sobre ele.</w:t>
      </w:r>
    </w:p>
    <w:p w14:paraId="0E43C600" w14:textId="77777777" w:rsidR="00306A37" w:rsidRPr="00306A37" w:rsidRDefault="00306A37" w:rsidP="00306A37">
      <w:pPr>
        <w:spacing w:after="120"/>
        <w:rPr>
          <w:color w:val="000000" w:themeColor="text1"/>
        </w:rPr>
      </w:pPr>
      <w:r w:rsidRPr="00306A37">
        <w:rPr>
          <w:color w:val="000000" w:themeColor="text1"/>
        </w:rPr>
        <w:t>Outro ponto é o termo "</w:t>
      </w:r>
      <w:proofErr w:type="spellStart"/>
      <w:r w:rsidRPr="00306A37">
        <w:rPr>
          <w:color w:val="000000" w:themeColor="text1"/>
        </w:rPr>
        <w:t>Openbox</w:t>
      </w:r>
      <w:proofErr w:type="spellEnd"/>
      <w:r w:rsidRPr="00306A37">
        <w:rPr>
          <w:color w:val="000000" w:themeColor="text1"/>
        </w:rPr>
        <w:t>": usuários menos familiarizados com o mercado de hardware podem não entender que se trata de produtos com embalagem aberta ou itens recondicionados, o que pode gerar expectativas equivocadas sobre o estado do produto.</w:t>
      </w:r>
    </w:p>
    <w:p w14:paraId="67736849" w14:textId="77777777" w:rsidR="00255E82" w:rsidRPr="00255E82" w:rsidRDefault="00255E82" w:rsidP="00693B6F">
      <w:pPr>
        <w:spacing w:after="120"/>
        <w:rPr>
          <w:b/>
          <w:bCs/>
          <w:color w:val="EE0000"/>
          <w:sz w:val="28"/>
          <w:szCs w:val="28"/>
        </w:rPr>
      </w:pPr>
    </w:p>
    <w:p w14:paraId="29336138" w14:textId="11A57970" w:rsidR="00255E82" w:rsidRDefault="00255E82" w:rsidP="00255E82">
      <w:pPr>
        <w:spacing w:after="120"/>
        <w:rPr>
          <w:b/>
          <w:bCs/>
          <w:color w:val="EE0000"/>
          <w:sz w:val="28"/>
          <w:szCs w:val="28"/>
        </w:rPr>
      </w:pPr>
      <w:r w:rsidRPr="00255E82">
        <w:rPr>
          <w:b/>
          <w:bCs/>
          <w:color w:val="EE0000"/>
          <w:sz w:val="28"/>
          <w:szCs w:val="28"/>
        </w:rPr>
        <w:t xml:space="preserve">11. </w:t>
      </w:r>
      <w:r w:rsidR="00693B6F" w:rsidRPr="00693B6F">
        <w:rPr>
          <w:b/>
          <w:bCs/>
          <w:color w:val="EE0000"/>
          <w:sz w:val="28"/>
          <w:szCs w:val="28"/>
        </w:rPr>
        <w:t>elementos que geram dúvida</w:t>
      </w:r>
    </w:p>
    <w:p w14:paraId="59DAE14A" w14:textId="2E288AE7" w:rsidR="00306A37" w:rsidRPr="00306A37" w:rsidRDefault="00306A37" w:rsidP="00306A37">
      <w:pPr>
        <w:pStyle w:val="PargrafodaLista"/>
        <w:numPr>
          <w:ilvl w:val="0"/>
          <w:numId w:val="4"/>
        </w:numPr>
        <w:spacing w:after="120"/>
        <w:rPr>
          <w:color w:val="000000" w:themeColor="text1"/>
        </w:rPr>
      </w:pPr>
      <w:r w:rsidRPr="00306A37">
        <w:rPr>
          <w:color w:val="000000" w:themeColor="text1"/>
        </w:rPr>
        <w:t xml:space="preserve">Frete grátis condicional: a indicação </w:t>
      </w:r>
      <w:r w:rsidRPr="00306A37">
        <w:rPr>
          <w:i/>
          <w:iCs/>
          <w:color w:val="000000" w:themeColor="text1"/>
        </w:rPr>
        <w:t>"Frete Grátis: Sul e Sudeste"</w:t>
      </w:r>
      <w:r w:rsidRPr="00306A37">
        <w:rPr>
          <w:color w:val="000000" w:themeColor="text1"/>
        </w:rPr>
        <w:t xml:space="preserve"> aparece em alguns produtos e em outros não, sem nenhuma explicação próxima ao produto do motivo dessa diferença. O usuário de outras regiões pode ficar em dúvida se pagará frete e quanto. </w:t>
      </w:r>
    </w:p>
    <w:p w14:paraId="3D01CACB" w14:textId="64658D8B" w:rsidR="00306A37" w:rsidRPr="00306A37" w:rsidRDefault="00306A37" w:rsidP="00306A37">
      <w:pPr>
        <w:pStyle w:val="PargrafodaLista"/>
        <w:numPr>
          <w:ilvl w:val="0"/>
          <w:numId w:val="4"/>
        </w:numPr>
        <w:spacing w:after="120"/>
        <w:rPr>
          <w:color w:val="000000" w:themeColor="text1"/>
        </w:rPr>
      </w:pPr>
      <w:r w:rsidRPr="00306A37">
        <w:rPr>
          <w:color w:val="000000" w:themeColor="text1"/>
        </w:rPr>
        <w:t>Contagem de estoque inconsistente: alguns produtos exibem a quantidade exata (</w:t>
      </w:r>
      <w:r w:rsidRPr="00306A37">
        <w:rPr>
          <w:i/>
          <w:iCs/>
          <w:color w:val="000000" w:themeColor="text1"/>
        </w:rPr>
        <w:t>"23 UNID"</w:t>
      </w:r>
      <w:r w:rsidRPr="00306A37">
        <w:rPr>
          <w:color w:val="000000" w:themeColor="text1"/>
        </w:rPr>
        <w:t xml:space="preserve">, </w:t>
      </w:r>
      <w:r w:rsidRPr="00306A37">
        <w:rPr>
          <w:i/>
          <w:iCs/>
          <w:color w:val="000000" w:themeColor="text1"/>
        </w:rPr>
        <w:t>"45 UNID"</w:t>
      </w:r>
      <w:r w:rsidRPr="00306A37">
        <w:rPr>
          <w:color w:val="000000" w:themeColor="text1"/>
        </w:rPr>
        <w:t xml:space="preserve">) e outros mostram apenas </w:t>
      </w:r>
      <w:r w:rsidRPr="00306A37">
        <w:rPr>
          <w:i/>
          <w:iCs/>
          <w:color w:val="000000" w:themeColor="text1"/>
        </w:rPr>
        <w:t>"EM ESTOQUE"</w:t>
      </w:r>
      <w:r w:rsidRPr="00306A37">
        <w:rPr>
          <w:color w:val="000000" w:themeColor="text1"/>
        </w:rPr>
        <w:t xml:space="preserve">, sem número. Não há um padrão claro, e o usuário não sabe o critério da diferença. </w:t>
      </w:r>
    </w:p>
    <w:p w14:paraId="3B9BAC92" w14:textId="26F3EE3B" w:rsidR="00306A37" w:rsidRDefault="00306A37" w:rsidP="00306A37">
      <w:pPr>
        <w:pStyle w:val="PargrafodaLista"/>
        <w:numPr>
          <w:ilvl w:val="0"/>
          <w:numId w:val="4"/>
        </w:numPr>
        <w:spacing w:after="120"/>
        <w:rPr>
          <w:color w:val="000000" w:themeColor="text1"/>
        </w:rPr>
      </w:pPr>
      <w:r w:rsidRPr="00306A37">
        <w:rPr>
          <w:color w:val="000000" w:themeColor="text1"/>
        </w:rPr>
        <w:t xml:space="preserve">Seções sem distinção visual clara: as seções </w:t>
      </w:r>
      <w:r w:rsidRPr="00306A37">
        <w:rPr>
          <w:i/>
          <w:iCs/>
          <w:color w:val="000000" w:themeColor="text1"/>
        </w:rPr>
        <w:t>"Produtos Novos e Lançamentos"</w:t>
      </w:r>
      <w:r w:rsidRPr="00306A37">
        <w:rPr>
          <w:color w:val="000000" w:themeColor="text1"/>
        </w:rPr>
        <w:t xml:space="preserve"> e </w:t>
      </w:r>
      <w:r w:rsidRPr="00306A37">
        <w:rPr>
          <w:i/>
          <w:iCs/>
          <w:color w:val="000000" w:themeColor="text1"/>
        </w:rPr>
        <w:t>"Ofertas em Destaque"</w:t>
      </w:r>
      <w:r w:rsidRPr="00306A37">
        <w:rPr>
          <w:color w:val="000000" w:themeColor="text1"/>
        </w:rPr>
        <w:t xml:space="preserve"> têm o mesmo layout de grade de produtos, o que dificulta perceber visualmente a diferença entre elas ao rolar a página.</w:t>
      </w:r>
    </w:p>
    <w:p w14:paraId="4772A6EB" w14:textId="77777777" w:rsidR="00306A37" w:rsidRPr="00306A37" w:rsidRDefault="00306A37" w:rsidP="00306A37">
      <w:pPr>
        <w:pStyle w:val="PargrafodaLista"/>
        <w:spacing w:after="120"/>
        <w:ind w:left="720"/>
        <w:rPr>
          <w:color w:val="000000" w:themeColor="text1"/>
        </w:rPr>
      </w:pPr>
    </w:p>
    <w:p w14:paraId="65F8ECFB" w14:textId="4770E187" w:rsidR="00255E82" w:rsidRDefault="00255E82" w:rsidP="00255E82">
      <w:pPr>
        <w:spacing w:after="120"/>
        <w:rPr>
          <w:b/>
          <w:bCs/>
          <w:color w:val="EE0000"/>
          <w:sz w:val="28"/>
          <w:szCs w:val="28"/>
        </w:rPr>
      </w:pPr>
      <w:r w:rsidRPr="00255E82">
        <w:rPr>
          <w:b/>
          <w:bCs/>
          <w:color w:val="EE0000"/>
          <w:sz w:val="28"/>
          <w:szCs w:val="28"/>
        </w:rPr>
        <w:t xml:space="preserve">12. </w:t>
      </w:r>
      <w:r w:rsidR="00693B6F" w:rsidRPr="00693B6F">
        <w:rPr>
          <w:b/>
          <w:bCs/>
          <w:color w:val="EE0000"/>
          <w:sz w:val="28"/>
          <w:szCs w:val="28"/>
        </w:rPr>
        <w:t>mensagens pouco claras</w:t>
      </w:r>
    </w:p>
    <w:p w14:paraId="67F31AC7" w14:textId="53023D49" w:rsidR="00306A37" w:rsidRPr="00306A37" w:rsidRDefault="00306A37" w:rsidP="00306A37">
      <w:pPr>
        <w:pStyle w:val="PargrafodaLista"/>
        <w:numPr>
          <w:ilvl w:val="0"/>
          <w:numId w:val="5"/>
        </w:numPr>
        <w:spacing w:after="120"/>
        <w:rPr>
          <w:color w:val="000000" w:themeColor="text1"/>
        </w:rPr>
      </w:pPr>
      <w:r w:rsidRPr="00306A37">
        <w:rPr>
          <w:color w:val="000000" w:themeColor="text1"/>
        </w:rPr>
        <w:t xml:space="preserve">Estrutura de preços: a frase </w:t>
      </w:r>
      <w:r w:rsidRPr="00306A37">
        <w:rPr>
          <w:i/>
          <w:iCs/>
          <w:color w:val="000000" w:themeColor="text1"/>
        </w:rPr>
        <w:t>"À vista 15% de desconto no PIX"</w:t>
      </w:r>
      <w:r w:rsidRPr="00306A37">
        <w:rPr>
          <w:color w:val="000000" w:themeColor="text1"/>
        </w:rPr>
        <w:t xml:space="preserve"> aparece abaixo do preço em destaque, mas não fica explícito se aquele preço já é o valor com desconto aplicado ou se o desconto de 15% ainda será subtraído. Uma mensagem como </w:t>
      </w:r>
      <w:r w:rsidRPr="00306A37">
        <w:rPr>
          <w:i/>
          <w:iCs/>
          <w:color w:val="000000" w:themeColor="text1"/>
        </w:rPr>
        <w:t>"Preço no PIX: R$ X"</w:t>
      </w:r>
      <w:r w:rsidRPr="00306A37">
        <w:rPr>
          <w:color w:val="000000" w:themeColor="text1"/>
        </w:rPr>
        <w:t xml:space="preserve"> e </w:t>
      </w:r>
      <w:r w:rsidRPr="00306A37">
        <w:rPr>
          <w:i/>
          <w:iCs/>
          <w:color w:val="000000" w:themeColor="text1"/>
        </w:rPr>
        <w:t>"No cartão em até 12x: R$ Y"</w:t>
      </w:r>
      <w:r w:rsidRPr="00306A37">
        <w:rPr>
          <w:color w:val="000000" w:themeColor="text1"/>
        </w:rPr>
        <w:t xml:space="preserve"> seria mais direta. </w:t>
      </w:r>
    </w:p>
    <w:p w14:paraId="74574099" w14:textId="17F60199" w:rsidR="00306A37" w:rsidRPr="00306A37" w:rsidRDefault="00306A37" w:rsidP="00306A37">
      <w:pPr>
        <w:pStyle w:val="PargrafodaLista"/>
        <w:numPr>
          <w:ilvl w:val="0"/>
          <w:numId w:val="5"/>
        </w:numPr>
        <w:spacing w:after="120"/>
        <w:rPr>
          <w:color w:val="000000" w:themeColor="text1"/>
        </w:rPr>
      </w:pPr>
      <w:r w:rsidRPr="00306A37">
        <w:rPr>
          <w:color w:val="000000" w:themeColor="text1"/>
        </w:rPr>
        <w:t xml:space="preserve">Nome de campanha promocional: o item </w:t>
      </w:r>
      <w:r w:rsidRPr="00306A37">
        <w:rPr>
          <w:i/>
          <w:iCs/>
          <w:color w:val="000000" w:themeColor="text1"/>
        </w:rPr>
        <w:t>"FOLIA GAMER"</w:t>
      </w:r>
      <w:r w:rsidRPr="00306A37">
        <w:rPr>
          <w:color w:val="000000" w:themeColor="text1"/>
        </w:rPr>
        <w:t xml:space="preserve"> no menu principal não comunica imediatamente que se trata de uma promoção sazonal. Para um usuário novo, pode parecer uma categoria de produto. </w:t>
      </w:r>
    </w:p>
    <w:p w14:paraId="36FC5CC5" w14:textId="4B9262EC" w:rsidR="00306A37" w:rsidRPr="00306A37" w:rsidRDefault="00306A37" w:rsidP="00306A37">
      <w:pPr>
        <w:pStyle w:val="PargrafodaLista"/>
        <w:numPr>
          <w:ilvl w:val="0"/>
          <w:numId w:val="5"/>
        </w:numPr>
        <w:spacing w:after="120"/>
        <w:rPr>
          <w:color w:val="000000" w:themeColor="text1"/>
        </w:rPr>
      </w:pPr>
      <w:r w:rsidRPr="00306A37">
        <w:rPr>
          <w:color w:val="000000" w:themeColor="text1"/>
        </w:rPr>
        <w:t>Rótulo "</w:t>
      </w:r>
      <w:proofErr w:type="spellStart"/>
      <w:r w:rsidRPr="00306A37">
        <w:rPr>
          <w:color w:val="000000" w:themeColor="text1"/>
        </w:rPr>
        <w:t>Openbox</w:t>
      </w:r>
      <w:proofErr w:type="spellEnd"/>
      <w:r w:rsidRPr="00306A37">
        <w:rPr>
          <w:color w:val="000000" w:themeColor="text1"/>
        </w:rPr>
        <w:t xml:space="preserve">" sem contexto: o menu e a seção não explicam brevemente o que é </w:t>
      </w:r>
      <w:proofErr w:type="spellStart"/>
      <w:r w:rsidRPr="00306A37">
        <w:rPr>
          <w:color w:val="000000" w:themeColor="text1"/>
        </w:rPr>
        <w:t>Openbox</w:t>
      </w:r>
      <w:proofErr w:type="spellEnd"/>
      <w:r w:rsidRPr="00306A37">
        <w:rPr>
          <w:color w:val="000000" w:themeColor="text1"/>
        </w:rPr>
        <w:t xml:space="preserve">. Uma pequena legenda como </w:t>
      </w:r>
      <w:r w:rsidRPr="00306A37">
        <w:rPr>
          <w:i/>
          <w:iCs/>
          <w:color w:val="000000" w:themeColor="text1"/>
        </w:rPr>
        <w:t>"produtos com embalagem aberta, com garantia"</w:t>
      </w:r>
      <w:r w:rsidRPr="00306A37">
        <w:rPr>
          <w:color w:val="000000" w:themeColor="text1"/>
        </w:rPr>
        <w:t xml:space="preserve"> eliminaria a dúvida sem precisar que o usuário navegue para outra página para entender.</w:t>
      </w:r>
    </w:p>
    <w:p w14:paraId="2ADA68EF" w14:textId="77777777" w:rsidR="00306A37" w:rsidRDefault="00306A37" w:rsidP="00255E82">
      <w:pPr>
        <w:spacing w:after="120"/>
        <w:rPr>
          <w:b/>
          <w:bCs/>
          <w:color w:val="EE0000"/>
          <w:sz w:val="28"/>
          <w:szCs w:val="28"/>
        </w:rPr>
      </w:pPr>
    </w:p>
    <w:p w14:paraId="53D0CB56" w14:textId="5088CAD7" w:rsidR="00693B6F" w:rsidRDefault="00255E82" w:rsidP="00255E82">
      <w:pPr>
        <w:spacing w:after="120"/>
        <w:rPr>
          <w:b/>
          <w:bCs/>
          <w:color w:val="EE0000"/>
          <w:sz w:val="28"/>
          <w:szCs w:val="28"/>
        </w:rPr>
      </w:pPr>
      <w:r w:rsidRPr="00255E82">
        <w:rPr>
          <w:b/>
          <w:bCs/>
          <w:color w:val="EE0000"/>
          <w:sz w:val="28"/>
          <w:szCs w:val="28"/>
        </w:rPr>
        <w:t xml:space="preserve">13. </w:t>
      </w:r>
      <w:r w:rsidR="00693B6F" w:rsidRPr="00693B6F">
        <w:rPr>
          <w:b/>
          <w:bCs/>
          <w:color w:val="EE0000"/>
          <w:sz w:val="28"/>
          <w:szCs w:val="28"/>
        </w:rPr>
        <w:t>dificuldades de navegação</w:t>
      </w:r>
    </w:p>
    <w:p w14:paraId="465AF583" w14:textId="3CECDAD0" w:rsidR="004A6CD2" w:rsidRPr="004A6CD2" w:rsidRDefault="004A6CD2" w:rsidP="004A6CD2">
      <w:pPr>
        <w:pStyle w:val="PargrafodaLista"/>
        <w:numPr>
          <w:ilvl w:val="0"/>
          <w:numId w:val="6"/>
        </w:numPr>
        <w:spacing w:after="120"/>
        <w:rPr>
          <w:color w:val="000000" w:themeColor="text1"/>
        </w:rPr>
      </w:pPr>
      <w:r w:rsidRPr="004A6CD2">
        <w:rPr>
          <w:color w:val="000000" w:themeColor="text1"/>
        </w:rPr>
        <w:t xml:space="preserve">Excesso de informação na homepage: a página inicial é extremamente longa, com múltiplas seções de produtos empilhadas (Lançamentos, Ofertas em Destaque, categorias, banners promocionais) sem separação visual clara entre elas. O usuário que não sabe exatamente o que busca pode se sentir sobrecarregado e abandonar a navegação antes de chegar ao conteúdo relevante. </w:t>
      </w:r>
    </w:p>
    <w:p w14:paraId="2A896D25" w14:textId="2FA08A78" w:rsidR="004A6CD2" w:rsidRPr="004A6CD2" w:rsidRDefault="004A6CD2" w:rsidP="004A6CD2">
      <w:pPr>
        <w:pStyle w:val="PargrafodaLista"/>
        <w:numPr>
          <w:ilvl w:val="0"/>
          <w:numId w:val="6"/>
        </w:numPr>
        <w:spacing w:after="120"/>
        <w:rPr>
          <w:color w:val="000000" w:themeColor="text1"/>
        </w:rPr>
      </w:pPr>
      <w:r w:rsidRPr="004A6CD2">
        <w:rPr>
          <w:color w:val="000000" w:themeColor="text1"/>
        </w:rPr>
        <w:t xml:space="preserve">Ausência de barra de progresso ou âncoras: como a página é muito extensa, não há atalhos para seções específicas nem indicação de onde o usuário está na rolagem. Um menu de ancoragem ou um botão "voltar ao topo" fixo ajudaria na orientação. </w:t>
      </w:r>
    </w:p>
    <w:p w14:paraId="752CF403" w14:textId="219A183C" w:rsidR="004A6CD2" w:rsidRPr="004A6CD2" w:rsidRDefault="004A6CD2" w:rsidP="004A6CD2">
      <w:pPr>
        <w:pStyle w:val="PargrafodaLista"/>
        <w:numPr>
          <w:ilvl w:val="0"/>
          <w:numId w:val="6"/>
        </w:numPr>
        <w:spacing w:after="120"/>
        <w:rPr>
          <w:color w:val="000000" w:themeColor="text1"/>
        </w:rPr>
      </w:pPr>
      <w:r w:rsidRPr="004A6CD2">
        <w:rPr>
          <w:color w:val="000000" w:themeColor="text1"/>
        </w:rPr>
        <w:t xml:space="preserve">Busca sem destaque suficiente: a barra de pesquisa não é o elemento mais evidente da interface. Em um e-commerce com catálogo extenso como a </w:t>
      </w:r>
      <w:proofErr w:type="spellStart"/>
      <w:r w:rsidRPr="004A6CD2">
        <w:rPr>
          <w:color w:val="000000" w:themeColor="text1"/>
        </w:rPr>
        <w:t>Pichau</w:t>
      </w:r>
      <w:proofErr w:type="spellEnd"/>
      <w:r w:rsidRPr="004A6CD2">
        <w:rPr>
          <w:color w:val="000000" w:themeColor="text1"/>
        </w:rPr>
        <w:t xml:space="preserve">, a busca deveria ser o recurso central, mas visualmente ela compete com banners e promoções, perdendo relevância. </w:t>
      </w:r>
    </w:p>
    <w:p w14:paraId="589A138B" w14:textId="485C8D00" w:rsidR="004A6CD2" w:rsidRPr="004A6CD2" w:rsidRDefault="004A6CD2" w:rsidP="004A6CD2">
      <w:pPr>
        <w:pStyle w:val="PargrafodaLista"/>
        <w:numPr>
          <w:ilvl w:val="0"/>
          <w:numId w:val="6"/>
        </w:numPr>
        <w:spacing w:after="120"/>
        <w:rPr>
          <w:color w:val="000000" w:themeColor="text1"/>
        </w:rPr>
      </w:pPr>
      <w:r w:rsidRPr="004A6CD2">
        <w:rPr>
          <w:color w:val="000000" w:themeColor="text1"/>
        </w:rPr>
        <w:lastRenderedPageBreak/>
        <w:t xml:space="preserve">Banners sem hierarquia clara: há múltiplos banners empilhados logo no topo — um principal grande, dois menores lado a lado, e um faixa horizontal — todos apontando para promoções diferentes. O usuário não consegue identificar qual é a promoção mais importante ou por onde começar gerando um efeito de paralisia de escolha. </w:t>
      </w:r>
    </w:p>
    <w:p w14:paraId="29ECB076" w14:textId="7906C9F9" w:rsidR="004A6CD2" w:rsidRDefault="004A6CD2" w:rsidP="004A6CD2">
      <w:pPr>
        <w:pStyle w:val="PargrafodaLista"/>
        <w:numPr>
          <w:ilvl w:val="0"/>
          <w:numId w:val="6"/>
        </w:numPr>
        <w:spacing w:after="120"/>
        <w:rPr>
          <w:color w:val="000000" w:themeColor="text1"/>
        </w:rPr>
      </w:pPr>
      <w:r w:rsidRPr="004A6CD2">
        <w:rPr>
          <w:color w:val="000000" w:themeColor="text1"/>
        </w:rPr>
        <w:t xml:space="preserve">Menu de departamentos extenso e plano: a lista de categorias no rodapé e no menu lateral inclui itens muito distintos entre si, como </w:t>
      </w:r>
      <w:r w:rsidRPr="004A6CD2">
        <w:rPr>
          <w:i/>
          <w:iCs/>
          <w:color w:val="000000" w:themeColor="text1"/>
        </w:rPr>
        <w:t>Hardware</w:t>
      </w:r>
      <w:r w:rsidRPr="004A6CD2">
        <w:rPr>
          <w:color w:val="000000" w:themeColor="text1"/>
        </w:rPr>
        <w:t xml:space="preserve">, </w:t>
      </w:r>
      <w:r w:rsidRPr="004A6CD2">
        <w:rPr>
          <w:i/>
          <w:iCs/>
          <w:color w:val="000000" w:themeColor="text1"/>
        </w:rPr>
        <w:t>Pets</w:t>
      </w:r>
      <w:r w:rsidRPr="004A6CD2">
        <w:rPr>
          <w:color w:val="000000" w:themeColor="text1"/>
        </w:rPr>
        <w:t xml:space="preserve">, </w:t>
      </w:r>
      <w:r w:rsidRPr="004A6CD2">
        <w:rPr>
          <w:i/>
          <w:iCs/>
          <w:color w:val="000000" w:themeColor="text1"/>
        </w:rPr>
        <w:t>Energético</w:t>
      </w:r>
      <w:r w:rsidRPr="004A6CD2">
        <w:rPr>
          <w:color w:val="000000" w:themeColor="text1"/>
        </w:rPr>
        <w:t xml:space="preserve"> e </w:t>
      </w:r>
      <w:r w:rsidRPr="004A6CD2">
        <w:rPr>
          <w:i/>
          <w:iCs/>
          <w:color w:val="000000" w:themeColor="text1"/>
        </w:rPr>
        <w:t>Vestuário</w:t>
      </w:r>
      <w:r w:rsidRPr="004A6CD2">
        <w:rPr>
          <w:color w:val="000000" w:themeColor="text1"/>
        </w:rPr>
        <w:t xml:space="preserve">, sem agrupamento visual por afinidade. Um usuário que busca periféricos precisa varrer toda a lista para encontrar a categoria certa, em vez de navegar por grupos lógicos. </w:t>
      </w:r>
    </w:p>
    <w:p w14:paraId="1F562996" w14:textId="1E3C54DC" w:rsidR="00551BCC" w:rsidRDefault="004A6CD2" w:rsidP="00551BCC">
      <w:pPr>
        <w:pStyle w:val="PargrafodaLista"/>
        <w:numPr>
          <w:ilvl w:val="0"/>
          <w:numId w:val="6"/>
        </w:numPr>
        <w:spacing w:after="120"/>
        <w:rPr>
          <w:color w:val="000000" w:themeColor="text1"/>
        </w:rPr>
      </w:pPr>
      <w:r w:rsidRPr="004A6CD2">
        <w:rPr>
          <w:color w:val="000000" w:themeColor="text1"/>
        </w:rPr>
        <w:t>Falta de feedback visual em filtros e compatibilidade fora do "Monte seu PC": na navegação por categorias comuns, não há indicadores que ajudem o usuário a refinar a busca de forma progressiva, como acontece na ferramenta de montagem. Isso torna a experiência de encontrar um produto específico mais trabalhosa nas demais seções do site.</w:t>
      </w:r>
    </w:p>
    <w:p w14:paraId="3734B9AF" w14:textId="77777777" w:rsidR="00551BCC" w:rsidRPr="00CB1412" w:rsidRDefault="00551BCC" w:rsidP="00551BCC">
      <w:pPr>
        <w:pStyle w:val="PargrafodaLista"/>
        <w:spacing w:after="120"/>
        <w:ind w:left="720"/>
        <w:rPr>
          <w:color w:val="000000" w:themeColor="text1"/>
        </w:rPr>
      </w:pPr>
    </w:p>
    <w:p w14:paraId="775B5228" w14:textId="42F8CFEB" w:rsidR="00551BCC" w:rsidRDefault="00551BCC" w:rsidP="00551BCC">
      <w:pPr>
        <w:spacing w:after="120"/>
        <w:rPr>
          <w:b/>
          <w:bCs/>
          <w:color w:val="EE0000"/>
          <w:sz w:val="28"/>
          <w:szCs w:val="28"/>
        </w:rPr>
      </w:pPr>
      <w:r w:rsidRPr="00255E82">
        <w:rPr>
          <w:b/>
          <w:bCs/>
          <w:color w:val="EE0000"/>
          <w:sz w:val="28"/>
          <w:szCs w:val="28"/>
        </w:rPr>
        <w:t>1</w:t>
      </w:r>
      <w:r>
        <w:rPr>
          <w:b/>
          <w:bCs/>
          <w:color w:val="EE0000"/>
          <w:sz w:val="28"/>
          <w:szCs w:val="28"/>
        </w:rPr>
        <w:t>4</w:t>
      </w:r>
      <w:r w:rsidRPr="00255E82">
        <w:rPr>
          <w:b/>
          <w:bCs/>
          <w:color w:val="EE0000"/>
          <w:sz w:val="28"/>
          <w:szCs w:val="28"/>
        </w:rPr>
        <w:t xml:space="preserve">. </w:t>
      </w:r>
      <w:proofErr w:type="spellStart"/>
      <w:r w:rsidRPr="00551BCC">
        <w:rPr>
          <w:b/>
          <w:bCs/>
          <w:color w:val="EE0000"/>
          <w:sz w:val="28"/>
          <w:szCs w:val="28"/>
        </w:rPr>
        <w:t>Sitemap</w:t>
      </w:r>
      <w:proofErr w:type="spellEnd"/>
      <w:r w:rsidRPr="00551BCC">
        <w:rPr>
          <w:b/>
          <w:bCs/>
          <w:color w:val="EE0000"/>
          <w:sz w:val="28"/>
          <w:szCs w:val="28"/>
        </w:rPr>
        <w:t xml:space="preserve"> (usuários)</w:t>
      </w:r>
    </w:p>
    <w:p w14:paraId="0C5C6702" w14:textId="1EDA19F5" w:rsidR="00551BCC" w:rsidRDefault="00551BCC" w:rsidP="00551BCC">
      <w:pPr>
        <w:spacing w:after="120"/>
        <w:rPr>
          <w:b/>
          <w:bCs/>
          <w:color w:val="EE0000"/>
          <w:sz w:val="28"/>
          <w:szCs w:val="28"/>
        </w:rPr>
      </w:pPr>
    </w:p>
    <w:p w14:paraId="716851F5" w14:textId="77777777" w:rsidR="00ED0C36" w:rsidRDefault="00ED0C36" w:rsidP="00551BCC">
      <w:pPr>
        <w:spacing w:after="1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3859462" wp14:editId="115E6307">
            <wp:extent cx="5716905" cy="930275"/>
            <wp:effectExtent l="0" t="0" r="0" b="3175"/>
            <wp:docPr id="193926574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DC2C" w14:textId="77777777" w:rsidR="00ED0C36" w:rsidRDefault="00ED0C36" w:rsidP="00551BCC">
      <w:pPr>
        <w:spacing w:after="120"/>
        <w:rPr>
          <w:color w:val="000000" w:themeColor="text1"/>
        </w:rPr>
      </w:pPr>
    </w:p>
    <w:p w14:paraId="34ABDCD2" w14:textId="7075C736" w:rsidR="00551BCC" w:rsidRDefault="00ED0C36" w:rsidP="00551BCC">
      <w:pPr>
        <w:spacing w:after="1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0DACA24" wp14:editId="2DF9C608">
            <wp:extent cx="5732780" cy="898525"/>
            <wp:effectExtent l="0" t="0" r="1270" b="0"/>
            <wp:docPr id="210700593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F79D" w14:textId="77777777" w:rsidR="00693B6F" w:rsidRDefault="00693B6F" w:rsidP="004A6CD2">
      <w:pPr>
        <w:spacing w:after="120"/>
        <w:rPr>
          <w:color w:val="EE0000"/>
          <w:sz w:val="28"/>
          <w:szCs w:val="28"/>
        </w:rPr>
      </w:pPr>
    </w:p>
    <w:p w14:paraId="4B113A6A" w14:textId="43BDFDBF" w:rsidR="00ED0C36" w:rsidRDefault="00ED0C36" w:rsidP="004A6CD2">
      <w:pPr>
        <w:spacing w:after="120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44F2953C" wp14:editId="08793BDA">
            <wp:extent cx="5716905" cy="270510"/>
            <wp:effectExtent l="0" t="0" r="0" b="0"/>
            <wp:docPr id="18421220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B405" w14:textId="77777777" w:rsidR="00ED0C36" w:rsidRDefault="00ED0C36" w:rsidP="004A6CD2">
      <w:pPr>
        <w:spacing w:after="120"/>
        <w:rPr>
          <w:color w:val="EE0000"/>
          <w:sz w:val="28"/>
          <w:szCs w:val="28"/>
        </w:rPr>
      </w:pPr>
    </w:p>
    <w:p w14:paraId="74BE123B" w14:textId="2CF1F428" w:rsidR="00ED0C36" w:rsidRDefault="00ED0C36" w:rsidP="004A6CD2">
      <w:pPr>
        <w:spacing w:after="120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397A46C8" wp14:editId="093D1C74">
            <wp:extent cx="5725160" cy="986155"/>
            <wp:effectExtent l="0" t="0" r="8890" b="4445"/>
            <wp:docPr id="183388028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DE10" w14:textId="77777777" w:rsidR="00ED0C36" w:rsidRDefault="00ED0C36" w:rsidP="004A6CD2">
      <w:pPr>
        <w:spacing w:after="120"/>
        <w:rPr>
          <w:color w:val="EE0000"/>
          <w:sz w:val="28"/>
          <w:szCs w:val="28"/>
        </w:rPr>
      </w:pPr>
    </w:p>
    <w:p w14:paraId="4329D3E9" w14:textId="77777777" w:rsidR="00ED0C36" w:rsidRDefault="00ED0C36" w:rsidP="004A6CD2">
      <w:pPr>
        <w:spacing w:after="120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4D74E603" wp14:editId="1C5311CD">
            <wp:extent cx="5732780" cy="1041400"/>
            <wp:effectExtent l="0" t="0" r="1270" b="6350"/>
            <wp:docPr id="117060463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7B60" w14:textId="2E9271F0" w:rsidR="00ED0C36" w:rsidRDefault="00ED0C36" w:rsidP="004A6CD2">
      <w:pPr>
        <w:spacing w:after="120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lastRenderedPageBreak/>
        <w:drawing>
          <wp:inline distT="0" distB="0" distL="0" distR="0" wp14:anchorId="6708E290" wp14:editId="220A892C">
            <wp:extent cx="5725160" cy="1113155"/>
            <wp:effectExtent l="0" t="0" r="8890" b="0"/>
            <wp:docPr id="56825849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10E1" w14:textId="77777777" w:rsidR="00ED0C36" w:rsidRDefault="00ED0C36" w:rsidP="004A6CD2">
      <w:pPr>
        <w:spacing w:after="120"/>
        <w:rPr>
          <w:color w:val="EE0000"/>
          <w:sz w:val="28"/>
          <w:szCs w:val="28"/>
        </w:rPr>
      </w:pPr>
    </w:p>
    <w:p w14:paraId="7B99036B" w14:textId="6D0F191A" w:rsidR="00ED0C36" w:rsidRDefault="00ED0C36" w:rsidP="004A6CD2">
      <w:pPr>
        <w:spacing w:after="120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4363666A" wp14:editId="4388AAD9">
            <wp:extent cx="5732780" cy="1041400"/>
            <wp:effectExtent l="0" t="0" r="1270" b="6350"/>
            <wp:docPr id="63124279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690A" w14:textId="77777777" w:rsidR="00ED0C36" w:rsidRDefault="00ED0C36" w:rsidP="004A6CD2">
      <w:pPr>
        <w:spacing w:after="120"/>
        <w:rPr>
          <w:color w:val="EE0000"/>
          <w:sz w:val="28"/>
          <w:szCs w:val="28"/>
        </w:rPr>
      </w:pPr>
    </w:p>
    <w:p w14:paraId="1C27809D" w14:textId="23D49AC4" w:rsidR="00ED0C36" w:rsidRDefault="00ED0C36" w:rsidP="004A6CD2">
      <w:pPr>
        <w:spacing w:after="120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7C0BCC15" wp14:editId="790A7A80">
            <wp:extent cx="5716905" cy="803275"/>
            <wp:effectExtent l="0" t="0" r="0" b="0"/>
            <wp:docPr id="192451362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C56B" w14:textId="77777777" w:rsidR="00CF06E3" w:rsidRDefault="00CF06E3" w:rsidP="004A6CD2">
      <w:pPr>
        <w:spacing w:after="120"/>
        <w:rPr>
          <w:color w:val="EE0000"/>
          <w:sz w:val="28"/>
          <w:szCs w:val="28"/>
        </w:rPr>
      </w:pPr>
    </w:p>
    <w:p w14:paraId="13869201" w14:textId="77777777" w:rsidR="00CF06E3" w:rsidRDefault="00CF06E3" w:rsidP="004A6CD2">
      <w:pPr>
        <w:spacing w:after="120"/>
        <w:rPr>
          <w:color w:val="EE0000"/>
          <w:sz w:val="28"/>
          <w:szCs w:val="28"/>
        </w:rPr>
      </w:pPr>
    </w:p>
    <w:p w14:paraId="76889DDB" w14:textId="77777777" w:rsidR="00CF06E3" w:rsidRDefault="00CF06E3" w:rsidP="004A6CD2">
      <w:pPr>
        <w:spacing w:after="120"/>
        <w:rPr>
          <w:color w:val="EE0000"/>
          <w:sz w:val="28"/>
          <w:szCs w:val="28"/>
        </w:rPr>
      </w:pPr>
    </w:p>
    <w:p w14:paraId="2B95FB03" w14:textId="75D624C3" w:rsidR="00CF06E3" w:rsidRDefault="00CF06E3" w:rsidP="004A6CD2">
      <w:pPr>
        <w:spacing w:after="1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- Falta Fazer:</w:t>
      </w:r>
    </w:p>
    <w:p w14:paraId="57EA3D9F" w14:textId="77777777" w:rsidR="00CF06E3" w:rsidRPr="00CB1412" w:rsidRDefault="00CF06E3" w:rsidP="004A6CD2">
      <w:pPr>
        <w:spacing w:after="120"/>
        <w:rPr>
          <w:color w:val="EE0000"/>
          <w:sz w:val="28"/>
          <w:szCs w:val="28"/>
          <w:vertAlign w:val="subscript"/>
        </w:rPr>
      </w:pPr>
    </w:p>
    <w:p w14:paraId="2461B24D" w14:textId="77777777" w:rsidR="00CF06E3" w:rsidRPr="00CF06E3" w:rsidRDefault="00CF06E3" w:rsidP="00CF06E3">
      <w:pPr>
        <w:numPr>
          <w:ilvl w:val="0"/>
          <w:numId w:val="7"/>
        </w:numPr>
        <w:spacing w:after="120"/>
        <w:rPr>
          <w:sz w:val="28"/>
          <w:szCs w:val="28"/>
        </w:rPr>
      </w:pPr>
      <w:r w:rsidRPr="00CF06E3">
        <w:rPr>
          <w:sz w:val="28"/>
          <w:szCs w:val="28"/>
        </w:rPr>
        <w:t>Identificar e representar a estrutura do sistema analisado.</w:t>
      </w:r>
    </w:p>
    <w:p w14:paraId="5301EE7E" w14:textId="77777777" w:rsidR="00CF06E3" w:rsidRPr="00CF06E3" w:rsidRDefault="00CF06E3" w:rsidP="00CF06E3">
      <w:pPr>
        <w:numPr>
          <w:ilvl w:val="0"/>
          <w:numId w:val="7"/>
        </w:numPr>
        <w:spacing w:after="120"/>
        <w:rPr>
          <w:sz w:val="28"/>
          <w:szCs w:val="28"/>
        </w:rPr>
      </w:pPr>
      <w:r w:rsidRPr="00CF06E3">
        <w:rPr>
          <w:sz w:val="28"/>
          <w:szCs w:val="28"/>
        </w:rPr>
        <w:t xml:space="preserve">Criar um </w:t>
      </w:r>
      <w:proofErr w:type="spellStart"/>
      <w:r w:rsidRPr="00CF06E3">
        <w:rPr>
          <w:sz w:val="28"/>
          <w:szCs w:val="28"/>
        </w:rPr>
        <w:t>sitemap</w:t>
      </w:r>
      <w:proofErr w:type="spellEnd"/>
      <w:r w:rsidRPr="00CF06E3">
        <w:rPr>
          <w:sz w:val="28"/>
          <w:szCs w:val="28"/>
        </w:rPr>
        <w:t xml:space="preserve"> visual (organograma de hierarquia de páginas).</w:t>
      </w:r>
    </w:p>
    <w:p w14:paraId="0C272C4C" w14:textId="77777777" w:rsidR="00CF06E3" w:rsidRPr="00CF06E3" w:rsidRDefault="00CF06E3" w:rsidP="00CF06E3">
      <w:pPr>
        <w:numPr>
          <w:ilvl w:val="0"/>
          <w:numId w:val="7"/>
        </w:numPr>
        <w:spacing w:after="120"/>
        <w:rPr>
          <w:sz w:val="28"/>
          <w:szCs w:val="28"/>
        </w:rPr>
      </w:pPr>
      <w:r w:rsidRPr="00CF06E3">
        <w:rPr>
          <w:sz w:val="28"/>
          <w:szCs w:val="28"/>
        </w:rPr>
        <w:t>Verificar se a organização é lógica e fácil de entender.</w:t>
      </w:r>
    </w:p>
    <w:p w14:paraId="55DB0EE3" w14:textId="28374AF4" w:rsidR="00CF06E3" w:rsidRDefault="00CF06E3" w:rsidP="00CF06E3">
      <w:pPr>
        <w:numPr>
          <w:ilvl w:val="0"/>
          <w:numId w:val="7"/>
        </w:numPr>
        <w:spacing w:after="120"/>
        <w:rPr>
          <w:sz w:val="28"/>
          <w:szCs w:val="28"/>
        </w:rPr>
      </w:pPr>
      <w:r w:rsidRPr="00CF06E3">
        <w:rPr>
          <w:sz w:val="28"/>
          <w:szCs w:val="28"/>
        </w:rPr>
        <w:t>Avaliar se há páginas difíceis de encontrar ou mal organizadas.</w:t>
      </w:r>
      <w:r w:rsidR="00CB1412">
        <w:rPr>
          <w:sz w:val="28"/>
          <w:szCs w:val="28"/>
        </w:rPr>
        <w:t>]</w:t>
      </w:r>
    </w:p>
    <w:p w14:paraId="5E39122A" w14:textId="64C6983F" w:rsidR="00CB1412" w:rsidRPr="00CB1412" w:rsidRDefault="00CB1412" w:rsidP="00CB1412">
      <w:pPr>
        <w:spacing w:after="120"/>
        <w:rPr>
          <w:color w:val="FF0000"/>
          <w:sz w:val="28"/>
          <w:szCs w:val="28"/>
        </w:rPr>
      </w:pPr>
    </w:p>
    <w:p w14:paraId="6245A18C" w14:textId="6AAD2559" w:rsidR="00CF06E3" w:rsidRDefault="00CB1412" w:rsidP="004A6CD2">
      <w:pPr>
        <w:spacing w:after="12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- </w:t>
      </w:r>
      <w:r w:rsidRPr="00CB1412">
        <w:rPr>
          <w:color w:val="FF0000"/>
          <w:sz w:val="28"/>
          <w:szCs w:val="28"/>
        </w:rPr>
        <w:t>Refazer usando esse site</w:t>
      </w:r>
      <w:r w:rsidRPr="00CB1412">
        <w:rPr>
          <w:color w:val="FF0000"/>
          <w:sz w:val="28"/>
          <w:szCs w:val="28"/>
        </w:rPr>
        <w:t>:</w:t>
      </w:r>
    </w:p>
    <w:p w14:paraId="0AEDE4A6" w14:textId="77777777" w:rsidR="00CB1412" w:rsidRPr="00CB1412" w:rsidRDefault="00CB1412" w:rsidP="004A6CD2">
      <w:pPr>
        <w:spacing w:after="120"/>
        <w:rPr>
          <w:color w:val="FF0000"/>
          <w:sz w:val="28"/>
          <w:szCs w:val="28"/>
        </w:rPr>
      </w:pPr>
    </w:p>
    <w:p w14:paraId="316758CE" w14:textId="4BD4E840" w:rsidR="00CB1412" w:rsidRDefault="006C4A23" w:rsidP="00CB1412">
      <w:pPr>
        <w:spacing w:after="120"/>
        <w:rPr>
          <w:sz w:val="28"/>
          <w:szCs w:val="28"/>
        </w:rPr>
      </w:pPr>
      <w:hyperlink r:id="rId15" w:history="1">
        <w:r w:rsidRPr="00A95E78">
          <w:rPr>
            <w:rStyle w:val="Hyperlink"/>
            <w:sz w:val="28"/>
            <w:szCs w:val="28"/>
          </w:rPr>
          <w:t>https://www.clelia.adv.br/</w:t>
        </w:r>
      </w:hyperlink>
    </w:p>
    <w:p w14:paraId="3E3F0B81" w14:textId="77777777" w:rsidR="006C4A23" w:rsidRDefault="006C4A23" w:rsidP="00CB1412">
      <w:pPr>
        <w:spacing w:after="120"/>
        <w:rPr>
          <w:sz w:val="28"/>
          <w:szCs w:val="28"/>
        </w:rPr>
      </w:pPr>
    </w:p>
    <w:p w14:paraId="18A8F672" w14:textId="77777777" w:rsidR="006C4A23" w:rsidRDefault="006C4A23" w:rsidP="00CB1412">
      <w:pPr>
        <w:spacing w:after="120"/>
        <w:rPr>
          <w:sz w:val="28"/>
          <w:szCs w:val="28"/>
        </w:rPr>
      </w:pPr>
    </w:p>
    <w:p w14:paraId="040C151C" w14:textId="77777777" w:rsidR="006C4A23" w:rsidRDefault="006C4A23" w:rsidP="00CB1412">
      <w:pPr>
        <w:spacing w:after="120"/>
        <w:rPr>
          <w:sz w:val="28"/>
          <w:szCs w:val="28"/>
        </w:rPr>
      </w:pPr>
    </w:p>
    <w:p w14:paraId="35196D6D" w14:textId="77777777" w:rsidR="006C4A23" w:rsidRDefault="006C4A23" w:rsidP="00CB1412">
      <w:pPr>
        <w:spacing w:after="120"/>
        <w:rPr>
          <w:sz w:val="28"/>
          <w:szCs w:val="28"/>
        </w:rPr>
      </w:pPr>
    </w:p>
    <w:p w14:paraId="140CF7C2" w14:textId="77777777" w:rsidR="006C4A23" w:rsidRDefault="006C4A23" w:rsidP="00CB1412">
      <w:pPr>
        <w:spacing w:after="120"/>
        <w:rPr>
          <w:sz w:val="28"/>
          <w:szCs w:val="28"/>
        </w:rPr>
      </w:pPr>
    </w:p>
    <w:p w14:paraId="472D566A" w14:textId="3434D6E5" w:rsidR="006C4A23" w:rsidRDefault="006C4A23" w:rsidP="00CB1412">
      <w:pPr>
        <w:spacing w:after="120"/>
        <w:rPr>
          <w:sz w:val="28"/>
          <w:szCs w:val="28"/>
        </w:rPr>
      </w:pPr>
      <w:r w:rsidRPr="006C4A23">
        <w:rPr>
          <w:sz w:val="28"/>
          <w:szCs w:val="28"/>
        </w:rPr>
        <w:lastRenderedPageBreak/>
        <w:drawing>
          <wp:inline distT="0" distB="0" distL="0" distR="0" wp14:anchorId="6A24D3AC" wp14:editId="26290211">
            <wp:extent cx="5731510" cy="329755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3305" w14:textId="77777777" w:rsidR="006C4A23" w:rsidRDefault="006C4A23" w:rsidP="00CB1412">
      <w:pPr>
        <w:spacing w:after="120"/>
        <w:rPr>
          <w:sz w:val="28"/>
          <w:szCs w:val="28"/>
        </w:rPr>
      </w:pPr>
    </w:p>
    <w:p w14:paraId="05F3924B" w14:textId="77777777" w:rsidR="006C4A23" w:rsidRDefault="006C4A23" w:rsidP="00CB1412">
      <w:pPr>
        <w:spacing w:after="120"/>
        <w:rPr>
          <w:sz w:val="28"/>
          <w:szCs w:val="28"/>
        </w:rPr>
      </w:pPr>
    </w:p>
    <w:p w14:paraId="0519D37A" w14:textId="77777777" w:rsidR="006C4A23" w:rsidRPr="00CF06E3" w:rsidRDefault="006C4A23" w:rsidP="00CB1412">
      <w:pPr>
        <w:spacing w:after="120"/>
        <w:rPr>
          <w:sz w:val="28"/>
          <w:szCs w:val="28"/>
        </w:rPr>
      </w:pPr>
    </w:p>
    <w:p w14:paraId="61C082D0" w14:textId="77777777" w:rsidR="00CB1412" w:rsidRPr="00593046" w:rsidRDefault="00CB1412" w:rsidP="004A6CD2">
      <w:pPr>
        <w:spacing w:after="120"/>
        <w:rPr>
          <w:color w:val="EE0000"/>
          <w:sz w:val="28"/>
          <w:szCs w:val="28"/>
          <w:vertAlign w:val="subscript"/>
        </w:rPr>
      </w:pPr>
    </w:p>
    <w:sectPr w:rsidR="00CB1412" w:rsidRPr="005930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6425"/>
    <w:multiLevelType w:val="hybridMultilevel"/>
    <w:tmpl w:val="3594F956"/>
    <w:lvl w:ilvl="0" w:tplc="1C8209B4">
      <w:start w:val="1"/>
      <w:numFmt w:val="bullet"/>
      <w:lvlText w:val="•"/>
      <w:lvlJc w:val="left"/>
      <w:pPr>
        <w:ind w:left="720" w:hanging="360"/>
      </w:pPr>
    </w:lvl>
    <w:lvl w:ilvl="1" w:tplc="95545E72">
      <w:numFmt w:val="decimal"/>
      <w:lvlText w:val=""/>
      <w:lvlJc w:val="left"/>
    </w:lvl>
    <w:lvl w:ilvl="2" w:tplc="9EE2B51C">
      <w:numFmt w:val="decimal"/>
      <w:lvlText w:val=""/>
      <w:lvlJc w:val="left"/>
    </w:lvl>
    <w:lvl w:ilvl="3" w:tplc="7A6E2CEA">
      <w:numFmt w:val="decimal"/>
      <w:lvlText w:val=""/>
      <w:lvlJc w:val="left"/>
    </w:lvl>
    <w:lvl w:ilvl="4" w:tplc="640EFACE">
      <w:numFmt w:val="decimal"/>
      <w:lvlText w:val=""/>
      <w:lvlJc w:val="left"/>
    </w:lvl>
    <w:lvl w:ilvl="5" w:tplc="466ABA96">
      <w:numFmt w:val="decimal"/>
      <w:lvlText w:val=""/>
      <w:lvlJc w:val="left"/>
    </w:lvl>
    <w:lvl w:ilvl="6" w:tplc="89ECA296">
      <w:numFmt w:val="decimal"/>
      <w:lvlText w:val=""/>
      <w:lvlJc w:val="left"/>
    </w:lvl>
    <w:lvl w:ilvl="7" w:tplc="E9D42C18">
      <w:numFmt w:val="decimal"/>
      <w:lvlText w:val=""/>
      <w:lvlJc w:val="left"/>
    </w:lvl>
    <w:lvl w:ilvl="8" w:tplc="142A0320">
      <w:numFmt w:val="decimal"/>
      <w:lvlText w:val=""/>
      <w:lvlJc w:val="left"/>
    </w:lvl>
  </w:abstractNum>
  <w:abstractNum w:abstractNumId="1" w15:restartNumberingAfterBreak="0">
    <w:nsid w:val="3F2A5D16"/>
    <w:multiLevelType w:val="multilevel"/>
    <w:tmpl w:val="C04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73389"/>
    <w:multiLevelType w:val="hybridMultilevel"/>
    <w:tmpl w:val="2578ED74"/>
    <w:lvl w:ilvl="0" w:tplc="2898BF24">
      <w:start w:val="1"/>
      <w:numFmt w:val="bullet"/>
      <w:lvlText w:val="●"/>
      <w:lvlJc w:val="left"/>
      <w:pPr>
        <w:ind w:left="720" w:hanging="360"/>
      </w:pPr>
    </w:lvl>
    <w:lvl w:ilvl="1" w:tplc="608668DC">
      <w:start w:val="1"/>
      <w:numFmt w:val="bullet"/>
      <w:lvlText w:val="○"/>
      <w:lvlJc w:val="left"/>
      <w:pPr>
        <w:ind w:left="1440" w:hanging="360"/>
      </w:pPr>
    </w:lvl>
    <w:lvl w:ilvl="2" w:tplc="1D54667C">
      <w:start w:val="1"/>
      <w:numFmt w:val="bullet"/>
      <w:lvlText w:val="■"/>
      <w:lvlJc w:val="left"/>
      <w:pPr>
        <w:ind w:left="2160" w:hanging="360"/>
      </w:pPr>
    </w:lvl>
    <w:lvl w:ilvl="3" w:tplc="092C1B6C">
      <w:start w:val="1"/>
      <w:numFmt w:val="bullet"/>
      <w:lvlText w:val="●"/>
      <w:lvlJc w:val="left"/>
      <w:pPr>
        <w:ind w:left="2880" w:hanging="360"/>
      </w:pPr>
    </w:lvl>
    <w:lvl w:ilvl="4" w:tplc="4FBA1DCC">
      <w:start w:val="1"/>
      <w:numFmt w:val="bullet"/>
      <w:lvlText w:val="○"/>
      <w:lvlJc w:val="left"/>
      <w:pPr>
        <w:ind w:left="3600" w:hanging="360"/>
      </w:pPr>
    </w:lvl>
    <w:lvl w:ilvl="5" w:tplc="89761590">
      <w:start w:val="1"/>
      <w:numFmt w:val="bullet"/>
      <w:lvlText w:val="■"/>
      <w:lvlJc w:val="left"/>
      <w:pPr>
        <w:ind w:left="4320" w:hanging="360"/>
      </w:pPr>
    </w:lvl>
    <w:lvl w:ilvl="6" w:tplc="77021976">
      <w:start w:val="1"/>
      <w:numFmt w:val="bullet"/>
      <w:lvlText w:val="●"/>
      <w:lvlJc w:val="left"/>
      <w:pPr>
        <w:ind w:left="5040" w:hanging="360"/>
      </w:pPr>
    </w:lvl>
    <w:lvl w:ilvl="7" w:tplc="4A7A8EA8">
      <w:start w:val="1"/>
      <w:numFmt w:val="bullet"/>
      <w:lvlText w:val="●"/>
      <w:lvlJc w:val="left"/>
      <w:pPr>
        <w:ind w:left="5760" w:hanging="360"/>
      </w:pPr>
    </w:lvl>
    <w:lvl w:ilvl="8" w:tplc="37BC84D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FA5CDF"/>
    <w:multiLevelType w:val="hybridMultilevel"/>
    <w:tmpl w:val="2FFAE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060D6"/>
    <w:multiLevelType w:val="hybridMultilevel"/>
    <w:tmpl w:val="5560DC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36ECA"/>
    <w:multiLevelType w:val="multilevel"/>
    <w:tmpl w:val="0E8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411D7"/>
    <w:multiLevelType w:val="hybridMultilevel"/>
    <w:tmpl w:val="2474C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743196">
    <w:abstractNumId w:val="2"/>
    <w:lvlOverride w:ilvl="0">
      <w:startOverride w:val="1"/>
    </w:lvlOverride>
  </w:num>
  <w:num w:numId="2" w16cid:durableId="402917643">
    <w:abstractNumId w:val="0"/>
    <w:lvlOverride w:ilvl="0">
      <w:startOverride w:val="1"/>
    </w:lvlOverride>
  </w:num>
  <w:num w:numId="3" w16cid:durableId="85880176">
    <w:abstractNumId w:val="1"/>
  </w:num>
  <w:num w:numId="4" w16cid:durableId="1100486990">
    <w:abstractNumId w:val="6"/>
  </w:num>
  <w:num w:numId="5" w16cid:durableId="1243685314">
    <w:abstractNumId w:val="3"/>
  </w:num>
  <w:num w:numId="6" w16cid:durableId="986083897">
    <w:abstractNumId w:val="4"/>
  </w:num>
  <w:num w:numId="7" w16cid:durableId="1558853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EF"/>
    <w:rsid w:val="0004142B"/>
    <w:rsid w:val="00043E76"/>
    <w:rsid w:val="00141D7B"/>
    <w:rsid w:val="001C5882"/>
    <w:rsid w:val="00255E82"/>
    <w:rsid w:val="00275682"/>
    <w:rsid w:val="002A189F"/>
    <w:rsid w:val="00306A37"/>
    <w:rsid w:val="003414AC"/>
    <w:rsid w:val="00393826"/>
    <w:rsid w:val="004A6CD2"/>
    <w:rsid w:val="00551BCC"/>
    <w:rsid w:val="00560768"/>
    <w:rsid w:val="00593046"/>
    <w:rsid w:val="00613203"/>
    <w:rsid w:val="00693B6F"/>
    <w:rsid w:val="006C4A23"/>
    <w:rsid w:val="0070666F"/>
    <w:rsid w:val="00776ACC"/>
    <w:rsid w:val="007A25DE"/>
    <w:rsid w:val="007E046F"/>
    <w:rsid w:val="009000D9"/>
    <w:rsid w:val="00A029A7"/>
    <w:rsid w:val="00B10ACF"/>
    <w:rsid w:val="00C415EF"/>
    <w:rsid w:val="00CB1412"/>
    <w:rsid w:val="00CF06E3"/>
    <w:rsid w:val="00D03410"/>
    <w:rsid w:val="00D125E9"/>
    <w:rsid w:val="00E378EC"/>
    <w:rsid w:val="00ED0C36"/>
    <w:rsid w:val="00FA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3777"/>
  <w15:docId w15:val="{84E499B5-B77D-4449-A973-B0B5B0E3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44444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60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7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www.pichau.com.b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clelia.adv.br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Amare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2284</Words>
  <Characters>12339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</cp:lastModifiedBy>
  <cp:revision>13</cp:revision>
  <dcterms:created xsi:type="dcterms:W3CDTF">2026-03-06T13:23:00Z</dcterms:created>
  <dcterms:modified xsi:type="dcterms:W3CDTF">2026-03-27T16:56:00Z</dcterms:modified>
</cp:coreProperties>
</file>