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B639" w14:textId="77777777" w:rsidR="004964F8" w:rsidRPr="008107A8" w:rsidRDefault="004964F8" w:rsidP="008107A8">
      <w:pPr>
        <w:rPr>
          <w:sz w:val="32"/>
          <w:szCs w:val="32"/>
        </w:rPr>
      </w:pPr>
      <w:r w:rsidRPr="008107A8">
        <w:rPr>
          <w:sz w:val="32"/>
          <w:szCs w:val="32"/>
        </w:rPr>
        <w:t xml:space="preserve">Digital </w:t>
      </w:r>
      <w:proofErr w:type="spellStart"/>
      <w:r w:rsidRPr="008107A8">
        <w:rPr>
          <w:sz w:val="32"/>
          <w:szCs w:val="32"/>
        </w:rPr>
        <w:t>image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steganography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survey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and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investigation</w:t>
      </w:r>
      <w:proofErr w:type="spellEnd"/>
      <w:r w:rsidRPr="008107A8">
        <w:rPr>
          <w:sz w:val="32"/>
          <w:szCs w:val="32"/>
        </w:rPr>
        <w:t xml:space="preserve"> (</w:t>
      </w:r>
      <w:proofErr w:type="spellStart"/>
      <w:r w:rsidRPr="008107A8">
        <w:rPr>
          <w:sz w:val="32"/>
          <w:szCs w:val="32"/>
        </w:rPr>
        <w:t>goal</w:t>
      </w:r>
      <w:proofErr w:type="spellEnd"/>
      <w:r w:rsidRPr="008107A8">
        <w:rPr>
          <w:sz w:val="32"/>
          <w:szCs w:val="32"/>
        </w:rPr>
        <w:t>,</w:t>
      </w:r>
    </w:p>
    <w:p w14:paraId="421E3E8B" w14:textId="6A6BAAA9" w:rsidR="004964F8" w:rsidRPr="008107A8" w:rsidRDefault="004964F8" w:rsidP="008107A8">
      <w:pPr>
        <w:rPr>
          <w:sz w:val="32"/>
          <w:szCs w:val="32"/>
        </w:rPr>
      </w:pPr>
      <w:r w:rsidRPr="008107A8">
        <w:rPr>
          <w:sz w:val="32"/>
          <w:szCs w:val="32"/>
        </w:rPr>
        <w:t xml:space="preserve">assessment, </w:t>
      </w:r>
      <w:proofErr w:type="spellStart"/>
      <w:r w:rsidRPr="008107A8">
        <w:rPr>
          <w:sz w:val="32"/>
          <w:szCs w:val="32"/>
        </w:rPr>
        <w:t>method</w:t>
      </w:r>
      <w:proofErr w:type="spellEnd"/>
      <w:r w:rsidRPr="008107A8">
        <w:rPr>
          <w:sz w:val="32"/>
          <w:szCs w:val="32"/>
        </w:rPr>
        <w:t xml:space="preserve">, </w:t>
      </w:r>
      <w:proofErr w:type="spellStart"/>
      <w:r w:rsidRPr="008107A8">
        <w:rPr>
          <w:sz w:val="32"/>
          <w:szCs w:val="32"/>
        </w:rPr>
        <w:t>development</w:t>
      </w:r>
      <w:proofErr w:type="spellEnd"/>
      <w:r w:rsidRPr="008107A8">
        <w:rPr>
          <w:sz w:val="32"/>
          <w:szCs w:val="32"/>
        </w:rPr>
        <w:t xml:space="preserve">, </w:t>
      </w:r>
      <w:proofErr w:type="spellStart"/>
      <w:r w:rsidRPr="008107A8">
        <w:rPr>
          <w:sz w:val="32"/>
          <w:szCs w:val="32"/>
        </w:rPr>
        <w:t>and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dataset</w:t>
      </w:r>
      <w:proofErr w:type="spellEnd"/>
      <w:r w:rsidRPr="008107A8">
        <w:rPr>
          <w:sz w:val="32"/>
          <w:szCs w:val="32"/>
        </w:rPr>
        <w:t>)</w:t>
      </w:r>
    </w:p>
    <w:p w14:paraId="6C230A02" w14:textId="77777777" w:rsidR="008107A8" w:rsidRDefault="008107A8" w:rsidP="004964F8"/>
    <w:p w14:paraId="3B60016D" w14:textId="5CB2D72C" w:rsidR="004964F8" w:rsidRPr="004964F8" w:rsidRDefault="008107A8" w:rsidP="004964F8">
      <w:r>
        <w:t>O</w:t>
      </w:r>
      <w:r w:rsidR="004964F8" w:rsidRPr="004964F8">
        <w:t xml:space="preserve"> artigo apresenta uma pesquisa e investigação abrangente sobre a esteganografia de imagens digitais, servindo como uma ponta de lança para pesquisadores que buscam entender o campo acadêmico </w:t>
      </w:r>
      <w:r>
        <w:t>da</w:t>
      </w:r>
      <w:r w:rsidR="004964F8" w:rsidRPr="004964F8">
        <w:t xml:space="preserve"> área. O estudo diferencia claramente a esteganografia da criptografia e da marca d'água, </w:t>
      </w:r>
      <w:r>
        <w:t>marcando</w:t>
      </w:r>
      <w:r w:rsidR="004964F8" w:rsidRPr="004964F8">
        <w:t xml:space="preserve"> seu objetivo principal </w:t>
      </w:r>
      <w:r>
        <w:t>de</w:t>
      </w:r>
      <w:r w:rsidR="004964F8" w:rsidRPr="004964F8">
        <w:t xml:space="preserve"> ocultar a existência de uma mensagem secreta dentro de uma mídia de cobertura. A pesquisa introduz quatro aspectos fundamentais que norteiam o desenvolvimento de métodos esteganográficos: imperceptibilidade (a qualidade visual da imagem com a mensagem), capacidade de carga (a quantidade de dados que pode ser escondida), segurança (a </w:t>
      </w:r>
      <w:proofErr w:type="spellStart"/>
      <w:r w:rsidR="004964F8" w:rsidRPr="004964F8">
        <w:t>indetectabilidade</w:t>
      </w:r>
      <w:proofErr w:type="spellEnd"/>
      <w:r w:rsidR="004964F8" w:rsidRPr="004964F8">
        <w:t xml:space="preserve"> da mensagem por ferramentas de análise) e robustez (a resistência da mensagem a manipulações na imagem). O artigo ressalta que esses objetivos são frequentemente </w:t>
      </w:r>
      <w:r>
        <w:t>contradizentes</w:t>
      </w:r>
      <w:r w:rsidR="004964F8" w:rsidRPr="004964F8">
        <w:t>, criando um "trade-off", especialmente entre a capacidade de carga e os outros três aspectos.</w:t>
      </w:r>
    </w:p>
    <w:p w14:paraId="0976035A" w14:textId="3B151C01" w:rsidR="004964F8" w:rsidRPr="004964F8" w:rsidRDefault="004964F8" w:rsidP="004964F8">
      <w:r w:rsidRPr="004964F8">
        <w:t>O estudo classifica os métodos esteganográficos com base em seus objetivos, domínios e abordagens, fornecendo uma visão clara do estado da arte. São detalhadas as técnicas mais comuns e amplamente desenvolvidas, como as do domínio espacial, incluindo o LSB (</w:t>
      </w:r>
      <w:proofErr w:type="spellStart"/>
      <w:r w:rsidRPr="004964F8">
        <w:t>Least</w:t>
      </w:r>
      <w:proofErr w:type="spellEnd"/>
      <w:r w:rsidRPr="004964F8">
        <w:t xml:space="preserve"> </w:t>
      </w:r>
      <w:proofErr w:type="spellStart"/>
      <w:r w:rsidRPr="004964F8">
        <w:t>Significant</w:t>
      </w:r>
      <w:proofErr w:type="spellEnd"/>
      <w:r w:rsidRPr="004964F8">
        <w:t xml:space="preserve"> Bit) e o PVD (Pixel </w:t>
      </w:r>
      <w:proofErr w:type="spellStart"/>
      <w:r w:rsidRPr="004964F8">
        <w:t>Value</w:t>
      </w:r>
      <w:proofErr w:type="spellEnd"/>
      <w:r w:rsidRPr="004964F8">
        <w:t xml:space="preserve"> </w:t>
      </w:r>
      <w:proofErr w:type="spellStart"/>
      <w:r w:rsidRPr="004964F8">
        <w:t>Differencing</w:t>
      </w:r>
      <w:proofErr w:type="spellEnd"/>
      <w:r w:rsidRPr="004964F8">
        <w:t>), que geralmente priorizam alta capacidade de carga e imperceptibilidade. Em contrapartida, são explorados os métodos no domínio da transformada (como DCT e DWT), que tendem a oferecer maior robustez e segurança. O artigo avança para as técnicas de ponta, como os modelos de alta dimensão baseados em funções de distorção (HUGO, WOW, UNIWARD), o uso de Redes Adversariais Gerativas (</w:t>
      </w:r>
      <w:proofErr w:type="spellStart"/>
      <w:r w:rsidRPr="004964F8">
        <w:t>GANs</w:t>
      </w:r>
      <w:proofErr w:type="spellEnd"/>
      <w:r w:rsidRPr="004964F8">
        <w:t>) para minimizar a detecção e a esteganografia</w:t>
      </w:r>
      <w:r w:rsidR="008107A8">
        <w:t xml:space="preserve"> </w:t>
      </w:r>
      <w:proofErr w:type="spellStart"/>
      <w:r w:rsidRPr="004964F8">
        <w:rPr>
          <w:i/>
          <w:iCs/>
        </w:rPr>
        <w:t>coverless</w:t>
      </w:r>
      <w:proofErr w:type="spellEnd"/>
      <w:r w:rsidRPr="004964F8">
        <w:t xml:space="preserve"> (sem cobertura), que busca transmitir informações sem modificar a imagem original.</w:t>
      </w:r>
    </w:p>
    <w:p w14:paraId="0F6B4ED1" w14:textId="0AD76E51" w:rsidR="004964F8" w:rsidRDefault="004964F8" w:rsidP="004964F8">
      <w:r w:rsidRPr="004964F8">
        <w:t xml:space="preserve">Finalmente, a pesquisa destaca as limitações e os desafios que impulsionam o futuro da esteganografia. A principal limitação é a dificuldade em desenvolver uma técnica que se sobressaia em todos os quatro aspectos simultaneamente; métodos com alta capacidade de carga geralmente sacrificam a segurança, enquanto métodos seguros e robustos possuem uma capacidade de carga muito reduzida. O avanço contínuo das ferramentas de esteganálise, especialmente as baseadas em </w:t>
      </w:r>
      <w:proofErr w:type="spellStart"/>
      <w:r w:rsidRPr="004964F8">
        <w:t>deep</w:t>
      </w:r>
      <w:proofErr w:type="spellEnd"/>
      <w:r w:rsidRPr="004964F8">
        <w:t xml:space="preserve"> learning, representa um desafio constante para a segurança. O artigo conclui </w:t>
      </w:r>
      <w:r w:rsidR="008107A8">
        <w:t xml:space="preserve">argumentando </w:t>
      </w:r>
      <w:r w:rsidRPr="004964F8">
        <w:t xml:space="preserve">que o futuro da pesquisa se concentrará em métodos baseados em funções de distorção, aprendizado profundo e redes adversariais, com o desafio final de alcançar um equilíbrio entre os quatro </w:t>
      </w:r>
      <w:r w:rsidRPr="004964F8">
        <w:lastRenderedPageBreak/>
        <w:t>aspectos principais para implementação prática em canais com perdas, como as redes sociais.</w:t>
      </w:r>
    </w:p>
    <w:p w14:paraId="28388EA9" w14:textId="77777777" w:rsidR="004964F8" w:rsidRPr="004964F8" w:rsidRDefault="004964F8" w:rsidP="004964F8"/>
    <w:p w14:paraId="05AB4365" w14:textId="77777777" w:rsidR="004964F8" w:rsidRPr="008107A8" w:rsidRDefault="004964F8" w:rsidP="004964F8">
      <w:pPr>
        <w:rPr>
          <w:sz w:val="32"/>
          <w:szCs w:val="32"/>
        </w:rPr>
      </w:pPr>
      <w:r w:rsidRPr="008107A8">
        <w:rPr>
          <w:sz w:val="32"/>
          <w:szCs w:val="32"/>
        </w:rPr>
        <w:t xml:space="preserve">A novel </w:t>
      </w:r>
      <w:proofErr w:type="spellStart"/>
      <w:r w:rsidRPr="008107A8">
        <w:rPr>
          <w:sz w:val="32"/>
          <w:szCs w:val="32"/>
        </w:rPr>
        <w:t>minimal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distortion-based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edge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adaptive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image</w:t>
      </w:r>
      <w:proofErr w:type="spellEnd"/>
    </w:p>
    <w:p w14:paraId="16453676" w14:textId="77777777" w:rsidR="004964F8" w:rsidRPr="008107A8" w:rsidRDefault="004964F8" w:rsidP="004964F8">
      <w:pPr>
        <w:rPr>
          <w:sz w:val="32"/>
          <w:szCs w:val="32"/>
        </w:rPr>
      </w:pPr>
      <w:proofErr w:type="spellStart"/>
      <w:r w:rsidRPr="008107A8">
        <w:rPr>
          <w:sz w:val="32"/>
          <w:szCs w:val="32"/>
        </w:rPr>
        <w:t>steganography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scheme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using</w:t>
      </w:r>
      <w:proofErr w:type="spellEnd"/>
      <w:r w:rsidRPr="008107A8">
        <w:rPr>
          <w:sz w:val="32"/>
          <w:szCs w:val="32"/>
        </w:rPr>
        <w:t xml:space="preserve"> local </w:t>
      </w:r>
      <w:proofErr w:type="spellStart"/>
      <w:r w:rsidRPr="008107A8">
        <w:rPr>
          <w:sz w:val="32"/>
          <w:szCs w:val="32"/>
        </w:rPr>
        <w:t>complexity</w:t>
      </w:r>
      <w:proofErr w:type="spellEnd"/>
    </w:p>
    <w:p w14:paraId="2A151F07" w14:textId="075409EA" w:rsidR="008107A8" w:rsidRDefault="004964F8" w:rsidP="004964F8">
      <w:pPr>
        <w:rPr>
          <w:sz w:val="32"/>
          <w:szCs w:val="32"/>
        </w:rPr>
      </w:pPr>
      <w:r w:rsidRPr="008107A8">
        <w:rPr>
          <w:sz w:val="32"/>
          <w:szCs w:val="32"/>
        </w:rPr>
        <w:t>(BEASS)</w:t>
      </w:r>
    </w:p>
    <w:p w14:paraId="7A207708" w14:textId="77777777" w:rsidR="008107A8" w:rsidRPr="008107A8" w:rsidRDefault="008107A8" w:rsidP="004964F8">
      <w:pPr>
        <w:rPr>
          <w:sz w:val="32"/>
          <w:szCs w:val="32"/>
        </w:rPr>
      </w:pPr>
    </w:p>
    <w:p w14:paraId="3B16642B" w14:textId="0543CCBE" w:rsidR="008107A8" w:rsidRDefault="008107A8" w:rsidP="004964F8">
      <w:r>
        <w:t>No artigo o autor propõe um novo método de esteganografia adaptativa, na qual os dados são inseridos em partes da imagem que tolerem alterações causando um menor impacto na imperceptibilidade e segurança.</w:t>
      </w:r>
      <w:r>
        <w:br/>
        <w:t>O autor afirma que as bordas são as regiões preferenciais para esse tipo de abordagem, pois o sistema visual humano é menos sensível a mudanças nessas regiões, e por serem naturalmente ruidosas a introdução de mais ruído não afeta análises estatísticas.</w:t>
      </w:r>
    </w:p>
    <w:p w14:paraId="23842369" w14:textId="77777777" w:rsidR="008107A8" w:rsidRDefault="008107A8" w:rsidP="004964F8">
      <w:r>
        <w:t>No método proposto pelo autor (BEASS) ele propõe um sistema onde a informação é embutida em blocos nas regiões de maior complexidade local, em seguida na inserção tenta preservar as relações estatísticas entre os pixels para minimizar a detecção.</w:t>
      </w:r>
    </w:p>
    <w:p w14:paraId="08B83DCA" w14:textId="503D1B66" w:rsidR="00731523" w:rsidRDefault="008107A8">
      <w:r>
        <w:br/>
      </w:r>
      <w:r w:rsidRPr="004964F8">
        <w:t xml:space="preserve">Como resultado, o método alcança alta imperceptibilidade e prova ser seguro </w:t>
      </w:r>
      <w:r w:rsidRPr="004964F8">
        <w:t>contra-ataques</w:t>
      </w:r>
      <w:r w:rsidRPr="004964F8">
        <w:t xml:space="preserve"> de esteganálise avançados, validando a eficácia de sua abordagem conceitua</w:t>
      </w:r>
      <w:r>
        <w:t>l.</w:t>
      </w:r>
    </w:p>
    <w:p w14:paraId="3F2836EF" w14:textId="77777777" w:rsidR="008107A8" w:rsidRDefault="008107A8"/>
    <w:p w14:paraId="7F596C28" w14:textId="46A2C65E" w:rsidR="004964F8" w:rsidRPr="008107A8" w:rsidRDefault="004964F8">
      <w:pPr>
        <w:rPr>
          <w:sz w:val="32"/>
          <w:szCs w:val="32"/>
        </w:rPr>
      </w:pPr>
      <w:proofErr w:type="spellStart"/>
      <w:r w:rsidRPr="008107A8">
        <w:rPr>
          <w:sz w:val="32"/>
          <w:szCs w:val="32"/>
        </w:rPr>
        <w:t>Robust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steganography</w:t>
      </w:r>
      <w:proofErr w:type="spellEnd"/>
      <w:r w:rsidRPr="008107A8">
        <w:rPr>
          <w:sz w:val="32"/>
          <w:szCs w:val="32"/>
        </w:rPr>
        <w:t xml:space="preserve"> in </w:t>
      </w:r>
      <w:proofErr w:type="spellStart"/>
      <w:r w:rsidRPr="008107A8">
        <w:rPr>
          <w:sz w:val="32"/>
          <w:szCs w:val="32"/>
        </w:rPr>
        <w:t>practical</w:t>
      </w:r>
      <w:proofErr w:type="spellEnd"/>
      <w:r w:rsidR="008107A8" w:rsidRPr="008107A8">
        <w:rPr>
          <w:sz w:val="32"/>
          <w:szCs w:val="32"/>
        </w:rPr>
        <w:t xml:space="preserve"> </w:t>
      </w:r>
      <w:r w:rsidRPr="008107A8">
        <w:rPr>
          <w:sz w:val="32"/>
          <w:szCs w:val="32"/>
        </w:rPr>
        <w:t xml:space="preserve">communication: a </w:t>
      </w:r>
      <w:proofErr w:type="spellStart"/>
      <w:r w:rsidRPr="008107A8">
        <w:rPr>
          <w:sz w:val="32"/>
          <w:szCs w:val="32"/>
        </w:rPr>
        <w:t>comparative</w:t>
      </w:r>
      <w:proofErr w:type="spellEnd"/>
      <w:r w:rsidRPr="008107A8">
        <w:rPr>
          <w:sz w:val="32"/>
          <w:szCs w:val="32"/>
        </w:rPr>
        <w:t xml:space="preserve"> </w:t>
      </w:r>
      <w:proofErr w:type="spellStart"/>
      <w:r w:rsidRPr="008107A8">
        <w:rPr>
          <w:sz w:val="32"/>
          <w:szCs w:val="32"/>
        </w:rPr>
        <w:t>study</w:t>
      </w:r>
      <w:proofErr w:type="spellEnd"/>
    </w:p>
    <w:p w14:paraId="5CDA5898" w14:textId="77777777" w:rsidR="0051531C" w:rsidRPr="0051531C" w:rsidRDefault="0051531C" w:rsidP="0051531C">
      <w:r w:rsidRPr="0051531C">
        <w:t xml:space="preserve">O artigo aborda um desafio central entre a esteganografia moderna e sua aplicabilidade prática em canais de comunicação reais, como as redes sociais. Embora métodos adaptativos contemporâneos demonstrem alta </w:t>
      </w:r>
      <w:proofErr w:type="spellStart"/>
      <w:r w:rsidRPr="0051531C">
        <w:t>indetectabilidade</w:t>
      </w:r>
      <w:proofErr w:type="spellEnd"/>
      <w:r w:rsidRPr="0051531C">
        <w:t xml:space="preserve"> em ambientes controlados, sua eficácia é comprometida por "canais sujos", que aplicam transformações como </w:t>
      </w:r>
      <w:proofErr w:type="spellStart"/>
      <w:r w:rsidRPr="0051531C">
        <w:t>recompressão</w:t>
      </w:r>
      <w:proofErr w:type="spellEnd"/>
      <w:r w:rsidRPr="0051531C">
        <w:t xml:space="preserve">, podendo destruir a mensagem embutida. O estudo tem como objetivo comparar e generalizar os principais métodos de esteganografia robusta, avaliando seu desempenho em quatro aspectos fundamentais: capacidade, imperceptibilidade, </w:t>
      </w:r>
      <w:proofErr w:type="spellStart"/>
      <w:r w:rsidRPr="0051531C">
        <w:t>indetectabilidade</w:t>
      </w:r>
      <w:proofErr w:type="spellEnd"/>
      <w:r w:rsidRPr="0051531C">
        <w:t xml:space="preserve"> e, especialmente, robustez frente a cenários reais.</w:t>
      </w:r>
    </w:p>
    <w:p w14:paraId="3F85ABCA" w14:textId="77777777" w:rsidR="0051531C" w:rsidRPr="0051531C" w:rsidRDefault="0051531C" w:rsidP="0051531C">
      <w:r w:rsidRPr="0051531C">
        <w:lastRenderedPageBreak/>
        <w:t>A pesquisa organiza os métodos de esteganografia robusta em duas categorias distintas. A primeira compreende técnicas dependentes das propriedades do canal de transmissão, como TCM (</w:t>
      </w:r>
      <w:proofErr w:type="spellStart"/>
      <w:r w:rsidRPr="0051531C">
        <w:t>Transmission</w:t>
      </w:r>
      <w:proofErr w:type="spellEnd"/>
      <w:r w:rsidRPr="0051531C">
        <w:t xml:space="preserve"> </w:t>
      </w:r>
      <w:proofErr w:type="spellStart"/>
      <w:r w:rsidRPr="0051531C">
        <w:t>Channel</w:t>
      </w:r>
      <w:proofErr w:type="spellEnd"/>
      <w:r w:rsidRPr="0051531C">
        <w:t xml:space="preserve"> </w:t>
      </w:r>
      <w:proofErr w:type="spellStart"/>
      <w:r w:rsidRPr="0051531C">
        <w:t>Matching</w:t>
      </w:r>
      <w:proofErr w:type="spellEnd"/>
      <w:r w:rsidRPr="0051531C">
        <w:t>) e MCCI (</w:t>
      </w:r>
      <w:proofErr w:type="spellStart"/>
      <w:r w:rsidRPr="0051531C">
        <w:t>Modifying</w:t>
      </w:r>
      <w:proofErr w:type="spellEnd"/>
      <w:r w:rsidRPr="0051531C">
        <w:t xml:space="preserve"> </w:t>
      </w:r>
      <w:proofErr w:type="spellStart"/>
      <w:r w:rsidRPr="0051531C">
        <w:t>Coefficients</w:t>
      </w:r>
      <w:proofErr w:type="spellEnd"/>
      <w:r w:rsidRPr="0051531C">
        <w:t xml:space="preserve"> </w:t>
      </w:r>
      <w:proofErr w:type="spellStart"/>
      <w:r w:rsidRPr="0051531C">
        <w:t>of</w:t>
      </w:r>
      <w:proofErr w:type="spellEnd"/>
      <w:r w:rsidRPr="0051531C">
        <w:t xml:space="preserve"> Cover </w:t>
      </w:r>
      <w:proofErr w:type="spellStart"/>
      <w:r w:rsidRPr="0051531C">
        <w:t>Image</w:t>
      </w:r>
      <w:proofErr w:type="spellEnd"/>
      <w:r w:rsidRPr="0051531C">
        <w:t>), que se adaptam a parâmetros como o fator de qualidade (QF) da compressão JPEG, buscando maximizar a persistência da mensagem. A segunda categoria concentra-se em explorar domínios naturalmente robustos da própria imagem, como o método MSDC (</w:t>
      </w:r>
      <w:proofErr w:type="spellStart"/>
      <w:r w:rsidRPr="0051531C">
        <w:t>Modifying</w:t>
      </w:r>
      <w:proofErr w:type="spellEnd"/>
      <w:r w:rsidRPr="0051531C">
        <w:t xml:space="preserve"> </w:t>
      </w:r>
      <w:proofErr w:type="spellStart"/>
      <w:r w:rsidRPr="0051531C">
        <w:t>Sign</w:t>
      </w:r>
      <w:proofErr w:type="spellEnd"/>
      <w:r w:rsidRPr="0051531C">
        <w:t xml:space="preserve"> </w:t>
      </w:r>
      <w:proofErr w:type="spellStart"/>
      <w:r w:rsidRPr="0051531C">
        <w:t>of</w:t>
      </w:r>
      <w:proofErr w:type="spellEnd"/>
      <w:r w:rsidRPr="0051531C">
        <w:t xml:space="preserve"> DCT </w:t>
      </w:r>
      <w:proofErr w:type="spellStart"/>
      <w:r w:rsidRPr="0051531C">
        <w:t>Coefficients</w:t>
      </w:r>
      <w:proofErr w:type="spellEnd"/>
      <w:r w:rsidRPr="0051531C">
        <w:t xml:space="preserve">), que utiliza a estabilidade do sinal (positivo ou negativo) dos coeficientes DCT, menos suscetíveis a alterações durante </w:t>
      </w:r>
      <w:proofErr w:type="spellStart"/>
      <w:r w:rsidRPr="0051531C">
        <w:t>recompressões</w:t>
      </w:r>
      <w:proofErr w:type="spellEnd"/>
      <w:r w:rsidRPr="0051531C">
        <w:t xml:space="preserve"> sucessivas.</w:t>
      </w:r>
    </w:p>
    <w:p w14:paraId="061C45CB" w14:textId="77777777" w:rsidR="0051531C" w:rsidRPr="0051531C" w:rsidRDefault="0051531C" w:rsidP="0051531C">
      <w:r w:rsidRPr="0051531C">
        <w:t xml:space="preserve">Os resultados obtidos revelam um contraste significativo entre os testes em laboratório e em cenários práticos. Em ambientes simulados, com compressão JPEG controlada, o método MCCI apresentou o melhor desempenho geral, sobretudo em termos de </w:t>
      </w:r>
      <w:proofErr w:type="spellStart"/>
      <w:r w:rsidRPr="0051531C">
        <w:t>indetectabilidade</w:t>
      </w:r>
      <w:proofErr w:type="spellEnd"/>
      <w:r w:rsidRPr="0051531C">
        <w:t>. Entretanto, em testes realizados em redes sociais como Facebook e Twitter — que aplicam compressões imprevisíveis e variáveis — os métodos baseados nas propriedades do canal (TCM e MCCI) falharam na extração da mensagem. Em contrapartida, o método MSDC, por explorar um domínio robusto intrínseco da imagem, demonstrou melhor desempenho, sendo capaz de recuperar a mensagem com êxito na maioria dos casos. O estudo conclui que, para aplicações práticas em canais desconhecidos, as abordagens que se apoiam em características robustas da própria imagem oferecem maior eficácia e confiabilidade.</w:t>
      </w:r>
    </w:p>
    <w:p w14:paraId="5567F611" w14:textId="77777777" w:rsidR="004964F8" w:rsidRDefault="004964F8"/>
    <w:sectPr w:rsidR="004964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27"/>
    <w:rsid w:val="00263A27"/>
    <w:rsid w:val="004964F8"/>
    <w:rsid w:val="0051531C"/>
    <w:rsid w:val="006C63E2"/>
    <w:rsid w:val="00731523"/>
    <w:rsid w:val="008107A8"/>
    <w:rsid w:val="00B462CF"/>
    <w:rsid w:val="00E2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1AD25"/>
  <w15:chartTrackingRefBased/>
  <w15:docId w15:val="{7782DF23-B5C8-44C0-8C5F-4EF77546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3A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3A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3A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3A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3A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3A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3A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3A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3A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3A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</Pages>
  <Words>933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- -</cp:lastModifiedBy>
  <cp:revision>4</cp:revision>
  <dcterms:created xsi:type="dcterms:W3CDTF">2025-07-22T13:53:00Z</dcterms:created>
  <dcterms:modified xsi:type="dcterms:W3CDTF">2025-07-24T13:28:00Z</dcterms:modified>
</cp:coreProperties>
</file>