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15</w:t>
      </w:r>
    </w:p>
    <w:p>
      <w:pPr>
        <w:numPr>
          <w:ilvl w:val="0"/>
          <w:numId w:val="2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TERMOSFERA</w:t>
      </w:r>
    </w:p>
    <w:p>
      <w:pPr>
        <w:numPr>
          <w:ilvl w:val="0"/>
          <w:numId w:val="2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Características gerais</w:t>
      </w:r>
    </w:p>
    <w:p>
      <w:pPr>
        <w:suppressAutoHyphens w:val="true"/>
        <w:spacing w:before="20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termosfera está 450 km acima da crosta terrestre. Camada considerada quente porque as moléculas de ar executam trabalho de absorver radiação solar. Cientistas atestam que a temperatura pode chegar a dois mil graus célsius. </w:t>
      </w:r>
    </w:p>
    <w:p>
      <w:pPr>
        <w:suppressAutoHyphens w:val="true"/>
        <w:spacing w:before="20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Dentro da camada a radiação ultravioleta (UV) provoca a ionização. Temperaturas aumentam com a altitude por causa da absorção de alta energia da radiação solar. As temperaturas são altamente dependentes da atividade solar e podem elevar-se a 2000°C. </w:t>
      </w:r>
    </w:p>
    <w:p>
      <w:pPr>
        <w:suppressAutoHyphens w:val="true"/>
        <w:spacing w:before="20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Radiação faz com que partículas da atmosfera se tornem carregada de maneira elétrica, permitindo que as ondas de rádio saltem para além do horizonte.</w:t>
      </w:r>
    </w:p>
    <w:p>
      <w:pPr>
        <w:suppressAutoHyphens w:val="true"/>
        <w:spacing w:before="20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0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16</w:t>
      </w:r>
    </w:p>
    <w:p>
      <w:pPr>
        <w:numPr>
          <w:ilvl w:val="0"/>
          <w:numId w:val="7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5.2 Camada Longa da Atmosfera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exosfera está em mil quilômetros (310-620 milhas) acima da superfície da Terra; A atmosfera se transforma em espaço sideral. O gás altamente diluído na camada pode atingir 2500°C durante o dia.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Termômetros leriam significativamente abaixo de 0°C por causa da energia perdida por radiação térmica que excede a força adquirida a partir do gás atmosférico por contato direto.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Em 160 km (99 milhas) a densidade é tamanha baixa que interações moleculares são poucos frequentes para permitir a transmissão do som.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414141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dinâmica da termosfera fica dominada por marés atmosféricas movidas por significativo aquecimento diurno. Ondas atmosféricas dissipam acima do nível devido às colisões entre os gases neutros e o plasma ionosférico.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Estação Espacial Internacional possui órbita estável no meio da termosfera, entre 320 e 380 quilômetros (200 e 240 km). Auroras ocorrem também na termosfera.</w:t>
      </w:r>
    </w:p>
    <w:p>
      <w:p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0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17</w:t>
      </w:r>
    </w:p>
    <w:p>
      <w:pPr>
        <w:numPr>
          <w:ilvl w:val="0"/>
          <w:numId w:val="13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5.3 Era Espacial 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b/>
          <w:color w:val="414141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Antes da era espacial o único acesso à região indireta da altura acima de cerca de 100 km de altitude aconteceu com pesquisas ionosféricas e geomagnéticas.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Ondas eletromagnéticas abaixo de 30-300 MHz refletem a atenuação da ionosférica. As atividades geomagnéticas observadas no chão foram atribuídas às zonas atmosféricas superiores, capazes de gerar correntes elétricas, conhecidas como correntes que circulam dentro da região ionosférica.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Com o advento do satélite russo Sputnik, em 1957, as observações do efeito Doppler da sobrecarga de sinal permitiu pela primeira vez determinar de maneira contínua o decaimento orbital do satélite e a resistência do ar a partir da qual as variações das densidades termosféricas poderiam ser derivadas.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Envolvidos nas medidas iniciais também estiveram: LG Jacchia e JW Slowey (EUA), DG King-Hele (Grã-Bretanha) e W. Priester e HK Pätzold (Alemanha).</w:t>
      </w:r>
    </w:p>
    <w:p>
      <w:p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0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18</w:t>
      </w:r>
    </w:p>
    <w:p>
      <w:pPr>
        <w:numPr>
          <w:ilvl w:val="0"/>
          <w:numId w:val="19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5.4 Densidade Atmosférica 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b/>
          <w:color w:val="414141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densidade da atmosfera da Terra diminui quase exponencialmente com a altitude. A massa total da atmosfera é M =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ρ A H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≃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1 kg / cm² a uma coluna de um centímetro quadrado.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massa da termosfera acima de 85 km é apenas 0,002% dos correspondentes massivos totais. Portanto, nenhum retorno energético da termosfera para as regiões inferiores da atmosfera podem ser esperados.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Turbulências fazem com que o ar no interior das regiões inferiores da atmosfera abaixo da turbopause, a cerca de 110 km, não mude consideravelmente em consequência das misturas de gases. O peso molecular médio é de 29 g / mol com oxigénio molecular (O2) e azoto (N2) como os dois componentes dominantes.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Acima da turbopause, no entanto, a separação por difusão dos vários constituintes é significativa de modo que cada componente se segue à própria estrutura barométrica, com altura de escala inversamente proporcional ao peso molecular.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 oxigênio constituinte de atômica (O), hélio (He) e hidrogênio (H) de maneira sucessiva. Ele domina acima de cerca de duzentos km de altitude e variam de acordo com a localização geográfica, tempo e atividade solar. A relação N 2 / O representa medida da densidade de elétrons na região ionosférica afetados por estas variações de maneira considerável.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Estas alterações refletem a partir da difusão dos constituintes menores através dos componentes principais do gás durante os processos dinâmicos.</w:t>
      </w: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00" w:after="120" w:line="240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19</w:t>
      </w:r>
    </w:p>
    <w:p>
      <w:pPr>
        <w:numPr>
          <w:ilvl w:val="0"/>
          <w:numId w:val="24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5.5 Energia Orçamento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temperatura termosférica pode ser determinada a partir de observações de densidade, bem como a partir de medições diretas via satélite.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temperatura versus altitude pode ser simulada no perfil Bates: (1) T = T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∞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(T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∞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 o) EXP {-s (z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z o)}. Esta fórmula é derivada a partir de simples equação da condução de calor.</w:t>
      </w:r>
    </w:p>
    <w:p>
      <w:pPr>
        <w:numPr>
          <w:ilvl w:val="0"/>
          <w:numId w:val="26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5.6 Radiação dos Raios Solares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Os raios solares e radiações ultravioletas extremas em comprimentos de ondas são quase absorvidos dentro da termosfera. Enquanto a luz solar visível (380-780nm) é quase constante, com variabilidade de 0,1% da constante solar, a radiação solar fica variável no tempo e espaço.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Por exemplo, rajadas associadas com erupções solares podem aumentar de maneira drástica a intensidade em relação aos níveis por várias ordens de magnitude em intervalo de tempo.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No ultravioleta extremo existe linha que representa importante fonte de ionização e dissociação na altura das camadas ionosféricas D. Os períodos de calma de atividade solar possui mais energia do que o resto do espectro em comprimentos de ondas baixas.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No entanto, as flutuações irregulares sobre todas as escalas de tempo estão presentes o tempo todo.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Durante a atividade solar baixa, cerca de metade da entrada total de energia na termosfera é pensada para ser radiação solar. Evidentemente a entrada de energia solar ocorre somente durante as condições de dia, maximizando o equador durante equinócio.</w:t>
      </w: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numPr>
          <w:ilvl w:val="0"/>
          <w:numId w:val="30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5.7 Vento Solar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Na entrada para a termosfera de vento solar a energia transferida para a magnetosfera acontece por mecanismos ainda não compreendidos de maneira científica.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Possível maneira de transferir energia acontece por meio do processo de dínamo hidrodinâmico. Partículas de vento solar penetram nas regiões polares da magnetosfera nas quais o campo geomagnético são linhas dirigidas de maneira vertical em essência.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Campo elétrico é gerado e dirigido do amanhecer até o anoitecer. Ao longo das últimas linhas do campo geomagnético se alinham correntes elétricas de campo que podem fluir para dentro da região do dínamo ionosférico. 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Além disso, a penetração de partículas energéticas elevadas das magnetosferas para as regiões aurorais melhora de maneira drástica entre a condutividade elétrica. Durante a atividade tranquila a magnetosfera contribui talvez por quarto do orçamento de energia da termosfera.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414141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414141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21</w:t>
      </w:r>
    </w:p>
    <w:p>
      <w:pPr>
        <w:numPr>
          <w:ilvl w:val="0"/>
          <w:numId w:val="34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6 EXOSFERA</w:t>
      </w:r>
    </w:p>
    <w:p>
      <w:pPr>
        <w:numPr>
          <w:ilvl w:val="0"/>
          <w:numId w:val="34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6.1 Definições</w:t>
      </w:r>
    </w:p>
    <w:p>
      <w:pPr>
        <w:suppressAutoHyphens w:val="true"/>
        <w:spacing w:before="240" w:after="160" w:line="360"/>
        <w:ind w:right="70" w:left="0" w:firstLine="284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exosfera é a última camada da atmosfera.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Localiza-se acima da termosfera, logo após a camada intermediária denominada termopausa,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podendo chegar a uma altitude de mil km, de onde as moléculas de gases escapam para o espaço interplanetário. </w:t>
      </w:r>
    </w:p>
    <w:p>
      <w:pPr>
        <w:suppressAutoHyphens w:val="true"/>
        <w:spacing w:before="240" w:after="16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Essa é a faixa onde orbitam os satélites artificiais, como satélites de comunicação, telescópios espaciais e as estações espaciais.</w:t>
      </w:r>
    </w:p>
    <w:p>
      <w:pPr>
        <w:suppressAutoHyphens w:val="true"/>
        <w:spacing w:before="240" w:after="16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 causa da pequena quantidade de partículas de ar nessa área, ela é considerada o início do espaço, sendo extremamente rarefeita, praticamente vácuo.</w:t>
      </w:r>
    </w:p>
    <w:p>
      <w:pPr>
        <w:suppressAutoHyphens w:val="true"/>
        <w:spacing w:before="240" w:after="160" w:line="24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520" w:dyaOrig="4352">
          <v:rect xmlns:o="urn:schemas-microsoft-com:office:office" xmlns:v="urn:schemas-microsoft-com:vml" id="rectole0000000000" style="width:326.000000pt;height:21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22</w:t>
      </w:r>
    </w:p>
    <w:p>
      <w:pPr>
        <w:numPr>
          <w:ilvl w:val="0"/>
          <w:numId w:val="41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6.2 Características</w:t>
      </w:r>
    </w:p>
    <w:p>
      <w:pPr>
        <w:suppressAutoHyphens w:val="true"/>
        <w:spacing w:before="240" w:after="160" w:line="360"/>
        <w:ind w:right="70" w:left="0" w:firstLine="284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exosfera tem cerca de mil quilômetros de altitude a partir da superfície da Terra.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Porém, a distância pode variar conforme o ciclo de atividades do Sol, fazendo com que a exosfera chegue a cerca de 500 quilômetros de altitude.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 ar é muito rarefeito e as moléculas de gás "escapam" constantemente para o espaço. Por isso é chamada de exosfera (parte externa da atmosfera).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Alguns cientistas não consideram a exosfera como uma camada da atmosfera. Assim, ela também pode ser considerada como parte da termosfera ou uma parte do espaço sideral.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Considerando essa distância da exosfera em relação a superfície terrestre, ela recebe mais influência da força da pressão do Sol que da gravidade terrestre.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exosfera é extremamente rarefeita o que faz com que as colisões entre as moléculas presentes seja rara.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Os gases encontrados na exosfera são o hélio e o hidrogênio. Lá não encontramos ar para respirar e a temperatura pode alcançar até os 1000 °C.</w:t>
      </w:r>
    </w:p>
    <w:p>
      <w:pPr>
        <w:suppressAutoHyphens w:val="true"/>
        <w:spacing w:before="240" w:after="280" w:line="360"/>
        <w:ind w:right="7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exosfera é uma região bem distante da Terra, é lá que os satélites artificiais orbitam.</w:t>
      </w: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284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23</w:t>
      </w:r>
    </w:p>
    <w:p>
      <w:pPr>
        <w:numPr>
          <w:ilvl w:val="0"/>
          <w:numId w:val="46"/>
        </w:numPr>
        <w:suppressAutoHyphens w:val="true"/>
        <w:spacing w:before="24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7 REFERÊNCIAS</w:t>
      </w:r>
    </w:p>
    <w:p>
      <w:pPr>
        <w:suppressAutoHyphens w:val="true"/>
        <w:spacing w:before="69" w:after="0" w:line="240"/>
        <w:ind w:right="70" w:left="0" w:firstLine="284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7.1 Fontes Exosfera:</w:t>
      </w:r>
    </w:p>
    <w:p>
      <w:pPr>
        <w:suppressAutoHyphens w:val="true"/>
        <w:spacing w:before="69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https://www.todamateria.com.br/exosfera/</w:t>
        </w:r>
      </w:hyperlink>
    </w:p>
    <w:p>
      <w:pPr>
        <w:suppressAutoHyphens w:val="true"/>
        <w:spacing w:before="69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https://www.iag.usp.br/siae98/atmosfera/estrutura.htm</w:t>
        </w:r>
      </w:hyperlink>
    </w:p>
    <w:p>
      <w:pPr>
        <w:suppressAutoHyphens w:val="true"/>
        <w:spacing w:before="69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Revista National Geographic Brasil (EDIÇÃO de outubro de 2007)  </w:t>
      </w:r>
    </w:p>
    <w:p>
      <w:pPr>
        <w:suppressAutoHyphens w:val="true"/>
        <w:spacing w:before="200" w:after="120" w:line="240"/>
        <w:ind w:right="7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1"/>
        </w:numPr>
        <w:suppressAutoHyphens w:val="true"/>
        <w:spacing w:before="200" w:after="120" w:line="240"/>
        <w:ind w:right="70" w:left="0" w:firstLine="284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7.2 Fontes Mesosfera:</w:t>
      </w:r>
    </w:p>
    <w:p>
      <w:pPr>
        <w:suppressAutoHyphens w:val="true"/>
        <w:spacing w:before="0" w:after="140" w:line="240"/>
        <w:ind w:right="70" w:left="0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https://www.todoestudo.com.br/geografia/mesosfera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40" w:line="240"/>
        <w:ind w:right="70" w:left="0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https://www.todamateria.com.br/mesosfera/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METEOROLOGIA E </w:t>
      </w:r>
    </w:p>
    <w:p>
      <w:pPr>
        <w:suppressAutoHyphens w:val="true"/>
        <w:spacing w:before="0" w:after="140" w:line="240"/>
        <w:ind w:right="70" w:left="0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CLIMATOLOGIA Mário Adelmo Varejão-Silva Versão digital 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Recife, 2006 </w:t>
      </w:r>
    </w:p>
    <w:p>
      <w:pPr>
        <w:suppressAutoHyphens w:val="true"/>
        <w:spacing w:before="185" w:after="0" w:line="276"/>
        <w:ind w:right="70" w:left="0" w:firstLine="284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4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7.3 Fontes Estratosfera:</w:t>
      </w:r>
    </w:p>
    <w:p>
      <w:pPr>
        <w:suppressAutoHyphens w:val="true"/>
        <w:spacing w:before="185" w:after="0" w:line="396"/>
        <w:ind w:right="70" w:left="0" w:firstLine="568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https://www.todamateria.com.br/estratosfera</w:t>
        </w:r>
      </w:hyperlink>
      <w:r>
        <w:rPr>
          <w:rFonts w:ascii="Arial" w:hAnsi="Arial" w:cs="Arial" w:eastAsia="Arial"/>
          <w:color w:val="0000FF"/>
          <w:spacing w:val="-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https://www.ecycle.com.br/estratosfera/</w:t>
        </w:r>
      </w:hyperlink>
      <w:r>
        <w:rPr>
          <w:rFonts w:ascii="Arial" w:hAnsi="Arial" w:cs="Arial" w:eastAsia="Arial"/>
          <w:color w:val="0000FF"/>
          <w:spacing w:val="-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https://pt.wikipedia.org/wiki/Estratosfera</w:t>
        </w:r>
      </w:hyperlink>
    </w:p>
    <w:p>
      <w:pPr>
        <w:suppressAutoHyphens w:val="true"/>
        <w:spacing w:before="0" w:after="140" w:line="274"/>
        <w:ind w:right="70" w:left="0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Revista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National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Geographic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Brasil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EDIÇÃO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Outubro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2007)</w:t>
      </w:r>
    </w:p>
    <w:p>
      <w:pPr>
        <w:suppressAutoHyphens w:val="true"/>
        <w:spacing w:before="0" w:after="140" w:line="274"/>
        <w:ind w:right="70" w:left="0" w:firstLine="284"/>
        <w:jc w:val="left"/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uppressAutoHyphens w:val="true"/>
        <w:spacing w:before="200" w:after="12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7.4 Fonte Termosfera: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-2"/>
          <w:position w:val="0"/>
          <w:sz w:val="24"/>
          <w:shd w:fill="FFFFFF" w:val="clear"/>
        </w:rPr>
        <w:t xml:space="preserve">Renato Duarte Plantier; meioambiente.culturamix.com. São Paulo. 2012.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color w:val="000000"/>
          <w:spacing w:val="-2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color w:val="000000"/>
          <w:spacing w:val="-2"/>
          <w:position w:val="0"/>
          <w:sz w:val="24"/>
          <w:shd w:fill="FFFFFF" w:val="clear"/>
        </w:rPr>
      </w:pPr>
    </w:p>
    <w:p>
      <w:pPr>
        <w:numPr>
          <w:ilvl w:val="0"/>
          <w:numId w:val="60"/>
        </w:numPr>
        <w:suppressAutoHyphens w:val="true"/>
        <w:spacing w:before="200" w:after="120" w:line="240"/>
        <w:ind w:right="70" w:left="0" w:firstLine="284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7.5 Fonte Troposfera:</w:t>
      </w:r>
    </w:p>
    <w:p>
      <w:pPr>
        <w:suppressAutoHyphens w:val="true"/>
        <w:spacing w:before="0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-2"/>
            <w:position w:val="0"/>
            <w:sz w:val="24"/>
            <w:u w:val="single"/>
            <w:shd w:fill="FFFFFF" w:val="clear"/>
          </w:rPr>
          <w:t xml:space="preserve">https://www.ecycle.com.br/troposfera/</w:t>
        </w:r>
      </w:hyperlink>
    </w:p>
    <w:p>
      <w:pPr>
        <w:suppressAutoHyphens w:val="true"/>
        <w:spacing w:before="0" w:after="0" w:line="36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-2"/>
            <w:position w:val="0"/>
            <w:sz w:val="24"/>
            <w:u w:val="single"/>
            <w:shd w:fill="FFFFFF" w:val="clear"/>
          </w:rPr>
          <w:t xml:space="preserve">https://www.portalsaofrancisco.com.br/geografia/troposfera</w:t>
        </w:r>
      </w:hyperlink>
    </w:p>
    <w:p>
      <w:pPr>
        <w:suppressAutoHyphens w:val="true"/>
        <w:spacing w:before="0" w:after="0" w:line="36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7">
    <w:abstractNumId w:val="78"/>
  </w:num>
  <w:num w:numId="13">
    <w:abstractNumId w:val="72"/>
  </w:num>
  <w:num w:numId="19">
    <w:abstractNumId w:val="66"/>
  </w:num>
  <w:num w:numId="24">
    <w:abstractNumId w:val="60"/>
  </w:num>
  <w:num w:numId="26">
    <w:abstractNumId w:val="54"/>
  </w:num>
  <w:num w:numId="30">
    <w:abstractNumId w:val="48"/>
  </w:num>
  <w:num w:numId="34">
    <w:abstractNumId w:val="42"/>
  </w:num>
  <w:num w:numId="41">
    <w:abstractNumId w:val="36"/>
  </w:num>
  <w:num w:numId="46">
    <w:abstractNumId w:val="30"/>
  </w:num>
  <w:num w:numId="48">
    <w:abstractNumId w:val="24"/>
  </w:num>
  <w:num w:numId="51">
    <w:abstractNumId w:val="18"/>
  </w:num>
  <w:num w:numId="54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ag.usp.br/siae98/atmosfera/estrutura.htm" Id="docRId3" Type="http://schemas.openxmlformats.org/officeDocument/2006/relationships/hyperlink" /><Relationship TargetMode="External" Target="https://www.ecycle.com.br/estratosfera/" Id="docRId7" Type="http://schemas.openxmlformats.org/officeDocument/2006/relationships/hyperlink" /><Relationship TargetMode="External" Target="https://www.portalsaofrancisco.com.br/geografia/troposfera" Id="docRId10" Type="http://schemas.openxmlformats.org/officeDocument/2006/relationships/hyperlink" /><Relationship TargetMode="External" Target="https://www.todamateria.com.br/exosfera/" Id="docRId2" Type="http://schemas.openxmlformats.org/officeDocument/2006/relationships/hyperlink" /><Relationship TargetMode="External" Target="https://www.todamateria.com.br/estratosfera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s://www.todamateria.com.br/mesosfera/" Id="docRId5" Type="http://schemas.openxmlformats.org/officeDocument/2006/relationships/hyperlink" /><Relationship TargetMode="External" Target="https://www.ecycle.com.br/troposfera/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www.todoestudo.com.br/geografia/mesosfera" Id="docRId4" Type="http://schemas.openxmlformats.org/officeDocument/2006/relationships/hyperlink" /><Relationship TargetMode="External" Target="https://pt.wikipedia.org/wiki/Estratosfera" Id="docRId8" Type="http://schemas.openxmlformats.org/officeDocument/2006/relationships/hyperlink" /></Relationships>
</file>