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widowControl w:val="false"/>
        <w:suppressAutoHyphens w:val="true"/>
        <w:spacing w:before="240" w:after="120" w:line="240"/>
        <w:ind w:right="70" w:left="0" w:firstLine="284"/>
        <w:jc w:val="righ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5</w:t>
      </w:r>
    </w:p>
    <w:p>
      <w:pPr>
        <w:widowControl w:val="false"/>
        <w:numPr>
          <w:ilvl w:val="0"/>
          <w:numId w:val="2"/>
        </w:numPr>
        <w:suppressAutoHyphens w:val="true"/>
        <w:spacing w:before="240" w:after="120" w:line="24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 TROPOSFERA</w:t>
      </w:r>
    </w:p>
    <w:p>
      <w:pPr>
        <w:widowControl w:val="false"/>
        <w:numPr>
          <w:ilvl w:val="0"/>
          <w:numId w:val="2"/>
        </w:numPr>
        <w:suppressAutoHyphens w:val="true"/>
        <w:spacing w:before="200" w:after="120" w:line="240"/>
        <w:ind w:right="70" w:left="0" w:firstLine="284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2.1 Definição </w:t>
      </w:r>
    </w:p>
    <w:p>
      <w:pPr>
        <w:widowControl w:val="false"/>
        <w:suppressAutoHyphens w:val="true"/>
        <w:spacing w:before="0" w:after="0" w:line="360"/>
        <w:ind w:right="70" w:left="0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70" w:left="0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Esta é a  camada da atmosfera logo acima da crosta terrestre.</w:t>
      </w:r>
    </w:p>
    <w:p>
      <w:pPr>
        <w:widowControl w:val="false"/>
        <w:suppressAutoHyphens w:val="true"/>
        <w:spacing w:before="0" w:after="300" w:line="360"/>
        <w:ind w:right="70" w:left="0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Nela acontecem os principais fenômenos atmosféricos ligados ao clima.</w:t>
      </w:r>
    </w:p>
    <w:p>
      <w:pPr>
        <w:widowControl w:val="false"/>
        <w:suppressAutoHyphens w:val="true"/>
        <w:spacing w:before="0" w:after="300" w:line="360"/>
        <w:ind w:right="70" w:left="0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movimentação desta camada de ar, como resultado do aquecimento do planeta somado à sua rotação, provoca desde correntes de ar até furacões.</w:t>
      </w:r>
    </w:p>
    <w:p>
      <w:pPr>
        <w:widowControl w:val="false"/>
        <w:suppressAutoHyphens w:val="true"/>
        <w:spacing w:before="0" w:after="300" w:line="360"/>
        <w:ind w:right="70" w:left="0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Na Troposfera as nuvens, que provocam chuvas e descarregam raios, se formam.</w:t>
      </w:r>
    </w:p>
    <w:p>
      <w:pPr>
        <w:widowControl w:val="false"/>
        <w:suppressAutoHyphens w:val="true"/>
        <w:spacing w:before="0" w:after="300" w:line="360"/>
        <w:ind w:right="70" w:left="0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Sua espessura é de 11 km de altura nas regiões próximas à linha do equador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onde o ar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é mais quente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e cerca de 8 km nos polos do planeta, lugares onde o ar muito frio ocupa menos espa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ço.</w:t>
      </w:r>
    </w:p>
    <w:p>
      <w:pPr>
        <w:widowControl w:val="false"/>
        <w:suppressAutoHyphens w:val="true"/>
        <w:spacing w:before="0" w:after="300" w:line="360"/>
        <w:ind w:right="70" w:left="0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Como a temperatura do ar é a agitação das suas moléculas, nas regiões quentes as moléculas estão mais agitadas e ocupam um espaço maior (um volume maior), enquanto que nas regiões frias elas estão mais calmas e próximas (é mais denso).</w:t>
      </w:r>
    </w:p>
    <w:p>
      <w:pPr>
        <w:widowControl w:val="false"/>
        <w:suppressAutoHyphens w:val="true"/>
        <w:spacing w:before="0" w:after="300" w:line="360"/>
        <w:ind w:right="70" w:left="0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300" w:line="360"/>
        <w:ind w:right="70" w:left="0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300" w:line="360"/>
        <w:ind w:right="70" w:left="0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300" w:line="360"/>
        <w:ind w:right="70" w:left="0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300" w:line="360"/>
        <w:ind w:right="70" w:left="0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300" w:line="360"/>
        <w:ind w:right="70" w:left="0" w:firstLine="284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40" w:line="360"/>
        <w:ind w:right="70" w:left="0" w:firstLine="284"/>
        <w:jc w:val="righ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6</w:t>
      </w:r>
    </w:p>
    <w:p>
      <w:pPr>
        <w:widowControl w:val="false"/>
        <w:numPr>
          <w:ilvl w:val="0"/>
          <w:numId w:val="7"/>
        </w:numPr>
        <w:suppressAutoHyphens w:val="true"/>
        <w:spacing w:before="200" w:after="120" w:line="240"/>
        <w:ind w:right="7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2.2 Importância</w:t>
      </w: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troposfera representa a camada de maior importância para os seres vivos, pois fornece gases essenciais para sua manutenção e sobrevivência. </w:t>
      </w: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Ela é a camada mais próxima da superfície terrestre, apresentando uma distância de aproximadamente 17 quilômetros até seu limite superior e um volume de 80% do total. A temperatura é outro ponto importante da troposfera; ela diminui à medida que a altitude aumenta. </w:t>
      </w: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Os processos meteorológicos se desenvolvem em sua totalidade na Troposfera; de sua base até aproximadamente 3km de altitude, é denominada de biosfera, esta, é submetida à troca de massas de ar com a camada livre situada no nível imediatamente superior, onde os ventos são mais fortes e constantes. </w:t>
      </w:r>
    </w:p>
    <w:p>
      <w:pPr>
        <w:widowControl w:val="false"/>
        <w:suppressAutoHyphens w:val="true"/>
        <w:spacing w:before="0" w:after="140" w:line="276"/>
        <w:ind w:right="70" w:left="0" w:firstLine="284"/>
        <w:jc w:val="center"/>
        <w:rPr>
          <w:rFonts w:ascii="Georgia;sans-serif" w:hAnsi="Georgia;sans-serif" w:cs="Georgia;sans-serif" w:eastAsia="Georgia;sans-serif"/>
          <w:b/>
          <w:color w:val="E2E8ED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40" w:line="276"/>
        <w:ind w:right="70" w:left="0" w:firstLine="284"/>
        <w:jc w:val="center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  <w:r>
        <w:object w:dxaOrig="9031" w:dyaOrig="4741">
          <v:rect xmlns:o="urn:schemas-microsoft-com:office:office" xmlns:v="urn:schemas-microsoft-com:vml" id="rectole0000000000" style="width:451.550000pt;height:237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widowControl w:val="false"/>
        <w:suppressAutoHyphens w:val="true"/>
        <w:spacing w:before="0" w:after="140" w:line="276"/>
        <w:ind w:right="70" w:left="0" w:firstLine="284"/>
        <w:jc w:val="righ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40" w:line="276"/>
        <w:ind w:right="70" w:left="0" w:firstLine="284"/>
        <w:jc w:val="righ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40" w:line="276"/>
        <w:ind w:right="70" w:left="0" w:firstLine="284"/>
        <w:jc w:val="righ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7</w:t>
      </w:r>
    </w:p>
    <w:p>
      <w:pPr>
        <w:widowControl w:val="false"/>
        <w:numPr>
          <w:ilvl w:val="0"/>
          <w:numId w:val="11"/>
        </w:numPr>
        <w:suppressAutoHyphens w:val="true"/>
        <w:spacing w:before="200" w:after="120" w:line="240"/>
        <w:ind w:right="70" w:left="0" w:firstLine="284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2.3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Poluição por Ozônio na Troposfera</w:t>
      </w:r>
    </w:p>
    <w:p>
      <w:pPr>
        <w:widowControl w:val="false"/>
        <w:suppressAutoHyphens w:val="true"/>
        <w:spacing w:before="0" w:after="140" w:line="276"/>
        <w:ind w:right="70" w:left="0" w:firstLine="284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40" w:line="360"/>
        <w:ind w:right="70" w:left="0" w:firstLine="284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,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que é a camada em que vivemos, pode ocorrer naturalmente em baixas concentrações. No entanto, o que o torna um poluente altamente tóxico é a presença de outros poluentes que provocam o desequilíbrio dos processos de consumo e formação do ozônio.</w:t>
      </w:r>
    </w:p>
    <w:p>
      <w:pPr>
        <w:widowControl w:val="false"/>
        <w:suppressAutoHyphens w:val="true"/>
        <w:spacing w:before="0" w:after="140" w:line="48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Esses poluentes são os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compostos orgânicos voláteis (VOCs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)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exceto o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metan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, o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1111"/>
            <w:spacing w:val="0"/>
            <w:position w:val="0"/>
            <w:sz w:val="24"/>
            <w:u w:val="single"/>
            <w:shd w:fill="auto" w:val="clear"/>
          </w:rPr>
          <w:t xml:space="preserve">monóxido de carbono (CO)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óxidos de nitrogênio (NO e NO2)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 A partir deles, forma-se o smog fotoquímico (smoke, em inglês, significa fumaça, e fog, neblina), um tipo de poluição que é desencadeada pela luz solar e que gera ozônio como produto.</w:t>
      </w: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Por causa desse desequilíbrio, a concentração de ozônio na troposfera aumenta em quantidades tóxicas para os seres vivos. </w:t>
      </w:r>
    </w:p>
    <w:p>
      <w:pPr>
        <w:widowControl w:val="false"/>
        <w:suppressAutoHyphens w:val="true"/>
        <w:spacing w:before="0" w:after="140" w:line="360"/>
        <w:ind w:right="7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Nos seres humanos e em outros animais, o ozônio pode provocar irritação nos olhos e vias respiratórias, diminuir a capacidade pulmonar, intensificar problemas cardiovasculares, além de aumentar a mortalidade infantil por doenças respiratórias em dias e locais com altos níveis de poluição.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7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www.ecycle.com.br/metano/" Id="docRId3" Type="http://schemas.openxmlformats.org/officeDocument/2006/relationships/hyperlink" /><Relationship TargetMode="External" Target="https://www.ecycle.com.br/oxidos-de-nitrogenio/" Id="docRId5" Type="http://schemas.openxmlformats.org/officeDocument/2006/relationships/hyperlink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www.ecycle.com.br/voc-compostos-organicos-volateis/" Id="docRId2" Type="http://schemas.openxmlformats.org/officeDocument/2006/relationships/hyperlink" /><Relationship TargetMode="External" Target="https://www.ecycle.com.br/monoxido-de-carbono/" Id="docRId4" Type="http://schemas.openxmlformats.org/officeDocument/2006/relationships/hyperlink" /><Relationship Target="numbering.xml" Id="docRId6" Type="http://schemas.openxmlformats.org/officeDocument/2006/relationships/numbering" /></Relationships>
</file>