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955F" w14:textId="77777777" w:rsidR="00853FE5" w:rsidRDefault="00000000">
      <w:pPr>
        <w:spacing w:before="300" w:after="200" w:line="240" w:lineRule="auto"/>
        <w:jc w:val="center"/>
      </w:pPr>
      <w:r>
        <w:rPr>
          <w:noProof/>
        </w:rPr>
        <w:drawing>
          <wp:inline distT="0" distB="0" distL="0" distR="0" wp14:anchorId="716234CC" wp14:editId="5F906467">
            <wp:extent cx="1905000" cy="11144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114425"/>
                    </a:xfrm>
                    <a:prstGeom prst="rect">
                      <a:avLst/>
                    </a:prstGeom>
                  </pic:spPr>
                </pic:pic>
              </a:graphicData>
            </a:graphic>
          </wp:inline>
        </w:drawing>
      </w:r>
    </w:p>
    <w:p w14:paraId="395119FB" w14:textId="77777777" w:rsidR="00853FE5" w:rsidRDefault="00000000">
      <w:pPr>
        <w:spacing w:line="300" w:lineRule="auto"/>
        <w:jc w:val="center"/>
      </w:pPr>
      <w:r>
        <w:rPr>
          <w:b/>
          <w:bCs/>
          <w:sz w:val="26"/>
          <w:szCs w:val="26"/>
        </w:rPr>
        <w:t>PONTIFÍCIA UNIVERSIDADE CATÓLICA DE GOIÁS</w:t>
      </w:r>
    </w:p>
    <w:p w14:paraId="775E7C0F" w14:textId="77777777" w:rsidR="00853FE5" w:rsidRDefault="00000000">
      <w:pPr>
        <w:spacing w:line="300" w:lineRule="auto"/>
        <w:jc w:val="center"/>
      </w:pPr>
      <w:r>
        <w:rPr>
          <w:b/>
          <w:bCs/>
          <w:sz w:val="26"/>
          <w:szCs w:val="26"/>
        </w:rPr>
        <w:t>ESCOLA POLITÉCNICA E DE ARTES</w:t>
      </w:r>
    </w:p>
    <w:p w14:paraId="7ECA4F65" w14:textId="77777777" w:rsidR="00853FE5" w:rsidRDefault="00000000">
      <w:pPr>
        <w:spacing w:line="300" w:lineRule="auto"/>
        <w:jc w:val="center"/>
      </w:pPr>
      <w:r>
        <w:rPr>
          <w:b/>
          <w:bCs/>
          <w:sz w:val="26"/>
          <w:szCs w:val="26"/>
        </w:rPr>
        <w:t>CURSO DE CIÊNCIA DE DADOS E INTELIGÊNCIA ARTIFICIAL</w:t>
      </w:r>
    </w:p>
    <w:p w14:paraId="3254D0F3" w14:textId="77777777" w:rsidR="00853FE5" w:rsidRDefault="00853FE5"/>
    <w:p w14:paraId="7AE0CC78" w14:textId="77777777" w:rsidR="00853FE5" w:rsidRDefault="00853FE5"/>
    <w:p w14:paraId="1D1121C4" w14:textId="77777777" w:rsidR="00853FE5" w:rsidRDefault="00853FE5"/>
    <w:p w14:paraId="35490D95" w14:textId="77777777" w:rsidR="00853FE5" w:rsidRDefault="00000000">
      <w:pPr>
        <w:spacing w:after="160" w:line="360" w:lineRule="auto"/>
        <w:jc w:val="center"/>
      </w:pPr>
      <w:r>
        <w:rPr>
          <w:b/>
          <w:bCs/>
          <w:sz w:val="40"/>
          <w:szCs w:val="40"/>
        </w:rPr>
        <w:t>SISTEMA INTELIGENTE DE DETECÇÃO E CLASSIFICAÇÃO DE PLACAS DE TRÂNSITO</w:t>
      </w:r>
    </w:p>
    <w:p w14:paraId="4E9ADB81" w14:textId="77777777" w:rsidR="00853FE5" w:rsidRDefault="00000000">
      <w:pPr>
        <w:spacing w:line="300" w:lineRule="auto"/>
        <w:jc w:val="center"/>
      </w:pPr>
      <w:r>
        <w:t>AED · Projeto Integrador · 1ª Etapa (N1)</w:t>
      </w:r>
    </w:p>
    <w:p w14:paraId="25E3BD8E" w14:textId="77777777" w:rsidR="00853FE5" w:rsidRDefault="00000000">
      <w:pPr>
        <w:spacing w:line="300" w:lineRule="auto"/>
        <w:jc w:val="center"/>
      </w:pPr>
      <w:r>
        <w:t>Definição de Equipe e Tema</w:t>
      </w:r>
    </w:p>
    <w:p w14:paraId="2CEBB453" w14:textId="77777777" w:rsidR="00853FE5" w:rsidRDefault="00853FE5"/>
    <w:p w14:paraId="69718F6B" w14:textId="77777777" w:rsidR="00853FE5" w:rsidRDefault="00853FE5"/>
    <w:p w14:paraId="4497EFB6" w14:textId="77777777" w:rsidR="00853FE5" w:rsidRDefault="00853FE5"/>
    <w:p w14:paraId="13D3EBEA" w14:textId="77777777" w:rsidR="00853FE5" w:rsidRDefault="00000000">
      <w:pPr>
        <w:spacing w:after="60" w:line="300" w:lineRule="auto"/>
        <w:jc w:val="right"/>
      </w:pPr>
      <w:r>
        <w:rPr>
          <w:b/>
          <w:bCs/>
        </w:rPr>
        <w:t>Equipe</w:t>
      </w:r>
    </w:p>
    <w:p w14:paraId="440E3ED5" w14:textId="7689D6BF" w:rsidR="00853FE5" w:rsidRDefault="00000000">
      <w:pPr>
        <w:spacing w:line="300" w:lineRule="auto"/>
        <w:jc w:val="right"/>
      </w:pPr>
      <w:r>
        <w:t xml:space="preserve">Caio Henrique</w:t>
      </w:r>
    </w:p>
    <w:p w14:paraId="718D4E83" w14:textId="3BCB76B4" w:rsidR="00853FE5" w:rsidRDefault="00000000">
      <w:pPr>
        <w:spacing w:line="300" w:lineRule="auto"/>
        <w:jc w:val="right"/>
      </w:pPr>
      <w:r>
        <w:t xml:space="preserve">Fernanda Andrade</w:t>
      </w:r>
    </w:p>
    <w:p w14:paraId="5509EF53" w14:textId="13657577" w:rsidR="00853FE5" w:rsidRDefault="00000000">
      <w:pPr>
        <w:spacing w:line="300" w:lineRule="auto"/>
        <w:jc w:val="right"/>
      </w:pPr>
      <w:r>
        <w:t xml:space="preserve">Alisson Leonardo</w:t>
      </w:r>
    </w:p>
    <w:p w14:paraId="792F272E" w14:textId="77777777" w:rsidR="00853FE5" w:rsidRDefault="00000000">
      <w:pPr>
        <w:spacing w:line="300" w:lineRule="auto"/>
        <w:jc w:val="right"/>
      </w:pPr>
      <w:r>
        <w:t>Vitor Manoel</w:t>
      </w:r>
    </w:p>
    <w:p w14:paraId="20FEFC5C" w14:textId="77777777" w:rsidR="00853FE5" w:rsidRDefault="00000000">
      <w:pPr>
        <w:spacing w:before="300" w:after="60" w:line="300" w:lineRule="auto"/>
        <w:jc w:val="right"/>
      </w:pPr>
      <w:r>
        <w:rPr>
          <w:b/>
          <w:bCs/>
        </w:rPr>
        <w:t>Docente</w:t>
      </w:r>
    </w:p>
    <w:p w14:paraId="71241795" w14:textId="77777777" w:rsidR="00853FE5" w:rsidRDefault="00000000">
      <w:pPr>
        <w:spacing w:line="300" w:lineRule="auto"/>
        <w:jc w:val="right"/>
      </w:pPr>
      <w:r>
        <w:t>Prof. Welington Júlio Dias Rodrigues</w:t>
      </w:r>
    </w:p>
    <w:p w14:paraId="10A997E2" w14:textId="77777777" w:rsidR="00853FE5" w:rsidRDefault="00000000">
      <w:pPr>
        <w:spacing w:before="300" w:after="60" w:line="300" w:lineRule="auto"/>
        <w:jc w:val="right"/>
      </w:pPr>
      <w:r>
        <w:rPr>
          <w:b/>
          <w:bCs/>
        </w:rPr>
        <w:t>Disciplina</w:t>
      </w:r>
    </w:p>
    <w:p w14:paraId="55346A2E" w14:textId="77777777" w:rsidR="00853FE5" w:rsidRDefault="00000000">
      <w:pPr>
        <w:spacing w:line="300" w:lineRule="auto"/>
        <w:jc w:val="right"/>
      </w:pPr>
      <w:r>
        <w:t>CDI1021 Visão Computacional</w:t>
      </w:r>
    </w:p>
    <w:p w14:paraId="56DA3F93" w14:textId="77777777" w:rsidR="00853FE5" w:rsidRDefault="00853FE5"/>
    <w:p w14:paraId="56EE0BD2" w14:textId="77777777" w:rsidR="000C12FB" w:rsidRDefault="000C12FB">
      <w:pPr>
        <w:spacing w:line="300" w:lineRule="auto"/>
        <w:jc w:val="center"/>
      </w:pPr>
    </w:p>
    <w:p w14:paraId="303593B8" w14:textId="77777777" w:rsidR="00853FE5" w:rsidRDefault="00853FE5">
      <w:pPr>
        <w:sectPr w:rsidR="00853FE5">
          <w:footerReference w:type="default" r:id="rId8"/>
          <w:pgSz w:w="11906" w:h="16838"/>
          <w:pgMar w:top="1440" w:right="1440" w:bottom="1440" w:left="1440" w:header="708" w:footer="708"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1270CD18" w14:textId="77777777" w:rsidR="00853FE5" w:rsidRDefault="00000000">
      <w:pPr>
        <w:pStyle w:val="Ttulo1"/>
        <w:spacing w:before="360" w:after="180"/>
      </w:pPr>
      <w:r>
        <w:rPr>
          <w:b/>
          <w:bCs/>
          <w:caps/>
          <w:color w:val="000000"/>
          <w:sz w:val="26"/>
          <w:szCs w:val="26"/>
        </w:rPr>
        <w:lastRenderedPageBreak/>
        <w:t>1. Cadastro dos Membros da Equipe</w:t>
      </w:r>
    </w:p>
    <w:p w14:paraId="0C78BDA1" w14:textId="77777777" w:rsidR="00853FE5" w:rsidRDefault="00000000">
      <w:pPr>
        <w:spacing w:after="160"/>
        <w:jc w:val="both"/>
      </w:pPr>
      <w:r>
        <w:t>A equipe é composta por quatro integrantes, em conformidade com o formato de 03 a 04 estudantes previsto nas orientações da AED. As atribuições abaixo referem-se à responsabilidade principal de cada membro na 1ª Etapa; a revisão do código é cruzada, de modo que nenhuma entrega dependa de um único integrante.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2653"/>
        <w:gridCol w:w="1920"/>
        <w:gridCol w:w="3857"/>
      </w:tblGrid>
      <w:tr w:rsidR="00853FE5" w14:paraId="439ED6BF" w14:textId="77777777">
        <w:tblPrEx>
          <w:tblCellMar>
            <w:top w:w="0" w:type="dxa"/>
            <w:bottom w:w="0" w:type="dxa"/>
          </w:tblCellMar>
        </w:tblPrEx>
        <w:trPr>
          <w:tblHeader/>
        </w:trPr>
        <w:tc>
          <w:tcPr>
            <w:tcW w:w="600" w:type="dxa"/>
            <w:shd w:val="clear" w:color="auto" w:fill="000000"/>
            <w:tcMar>
              <w:top w:w="80" w:type="dxa"/>
              <w:left w:w="120" w:type="dxa"/>
              <w:bottom w:w="80" w:type="dxa"/>
              <w:right w:w="120" w:type="dxa"/>
            </w:tcMar>
          </w:tcPr>
          <w:p w14:paraId="0F0F8DE7" w14:textId="77777777" w:rsidR="00853FE5" w:rsidRDefault="00000000">
            <w:pPr>
              <w:spacing w:line="260" w:lineRule="auto"/>
              <w:jc w:val="center"/>
            </w:pPr>
            <w:r>
              <w:rPr>
                <w:b/>
                <w:bCs/>
                <w:color w:val="FFFFFF"/>
                <w:sz w:val="20"/>
                <w:szCs w:val="20"/>
              </w:rPr>
              <w:t>Nº</w:t>
            </w:r>
          </w:p>
        </w:tc>
        <w:tc>
          <w:tcPr>
            <w:tcW w:w="2700" w:type="dxa"/>
            <w:shd w:val="clear" w:color="auto" w:fill="000000"/>
            <w:tcMar>
              <w:top w:w="80" w:type="dxa"/>
              <w:left w:w="120" w:type="dxa"/>
              <w:bottom w:w="80" w:type="dxa"/>
              <w:right w:w="120" w:type="dxa"/>
            </w:tcMar>
          </w:tcPr>
          <w:p w14:paraId="62C3842C" w14:textId="77777777" w:rsidR="00853FE5" w:rsidRDefault="00000000">
            <w:pPr>
              <w:spacing w:line="260" w:lineRule="auto"/>
            </w:pPr>
            <w:r>
              <w:rPr>
                <w:b/>
                <w:bCs/>
                <w:color w:val="FFFFFF"/>
                <w:sz w:val="20"/>
                <w:szCs w:val="20"/>
              </w:rPr>
              <w:t>Nome completo</w:t>
            </w:r>
          </w:p>
        </w:tc>
        <w:tc>
          <w:tcPr>
            <w:tcW w:w="1800" w:type="dxa"/>
            <w:shd w:val="clear" w:color="auto" w:fill="000000"/>
            <w:tcMar>
              <w:top w:w="80" w:type="dxa"/>
              <w:left w:w="120" w:type="dxa"/>
              <w:bottom w:w="80" w:type="dxa"/>
              <w:right w:w="120" w:type="dxa"/>
            </w:tcMar>
          </w:tcPr>
          <w:p w14:paraId="01B2811A" w14:textId="77777777" w:rsidR="00853FE5" w:rsidRDefault="00000000">
            <w:pPr>
              <w:spacing w:line="260" w:lineRule="auto"/>
            </w:pPr>
            <w:r>
              <w:rPr>
                <w:b/>
                <w:bCs/>
                <w:color w:val="FFFFFF"/>
                <w:sz w:val="20"/>
                <w:szCs w:val="20"/>
              </w:rPr>
              <w:t>Matrícula</w:t>
            </w:r>
          </w:p>
        </w:tc>
        <w:tc>
          <w:tcPr>
            <w:tcW w:w="3926" w:type="dxa"/>
            <w:shd w:val="clear" w:color="auto" w:fill="000000"/>
            <w:tcMar>
              <w:top w:w="80" w:type="dxa"/>
              <w:left w:w="120" w:type="dxa"/>
              <w:bottom w:w="80" w:type="dxa"/>
              <w:right w:w="120" w:type="dxa"/>
            </w:tcMar>
          </w:tcPr>
          <w:p w14:paraId="380F7240" w14:textId="77777777" w:rsidR="00853FE5" w:rsidRDefault="00000000">
            <w:pPr>
              <w:spacing w:line="260" w:lineRule="auto"/>
            </w:pPr>
            <w:r>
              <w:rPr>
                <w:b/>
                <w:bCs/>
                <w:color w:val="FFFFFF"/>
                <w:sz w:val="20"/>
                <w:szCs w:val="20"/>
              </w:rPr>
              <w:t>Atribuição principal na 1ª Etapa</w:t>
            </w:r>
          </w:p>
        </w:tc>
      </w:tr>
      <w:tr w:rsidR="00853FE5" w14:paraId="6CAACB01" w14:textId="77777777">
        <w:tblPrEx>
          <w:tblCellMar>
            <w:top w:w="0" w:type="dxa"/>
            <w:bottom w:w="0" w:type="dxa"/>
          </w:tblCellMar>
        </w:tblPrEx>
        <w:tc>
          <w:tcPr>
            <w:tcW w:w="600" w:type="dxa"/>
            <w:tcMar>
              <w:top w:w="80" w:type="dxa"/>
              <w:left w:w="120" w:type="dxa"/>
              <w:bottom w:w="80" w:type="dxa"/>
              <w:right w:w="120" w:type="dxa"/>
            </w:tcMar>
          </w:tcPr>
          <w:p w14:paraId="3FA13188" w14:textId="77777777" w:rsidR="00853FE5" w:rsidRDefault="00000000">
            <w:pPr>
              <w:spacing w:line="260" w:lineRule="auto"/>
              <w:jc w:val="center"/>
            </w:pPr>
            <w:r>
              <w:rPr>
                <w:sz w:val="20"/>
                <w:szCs w:val="20"/>
              </w:rPr>
              <w:t>1</w:t>
            </w:r>
          </w:p>
        </w:tc>
        <w:tc>
          <w:tcPr>
            <w:tcW w:w="2700" w:type="dxa"/>
            <w:tcMar>
              <w:top w:w="80" w:type="dxa"/>
              <w:left w:w="120" w:type="dxa"/>
              <w:bottom w:w="80" w:type="dxa"/>
              <w:right w:w="120" w:type="dxa"/>
            </w:tcMar>
          </w:tcPr>
          <w:p w14:paraId="25F60793" w14:textId="77777777" w:rsidR="00853FE5" w:rsidRDefault="00000000">
            <w:pPr>
              <w:spacing w:line="260" w:lineRule="auto"/>
            </w:pPr>
            <w:r>
              <w:rPr>
                <w:sz w:val="20"/>
                <w:szCs w:val="20"/>
              </w:rPr>
              <w:t>Caio</w:t>
            </w:r>
          </w:p>
        </w:tc>
        <w:tc>
          <w:tcPr>
            <w:tcW w:w="1800" w:type="dxa"/>
            <w:tcMar>
              <w:top w:w="80" w:type="dxa"/>
              <w:left w:w="120" w:type="dxa"/>
              <w:bottom w:w="80" w:type="dxa"/>
              <w:right w:w="120" w:type="dxa"/>
            </w:tcMar>
          </w:tcPr>
          <w:p w14:paraId="6A8D4BB8" w14:textId="5844F5CB" w:rsidR="00853FE5" w:rsidRDefault="000C12FB">
            <w:pPr>
              <w:spacing w:line="260" w:lineRule="auto"/>
            </w:pPr>
            <w:r>
              <w:t>20241013700250</w:t>
            </w:r>
          </w:p>
        </w:tc>
        <w:tc>
          <w:tcPr>
            <w:tcW w:w="3926" w:type="dxa"/>
            <w:tcMar>
              <w:top w:w="80" w:type="dxa"/>
              <w:left w:w="120" w:type="dxa"/>
              <w:bottom w:w="80" w:type="dxa"/>
              <w:right w:w="120" w:type="dxa"/>
            </w:tcMar>
          </w:tcPr>
          <w:p w14:paraId="499ED053" w14:textId="0795A3F9" w:rsidR="00853FE5" w:rsidRDefault="00000000">
            <w:pPr>
              <w:spacing w:line="260" w:lineRule="auto"/>
            </w:pPr>
            <w:r>
              <w:rPr>
                <w:sz w:val="20"/>
                <w:szCs w:val="20"/>
              </w:rPr>
              <w:t xml:space="preserve">Aquisição e curadoria do dataset; organização dos diretórios, inventário das imagens e versionamento no Git.</w:t>
            </w:r>
          </w:p>
        </w:tc>
      </w:tr>
      <w:tr w:rsidR="00853FE5" w14:paraId="7D3D124F" w14:textId="77777777">
        <w:tblPrEx>
          <w:tblCellMar>
            <w:top w:w="0" w:type="dxa"/>
            <w:bottom w:w="0" w:type="dxa"/>
          </w:tblCellMar>
        </w:tblPrEx>
        <w:tc>
          <w:tcPr>
            <w:tcW w:w="600" w:type="dxa"/>
            <w:tcMar>
              <w:top w:w="80" w:type="dxa"/>
              <w:left w:w="120" w:type="dxa"/>
              <w:bottom w:w="80" w:type="dxa"/>
              <w:right w:w="120" w:type="dxa"/>
            </w:tcMar>
          </w:tcPr>
          <w:p w14:paraId="6F3AD0CF" w14:textId="77777777" w:rsidR="00853FE5" w:rsidRDefault="00000000">
            <w:pPr>
              <w:spacing w:line="260" w:lineRule="auto"/>
              <w:jc w:val="center"/>
            </w:pPr>
            <w:r>
              <w:rPr>
                <w:sz w:val="20"/>
                <w:szCs w:val="20"/>
              </w:rPr>
              <w:t>2</w:t>
            </w:r>
          </w:p>
        </w:tc>
        <w:tc>
          <w:tcPr>
            <w:tcW w:w="2700" w:type="dxa"/>
            <w:tcMar>
              <w:top w:w="80" w:type="dxa"/>
              <w:left w:w="120" w:type="dxa"/>
              <w:bottom w:w="80" w:type="dxa"/>
              <w:right w:w="120" w:type="dxa"/>
            </w:tcMar>
          </w:tcPr>
          <w:p w14:paraId="3E698152" w14:textId="77777777" w:rsidR="00853FE5" w:rsidRDefault="00000000">
            <w:pPr>
              <w:spacing w:line="260" w:lineRule="auto"/>
            </w:pPr>
            <w:r>
              <w:rPr>
                <w:sz w:val="20"/>
                <w:szCs w:val="20"/>
              </w:rPr>
              <w:t>Fernanda</w:t>
            </w:r>
          </w:p>
        </w:tc>
        <w:tc>
          <w:tcPr>
            <w:tcW w:w="1800" w:type="dxa"/>
            <w:tcMar>
              <w:top w:w="80" w:type="dxa"/>
              <w:left w:w="120" w:type="dxa"/>
              <w:bottom w:w="80" w:type="dxa"/>
              <w:right w:w="120" w:type="dxa"/>
            </w:tcMar>
          </w:tcPr>
          <w:p w14:paraId="709304D2" w14:textId="77777777" w:rsidR="00853FE5" w:rsidRDefault="00853FE5">
            <w:pPr>
              <w:spacing w:line="260" w:lineRule="auto"/>
            </w:pPr>
          </w:p>
        </w:tc>
        <w:tc>
          <w:tcPr>
            <w:tcW w:w="3926" w:type="dxa"/>
            <w:tcMar>
              <w:top w:w="80" w:type="dxa"/>
              <w:left w:w="120" w:type="dxa"/>
              <w:bottom w:w="80" w:type="dxa"/>
              <w:right w:w="120" w:type="dxa"/>
            </w:tcMar>
          </w:tcPr>
          <w:p w14:paraId="532CEAEB" w14:textId="77777777" w:rsidR="00853FE5" w:rsidRDefault="00000000">
            <w:pPr>
              <w:spacing w:line="260" w:lineRule="auto"/>
            </w:pPr>
            <w:r>
              <w:rPr>
                <w:sz w:val="20"/>
                <w:szCs w:val="20"/>
              </w:rPr>
              <w:t>Pré-processamento: conversão de espaços de cor, correção de iluminação, filtragem espacial e análise de histograma.</w:t>
            </w:r>
          </w:p>
        </w:tc>
      </w:tr>
      <w:tr w:rsidR="00853FE5" w14:paraId="0F89A345" w14:textId="77777777">
        <w:tblPrEx>
          <w:tblCellMar>
            <w:top w:w="0" w:type="dxa"/>
            <w:bottom w:w="0" w:type="dxa"/>
          </w:tblCellMar>
        </w:tblPrEx>
        <w:tc>
          <w:tcPr>
            <w:tcW w:w="600" w:type="dxa"/>
            <w:tcMar>
              <w:top w:w="80" w:type="dxa"/>
              <w:left w:w="120" w:type="dxa"/>
              <w:bottom w:w="80" w:type="dxa"/>
              <w:right w:w="120" w:type="dxa"/>
            </w:tcMar>
          </w:tcPr>
          <w:p w14:paraId="2AF451D8" w14:textId="77777777" w:rsidR="00853FE5" w:rsidRDefault="00000000">
            <w:pPr>
              <w:spacing w:line="260" w:lineRule="auto"/>
              <w:jc w:val="center"/>
            </w:pPr>
            <w:r>
              <w:rPr>
                <w:sz w:val="20"/>
                <w:szCs w:val="20"/>
              </w:rPr>
              <w:t>3</w:t>
            </w:r>
          </w:p>
        </w:tc>
        <w:tc>
          <w:tcPr>
            <w:tcW w:w="2700" w:type="dxa"/>
            <w:tcMar>
              <w:top w:w="80" w:type="dxa"/>
              <w:left w:w="120" w:type="dxa"/>
              <w:bottom w:w="80" w:type="dxa"/>
              <w:right w:w="120" w:type="dxa"/>
            </w:tcMar>
          </w:tcPr>
          <w:p w14:paraId="79F489BB" w14:textId="77777777" w:rsidR="00853FE5" w:rsidRDefault="00000000">
            <w:pPr>
              <w:spacing w:line="260" w:lineRule="auto"/>
            </w:pPr>
            <w:r>
              <w:rPr>
                <w:sz w:val="20"/>
                <w:szCs w:val="20"/>
              </w:rPr>
              <w:t>Alisson</w:t>
            </w:r>
          </w:p>
        </w:tc>
        <w:tc>
          <w:tcPr>
            <w:tcW w:w="1800" w:type="dxa"/>
            <w:tcMar>
              <w:top w:w="80" w:type="dxa"/>
              <w:left w:w="120" w:type="dxa"/>
              <w:bottom w:w="80" w:type="dxa"/>
              <w:right w:w="120" w:type="dxa"/>
            </w:tcMar>
          </w:tcPr>
          <w:p w14:paraId="3554C8F7" w14:textId="77777777" w:rsidR="00853FE5" w:rsidRDefault="00853FE5">
            <w:pPr>
              <w:spacing w:line="260" w:lineRule="auto"/>
            </w:pPr>
          </w:p>
        </w:tc>
        <w:tc>
          <w:tcPr>
            <w:tcW w:w="3926" w:type="dxa"/>
            <w:tcMar>
              <w:top w:w="80" w:type="dxa"/>
              <w:left w:w="120" w:type="dxa"/>
              <w:bottom w:w="80" w:type="dxa"/>
              <w:right w:w="120" w:type="dxa"/>
            </w:tcMar>
          </w:tcPr>
          <w:p w14:paraId="10AE734A" w14:textId="77777777" w:rsidR="00853FE5" w:rsidRDefault="00000000">
            <w:pPr>
              <w:spacing w:line="260" w:lineRule="auto"/>
            </w:pPr>
            <w:r>
              <w:rPr>
                <w:sz w:val="20"/>
                <w:szCs w:val="20"/>
              </w:rPr>
              <w:t>Segmentação por cor e limiarização, operações morfológicas e extração de contornos.</w:t>
            </w:r>
          </w:p>
        </w:tc>
      </w:tr>
      <w:tr w:rsidR="00853FE5" w14:paraId="06778DD2" w14:textId="77777777">
        <w:tblPrEx>
          <w:tblCellMar>
            <w:top w:w="0" w:type="dxa"/>
            <w:bottom w:w="0" w:type="dxa"/>
          </w:tblCellMar>
        </w:tblPrEx>
        <w:tc>
          <w:tcPr>
            <w:tcW w:w="600" w:type="dxa"/>
            <w:tcMar>
              <w:top w:w="80" w:type="dxa"/>
              <w:left w:w="120" w:type="dxa"/>
              <w:bottom w:w="80" w:type="dxa"/>
              <w:right w:w="120" w:type="dxa"/>
            </w:tcMar>
          </w:tcPr>
          <w:p w14:paraId="2E494930" w14:textId="77777777" w:rsidR="00853FE5" w:rsidRDefault="00000000">
            <w:pPr>
              <w:spacing w:line="260" w:lineRule="auto"/>
              <w:jc w:val="center"/>
            </w:pPr>
            <w:r>
              <w:rPr>
                <w:sz w:val="20"/>
                <w:szCs w:val="20"/>
              </w:rPr>
              <w:t>4</w:t>
            </w:r>
          </w:p>
        </w:tc>
        <w:tc>
          <w:tcPr>
            <w:tcW w:w="2700" w:type="dxa"/>
            <w:tcMar>
              <w:top w:w="80" w:type="dxa"/>
              <w:left w:w="120" w:type="dxa"/>
              <w:bottom w:w="80" w:type="dxa"/>
              <w:right w:w="120" w:type="dxa"/>
            </w:tcMar>
          </w:tcPr>
          <w:p w14:paraId="4C8975FA" w14:textId="77777777" w:rsidR="00853FE5" w:rsidRDefault="00000000">
            <w:pPr>
              <w:spacing w:line="260" w:lineRule="auto"/>
            </w:pPr>
            <w:r>
              <w:rPr>
                <w:sz w:val="20"/>
                <w:szCs w:val="20"/>
              </w:rPr>
              <w:t>Vitor Manoel</w:t>
            </w:r>
          </w:p>
        </w:tc>
        <w:tc>
          <w:tcPr>
            <w:tcW w:w="1800" w:type="dxa"/>
            <w:tcMar>
              <w:top w:w="80" w:type="dxa"/>
              <w:left w:w="120" w:type="dxa"/>
              <w:bottom w:w="80" w:type="dxa"/>
              <w:right w:w="120" w:type="dxa"/>
            </w:tcMar>
          </w:tcPr>
          <w:p w14:paraId="507FD2DC" w14:textId="77777777" w:rsidR="00853FE5" w:rsidRDefault="00853FE5">
            <w:pPr>
              <w:spacing w:line="260" w:lineRule="auto"/>
            </w:pPr>
          </w:p>
        </w:tc>
        <w:tc>
          <w:tcPr>
            <w:tcW w:w="3926" w:type="dxa"/>
            <w:tcMar>
              <w:top w:w="80" w:type="dxa"/>
              <w:left w:w="120" w:type="dxa"/>
              <w:bottom w:w="80" w:type="dxa"/>
              <w:right w:w="120" w:type="dxa"/>
            </w:tcMar>
          </w:tcPr>
          <w:p w14:paraId="52C90FFF" w14:textId="77777777" w:rsidR="00853FE5" w:rsidRDefault="00000000">
            <w:pPr>
              <w:spacing w:line="260" w:lineRule="auto"/>
            </w:pPr>
            <w:r>
              <w:rPr>
                <w:sz w:val="20"/>
                <w:szCs w:val="20"/>
              </w:rPr>
              <w:t>Descritores geométricos, relatório técnico, figuras comparativas, README e documentação de reprodução.</w:t>
            </w:r>
          </w:p>
        </w:tc>
      </w:tr>
    </w:tbl>
    <w:p w14:paraId="33885F25" w14:textId="77777777" w:rsidR="00853FE5" w:rsidRDefault="00000000">
      <w:pPr>
        <w:spacing w:after="200"/>
        <w:jc w:val="both"/>
      </w:pPr>
      <w:r>
        <w:rPr>
          <w:i/>
          <w:iCs/>
          <w:sz w:val="22"/>
          <w:szCs w:val="22"/>
        </w:rPr>
        <w:t>Observação: os campos de matrícula devem ser preenchidos pelos integrantes antes da submissão no Moodle. O README.md do repositório replica esta divisão de papéis, conforme exigido nos itens obrigatórios de submissão. Este documento substitui a versão anteriormente protocolada, que adotava a leitura automática de placas veiculares (ALPR) como objeto de estudo; a revisão de escopo foi comunicada ao docente e preserva integralmente as técnicas de PDI exigidas na 1ª Etapa.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53FE5" w14:paraId="2CC0D439" w14:textId="77777777">
        <w:tblPrEx>
          <w:tblCellMar>
            <w:top w:w="0" w:type="dxa"/>
            <w:bottom w:w="0" w:type="dxa"/>
          </w:tblCellMar>
        </w:tblPrEx>
        <w:tc>
          <w:tcPr>
            <w:tcW w:w="2600" w:type="dxa"/>
            <w:tcMar>
              <w:top w:w="80" w:type="dxa"/>
              <w:left w:w="120" w:type="dxa"/>
              <w:bottom w:w="80" w:type="dxa"/>
              <w:right w:w="120" w:type="dxa"/>
            </w:tcMar>
          </w:tcPr>
          <w:p w14:paraId="11B6EE94" w14:textId="77777777" w:rsidR="00853FE5" w:rsidRDefault="00000000">
            <w:pPr>
              <w:spacing w:line="260" w:lineRule="auto"/>
            </w:pPr>
            <w:r>
              <w:rPr>
                <w:b/>
                <w:bCs/>
                <w:sz w:val="20"/>
                <w:szCs w:val="20"/>
              </w:rPr>
              <w:t>Disciplina</w:t>
            </w:r>
          </w:p>
        </w:tc>
        <w:tc>
          <w:tcPr>
            <w:tcW w:w="6426" w:type="dxa"/>
            <w:tcMar>
              <w:top w:w="80" w:type="dxa"/>
              <w:left w:w="120" w:type="dxa"/>
              <w:bottom w:w="80" w:type="dxa"/>
              <w:right w:w="120" w:type="dxa"/>
            </w:tcMar>
          </w:tcPr>
          <w:p w14:paraId="31EB58F7" w14:textId="77777777" w:rsidR="00853FE5" w:rsidRDefault="00000000">
            <w:pPr>
              <w:spacing w:line="260" w:lineRule="auto"/>
            </w:pPr>
            <w:r>
              <w:rPr>
                <w:sz w:val="20"/>
                <w:szCs w:val="20"/>
              </w:rPr>
              <w:t>CDI1021 Visão Computacional (2026/2)</w:t>
            </w:r>
          </w:p>
        </w:tc>
      </w:tr>
      <w:tr w:rsidR="00853FE5" w14:paraId="00C3D3E2" w14:textId="77777777">
        <w:tblPrEx>
          <w:tblCellMar>
            <w:top w:w="0" w:type="dxa"/>
            <w:bottom w:w="0" w:type="dxa"/>
          </w:tblCellMar>
        </w:tblPrEx>
        <w:tc>
          <w:tcPr>
            <w:tcW w:w="2600" w:type="dxa"/>
            <w:tcMar>
              <w:top w:w="80" w:type="dxa"/>
              <w:left w:w="120" w:type="dxa"/>
              <w:bottom w:w="80" w:type="dxa"/>
              <w:right w:w="120" w:type="dxa"/>
            </w:tcMar>
          </w:tcPr>
          <w:p w14:paraId="7C9A5609" w14:textId="77777777" w:rsidR="00853FE5" w:rsidRDefault="00000000">
            <w:pPr>
              <w:spacing w:line="260" w:lineRule="auto"/>
            </w:pPr>
            <w:r>
              <w:rPr>
                <w:b/>
                <w:bCs/>
                <w:sz w:val="20"/>
                <w:szCs w:val="20"/>
              </w:rPr>
              <w:t>Docente</w:t>
            </w:r>
          </w:p>
        </w:tc>
        <w:tc>
          <w:tcPr>
            <w:tcW w:w="6426" w:type="dxa"/>
            <w:tcMar>
              <w:top w:w="80" w:type="dxa"/>
              <w:left w:w="120" w:type="dxa"/>
              <w:bottom w:w="80" w:type="dxa"/>
              <w:right w:w="120" w:type="dxa"/>
            </w:tcMar>
          </w:tcPr>
          <w:p w14:paraId="47E39479" w14:textId="77777777" w:rsidR="00853FE5" w:rsidRDefault="00000000">
            <w:pPr>
              <w:spacing w:line="260" w:lineRule="auto"/>
            </w:pPr>
            <w:r>
              <w:rPr>
                <w:sz w:val="20"/>
                <w:szCs w:val="20"/>
              </w:rPr>
              <w:t>Prof. Welington Júlio Dias Rodrigues</w:t>
            </w:r>
          </w:p>
        </w:tc>
      </w:tr>
      <w:tr w:rsidR="00853FE5" w14:paraId="60DF5C8A" w14:textId="77777777">
        <w:tblPrEx>
          <w:tblCellMar>
            <w:top w:w="0" w:type="dxa"/>
            <w:bottom w:w="0" w:type="dxa"/>
          </w:tblCellMar>
        </w:tblPrEx>
        <w:tc>
          <w:tcPr>
            <w:tcW w:w="2600" w:type="dxa"/>
            <w:tcMar>
              <w:top w:w="80" w:type="dxa"/>
              <w:left w:w="120" w:type="dxa"/>
              <w:bottom w:w="80" w:type="dxa"/>
              <w:right w:w="120" w:type="dxa"/>
            </w:tcMar>
          </w:tcPr>
          <w:p w14:paraId="73A4241E" w14:textId="77777777" w:rsidR="00853FE5" w:rsidRDefault="00000000">
            <w:pPr>
              <w:spacing w:line="260" w:lineRule="auto"/>
            </w:pPr>
            <w:r>
              <w:rPr>
                <w:b/>
                <w:bCs/>
                <w:sz w:val="20"/>
                <w:szCs w:val="20"/>
              </w:rPr>
              <w:t>Projeto</w:t>
            </w:r>
          </w:p>
        </w:tc>
        <w:tc>
          <w:tcPr>
            <w:tcW w:w="6426" w:type="dxa"/>
            <w:tcMar>
              <w:top w:w="80" w:type="dxa"/>
              <w:left w:w="120" w:type="dxa"/>
              <w:bottom w:w="80" w:type="dxa"/>
              <w:right w:w="120" w:type="dxa"/>
            </w:tcMar>
          </w:tcPr>
          <w:p w14:paraId="7B0A9ABE" w14:textId="77777777" w:rsidR="00853FE5" w:rsidRDefault="00000000">
            <w:pPr>
              <w:spacing w:line="260" w:lineRule="auto"/>
            </w:pPr>
            <w:r>
              <w:rPr>
                <w:sz w:val="20"/>
                <w:szCs w:val="20"/>
              </w:rPr>
              <w:t>Sistema Inteligente de Inspeção e Percepção Visual</w:t>
            </w:r>
          </w:p>
        </w:tc>
      </w:tr>
      <w:tr w:rsidR="00853FE5" w14:paraId="46F6A608" w14:textId="77777777">
        <w:tblPrEx>
          <w:tblCellMar>
            <w:top w:w="0" w:type="dxa"/>
            <w:bottom w:w="0" w:type="dxa"/>
          </w:tblCellMar>
        </w:tblPrEx>
        <w:tc>
          <w:tcPr>
            <w:tcW w:w="2600" w:type="dxa"/>
            <w:tcMar>
              <w:top w:w="80" w:type="dxa"/>
              <w:left w:w="120" w:type="dxa"/>
              <w:bottom w:w="80" w:type="dxa"/>
              <w:right w:w="120" w:type="dxa"/>
            </w:tcMar>
          </w:tcPr>
          <w:p w14:paraId="73EDFB29" w14:textId="77777777" w:rsidR="00853FE5" w:rsidRDefault="00000000">
            <w:pPr>
              <w:spacing w:line="260" w:lineRule="auto"/>
            </w:pPr>
            <w:r>
              <w:rPr>
                <w:b/>
                <w:bCs/>
                <w:sz w:val="20"/>
                <w:szCs w:val="20"/>
              </w:rPr>
              <w:t>Eixo temático</w:t>
            </w:r>
          </w:p>
        </w:tc>
        <w:tc>
          <w:tcPr>
            <w:tcW w:w="6426" w:type="dxa"/>
            <w:tcMar>
              <w:top w:w="80" w:type="dxa"/>
              <w:left w:w="120" w:type="dxa"/>
              <w:bottom w:w="80" w:type="dxa"/>
              <w:right w:w="120" w:type="dxa"/>
            </w:tcMar>
          </w:tcPr>
          <w:p w14:paraId="0BC95CB8" w14:textId="77777777" w:rsidR="00853FE5" w:rsidRDefault="00000000">
            <w:pPr>
              <w:spacing w:line="260" w:lineRule="auto"/>
            </w:pPr>
            <w:r>
              <w:rPr>
                <w:sz w:val="20"/>
                <w:szCs w:val="20"/>
              </w:rPr>
              <w:t>Percepção Visual Aplicada à Sinalização Viária</w:t>
            </w:r>
          </w:p>
        </w:tc>
      </w:tr>
      <w:tr w:rsidR="00853FE5" w14:paraId="29016606" w14:textId="77777777">
        <w:tblPrEx>
          <w:tblCellMar>
            <w:top w:w="0" w:type="dxa"/>
            <w:bottom w:w="0" w:type="dxa"/>
          </w:tblCellMar>
        </w:tblPrEx>
        <w:tc>
          <w:tcPr>
            <w:tcW w:w="2600" w:type="dxa"/>
            <w:tcMar>
              <w:top w:w="80" w:type="dxa"/>
              <w:left w:w="120" w:type="dxa"/>
              <w:bottom w:w="80" w:type="dxa"/>
              <w:right w:w="120" w:type="dxa"/>
            </w:tcMar>
          </w:tcPr>
          <w:p w14:paraId="7F4C5AAB" w14:textId="77777777" w:rsidR="00853FE5" w:rsidRDefault="00000000">
            <w:pPr>
              <w:spacing w:line="260" w:lineRule="auto"/>
            </w:pPr>
            <w:r>
              <w:rPr>
                <w:b/>
                <w:bCs/>
                <w:sz w:val="20"/>
                <w:szCs w:val="20"/>
              </w:rPr>
              <w:t>Entregável</w:t>
            </w:r>
          </w:p>
        </w:tc>
        <w:tc>
          <w:tcPr>
            <w:tcW w:w="6426" w:type="dxa"/>
            <w:tcMar>
              <w:top w:w="80" w:type="dxa"/>
              <w:left w:w="120" w:type="dxa"/>
              <w:bottom w:w="80" w:type="dxa"/>
              <w:right w:w="120" w:type="dxa"/>
            </w:tcMar>
          </w:tcPr>
          <w:p w14:paraId="2F3F4330" w14:textId="77777777" w:rsidR="00853FE5" w:rsidRDefault="00000000">
            <w:pPr>
              <w:spacing w:line="260" w:lineRule="auto"/>
            </w:pPr>
            <w:r>
              <w:rPr>
                <w:sz w:val="20"/>
                <w:szCs w:val="20"/>
              </w:rPr>
              <w:t>Marco 1: Definição de Equipe e Tema — revisão de escopo (31/08/2026)</w:t>
            </w:r>
          </w:p>
        </w:tc>
      </w:tr>
      <w:tr w:rsidR="00853FE5" w14:paraId="31684920" w14:textId="77777777">
        <w:tblPrEx>
          <w:tblCellMar>
            <w:top w:w="0" w:type="dxa"/>
            <w:bottom w:w="0" w:type="dxa"/>
          </w:tblCellMar>
        </w:tblPrEx>
        <w:tc>
          <w:tcPr>
            <w:tcW w:w="2600" w:type="dxa"/>
            <w:tcMar>
              <w:top w:w="80" w:type="dxa"/>
              <w:left w:w="120" w:type="dxa"/>
              <w:bottom w:w="80" w:type="dxa"/>
              <w:right w:w="120" w:type="dxa"/>
            </w:tcMar>
          </w:tcPr>
          <w:p w14:paraId="35B3C900" w14:textId="77777777" w:rsidR="00853FE5" w:rsidRDefault="00000000">
            <w:pPr>
              <w:spacing w:line="260" w:lineRule="auto"/>
            </w:pPr>
            <w:r>
              <w:rPr>
                <w:b/>
                <w:bCs/>
                <w:sz w:val="20"/>
                <w:szCs w:val="20"/>
              </w:rPr>
              <w:t>Composição de nota</w:t>
            </w:r>
          </w:p>
        </w:tc>
        <w:tc>
          <w:tcPr>
            <w:tcW w:w="6426" w:type="dxa"/>
            <w:tcMar>
              <w:top w:w="80" w:type="dxa"/>
              <w:left w:w="120" w:type="dxa"/>
              <w:bottom w:w="80" w:type="dxa"/>
              <w:right w:w="120" w:type="dxa"/>
            </w:tcMar>
          </w:tcPr>
          <w:p w14:paraId="4D32D027" w14:textId="77777777" w:rsidR="00853FE5" w:rsidRDefault="00000000">
            <w:pPr>
              <w:spacing w:line="260" w:lineRule="auto"/>
            </w:pPr>
            <w:r>
              <w:rPr>
                <w:sz w:val="20"/>
                <w:szCs w:val="20"/>
              </w:rPr>
              <w:t>PP1, até 4,0 pontos na N1</w:t>
            </w:r>
          </w:p>
        </w:tc>
      </w:tr>
    </w:tbl>
    <w:p w14:paraId="08CA2C1E" w14:textId="77777777" w:rsidR="00853FE5" w:rsidRDefault="00000000">
      <w:pPr>
        <w:pStyle w:val="Ttulo1"/>
        <w:spacing w:before="360" w:after="180"/>
      </w:pPr>
      <w:r>
        <w:rPr>
          <w:b/>
          <w:bCs/>
          <w:caps/>
          <w:color w:val="000000"/>
          <w:sz w:val="26"/>
          <w:szCs w:val="26"/>
        </w:rPr>
        <w:t>2. Descrição do Problema</w:t>
      </w:r>
    </w:p>
    <w:p w14:paraId="4F0B260E" w14:textId="77777777" w:rsidR="00853FE5" w:rsidRDefault="00000000">
      <w:pPr>
        <w:pStyle w:val="Ttulo2"/>
        <w:spacing w:before="260" w:after="140"/>
      </w:pPr>
      <w:r>
        <w:rPr>
          <w:b/>
          <w:bCs/>
          <w:color w:val="000000"/>
          <w:sz w:val="24"/>
          <w:szCs w:val="24"/>
        </w:rPr>
        <w:t>2.1. Contextualização</w:t>
      </w:r>
    </w:p>
    <w:p w14:paraId="79BFD8E6" w14:textId="77777777" w:rsidR="00853FE5" w:rsidRDefault="00000000">
      <w:pPr>
        <w:spacing w:after="160"/>
        <w:jc w:val="both"/>
      </w:pPr>
      <w:r>
        <w:t xml:space="preserve">A sinalização vertical de trânsito é o principal canal de comunicação entre a via e o condutor, e sua leitura correta é condição de segurança viária. Dois problemas práticos decorrem disso. O primeiro é o inventário e a fiscalização do estado de conservação das placas, hoje feitos por vistoria manual em campo, processo lento, amostral e de difícil auditoria em malhas urbanas extensas. O segundo é a percepção automática embarcada: sistemas de assistência ao condutor (ADAS) e veículos autônomos dependem do reconhecimento confiável dessa sinalização para operar.</w:t>
      </w:r>
    </w:p>
    <w:p w14:paraId="4FF0EC62" w14:textId="77777777" w:rsidR="00853FE5" w:rsidRDefault="00000000">
      <w:pPr>
        <w:spacing w:after="160"/>
        <w:jc w:val="both"/>
      </w:pPr>
      <w:r>
        <w:t xml:space="preserve">O desafio técnico não está em identificar o significado da placa, mas na etapa anterior: isolá-la de uma cena visualmente saturada. A placa concorre com fachadas, vegetação, veículos, sinalização publicitária e outros elementos de cor semelhante. </w:t>
        <w:lastRenderedPageBreak/>
        <w:t>Some-se a isso iluminação irregular, contraluz, sombra projetada, desbotamento da película refletiva e oclusão parcial por galhos ou postes. Sem tratamento adequado da imagem, qualquer etapa posterior de reconhecimento herda esses defeitos.</w:t>
      </w:r>
    </w:p>
    <w:p w14:paraId="68A95D1E" w14:textId="77777777" w:rsidR="00853FE5" w:rsidRDefault="00000000">
      <w:pPr>
        <w:pStyle w:val="Ttulo2"/>
        <w:spacing w:before="260" w:after="140"/>
      </w:pPr>
      <w:r>
        <w:rPr>
          <w:b/>
          <w:bCs/>
          <w:color w:val="000000"/>
          <w:sz w:val="24"/>
          <w:szCs w:val="24"/>
        </w:rPr>
        <w:t>2.2. Problema a ser resolvido</w:t>
      </w:r>
    </w:p>
    <w:p w14:paraId="446628DB" w14:textId="77777777" w:rsidR="00853FE5" w:rsidRDefault="00000000">
      <w:pPr>
        <w:spacing w:after="160"/>
        <w:jc w:val="both"/>
      </w:pPr>
      <w:r>
        <w:t xml:space="preserve">Desenvolver um sistema de visão computacional capaz de localizar as placas de sinalização vertical em uma imagem de via urbana, produzir uma máscara binária estável e dela extrair medidas objetivas — contagem, área, posição e classe geométrica do objeto —, entregando uma região de interesse normalizada e apta a alimentar uma etapa subsequente de classificação automática.</w:t>
      </w:r>
    </w:p>
    <w:p w14:paraId="1E3A350C" w14:textId="77777777" w:rsidR="00853FE5" w:rsidRDefault="00000000">
      <w:pPr>
        <w:pStyle w:val="Ttulo2"/>
        <w:spacing w:before="260" w:after="140"/>
      </w:pPr>
      <w:r>
        <w:rPr>
          <w:b/>
          <w:bCs/>
          <w:color w:val="000000"/>
          <w:sz w:val="24"/>
          <w:szCs w:val="24"/>
        </w:rPr>
        <w:t>2.3. Escopo da 1ª Etapa (N1)</w:t>
      </w:r>
    </w:p>
    <w:p w14:paraId="3A11DEE2" w14:textId="77777777" w:rsidR="00853FE5" w:rsidRDefault="00000000">
      <w:pPr>
        <w:spacing w:after="160"/>
        <w:jc w:val="both"/>
      </w:pPr>
      <w:r>
        <w:t>Nesta etapa, a solução é construída inteiramente com técnicas clássicas de Processamento Digital de Imagens, sem recurso a aprendizagem profunda. O pipeline previsto contempla:</w:t>
      </w:r>
    </w:p>
    <w:p w14:paraId="5AA04F8E" w14:textId="77777777" w:rsidR="00853FE5" w:rsidRDefault="00000000">
      <w:pPr>
        <w:pStyle w:val="PargrafodaLista"/>
        <w:numPr>
          <w:ilvl w:val="0"/>
          <w:numId w:val="2"/>
        </w:numPr>
        <w:spacing w:after="100"/>
        <w:jc w:val="both"/>
      </w:pPr>
      <w:r>
        <w:t xml:space="preserve">Conversão e análise de espaços de cor (RGB, Grayscale e HSV), com delimitação das faixas de matiz correspondentes ao vermelho, ao azul e ao amarelo normativos da sinalização brasileira.</w:t>
      </w:r>
    </w:p>
    <w:p w14:paraId="5318D10D" w14:textId="77777777" w:rsidR="00853FE5" w:rsidRDefault="00000000">
      <w:pPr>
        <w:pStyle w:val="PargrafodaLista"/>
        <w:numPr>
          <w:ilvl w:val="0"/>
          <w:numId w:val="2"/>
        </w:numPr>
        <w:spacing w:after="100"/>
        <w:jc w:val="both"/>
      </w:pPr>
      <w:r>
        <w:t xml:space="preserve">Correção de iluminação por equalização adaptativa de histograma (CLAHE) ou transformada top-hat, seguida de redução de ruído por filtragem espacial (filtro Gaussiano e filtro de Mediana).</w:t>
      </w:r>
    </w:p>
    <w:p w14:paraId="7A18D116" w14:textId="77777777" w:rsidR="00853FE5" w:rsidRDefault="00000000">
      <w:pPr>
        <w:pStyle w:val="PargrafodaLista"/>
        <w:numPr>
          <w:ilvl w:val="0"/>
          <w:numId w:val="2"/>
        </w:numPr>
        <w:spacing w:after="100"/>
        <w:jc w:val="both"/>
      </w:pPr>
      <w:r>
        <w:t xml:space="preserve">Detecção de bordas por Sobel e pelo detector de Canny, empregada como evidência visual e apoio à delimitação da região de interesse, sem alimentar diretamente a extração de contornos.</w:t>
      </w:r>
    </w:p>
    <w:p w14:paraId="251A3261" w14:textId="77777777" w:rsidR="00853FE5" w:rsidRDefault="00000000">
      <w:pPr>
        <w:pStyle w:val="PargrafodaLista"/>
        <w:numPr>
          <w:ilvl w:val="0"/>
          <w:numId w:val="2"/>
        </w:numPr>
        <w:spacing w:after="100"/>
        <w:jc w:val="both"/>
      </w:pPr>
      <w:r>
        <w:t>Segmentação por limiarização, nas variantes global, adaptativa e método de Otsu, aplicada ao canal de saturação e ao mapa de cromaticidade, com comparação objetiva entre as três abordagens.</w:t>
      </w:r>
    </w:p>
    <w:p w14:paraId="790B709A" w14:textId="77777777" w:rsidR="00853FE5" w:rsidRDefault="00000000">
      <w:pPr>
        <w:pStyle w:val="PargrafodaLista"/>
        <w:numPr>
          <w:ilvl w:val="0"/>
          <w:numId w:val="2"/>
        </w:numPr>
        <w:spacing w:after="100"/>
        <w:jc w:val="both"/>
      </w:pPr>
      <w:r>
        <w:t xml:space="preserve">Operações morfológicas de abertura e fechamento, com elemento estruturante dimensionado a partir da escala típica da placa no conjunto de imagens, para eliminação de ruído residual e consolidação da máscara.</w:t>
      </w:r>
    </w:p>
    <w:p w14:paraId="46EBBB15" w14:textId="77777777" w:rsidR="00853FE5" w:rsidRDefault="00000000">
      <w:pPr>
        <w:pStyle w:val="PargrafodaLista"/>
        <w:numPr>
          <w:ilvl w:val="0"/>
          <w:numId w:val="2"/>
        </w:numPr>
        <w:spacing w:after="100"/>
        <w:jc w:val="both"/>
      </w:pPr>
      <w:r>
        <w:t>Extração de contornos com filtro por área mínima e aproximação poligonal, resultando na contagem de placas, na área e no centroide de cada objeto e na sua classificação geométrica em triangular, circular, octogonal ou retangular.</w:t>
      </w:r>
    </w:p>
    <w:p w14:paraId="5C74E746" w14:textId="77777777" w:rsidR="00853FE5" w:rsidRDefault="00000000">
      <w:pPr>
        <w:pStyle w:val="Ttulo2"/>
        <w:spacing w:before="260" w:after="140"/>
      </w:pPr>
      <w:r>
        <w:rPr>
          <w:b/>
          <w:bCs/>
          <w:color w:val="000000"/>
          <w:sz w:val="24"/>
          <w:szCs w:val="24"/>
        </w:rPr>
        <w:t>2.4. Público-alvo e objetivo prático</w:t>
      </w:r>
    </w:p>
    <w:p w14:paraId="0BD94FAF" w14:textId="77777777" w:rsidR="00853FE5" w:rsidRDefault="00000000">
      <w:pPr>
        <w:spacing w:after="160"/>
        <w:jc w:val="both"/>
      </w:pPr>
      <w:r>
        <w:t>Órgãos gestores de trânsito e empresas responsáveis pela implantação e manutenção da sinalização viária, que passam a dispor de um levantamento automatizado a partir de imagens da via. Em segundo plano, desenvolvedores de sistemas de assistência ao condutor e de soluções de acessibilidade. O objetivo prático é substituir a vistoria visual manual pela extração automática de contagem, posição e tipologia das placas presentes em uma imagem.</w:t>
      </w:r>
    </w:p>
    <w:p w14:paraId="2AD2AB97" w14:textId="77777777" w:rsidR="00853FE5" w:rsidRDefault="00000000">
      <w:pPr>
        <w:pStyle w:val="Ttulo2"/>
        <w:spacing w:before="260" w:after="140"/>
      </w:pPr>
      <w:r>
        <w:rPr>
          <w:b/>
          <w:bCs/>
          <w:color w:val="000000"/>
          <w:sz w:val="24"/>
          <w:szCs w:val="24"/>
        </w:rPr>
        <w:t>2.5. Justificativa da escolha</w:t>
      </w:r>
    </w:p>
    <w:p w14:paraId="6F0D907A" w14:textId="77777777" w:rsidR="00853FE5" w:rsidRDefault="00000000">
      <w:pPr>
        <w:spacing w:after="160"/>
        <w:jc w:val="both"/>
      </w:pPr>
      <w:r>
        <w:t xml:space="preserve">O tema foi selecionado por três razões. Primeira, a placa de trânsito é um objeto normatizado: cor, forma geométrica e proporção são definidas por resolução do CONTRAN, o que permite fundamentar cada parâmetro do pipeline em uma especificação verificável, e não em tentativa e erro. Segunda, existe continuidade natural para a 2ª Etapa: a localização por técnicas clássicas se converte em um problema de detecção de objetos com arquitetura YOLO, seguido de classificação por rede convolucional, aproveitando integralmente o pipeline construído agora como linha de base comparativa. Terceira, há </w:t>
        <w:lastRenderedPageBreak/>
        <w:t>disponibilidade de bases públicas anotadas em cena completa, condição indispensável para que exista efetivamente segmentação a ser realizada.</w:t>
      </w:r>
    </w:p>
    <w:p w14:paraId="766C833D" w14:textId="77777777" w:rsidR="00853FE5" w:rsidRDefault="00000000">
      <w:pPr>
        <w:pStyle w:val="Ttulo1"/>
        <w:spacing w:before="360" w:after="180"/>
      </w:pPr>
      <w:r>
        <w:rPr>
          <w:b/>
          <w:bCs/>
          <w:caps/>
          <w:color w:val="000000"/>
          <w:sz w:val="26"/>
          <w:szCs w:val="26"/>
        </w:rPr>
        <w:t>3. Metodologia de Captura e Aquisição dos Dados</w:t>
      </w:r>
    </w:p>
    <w:p w14:paraId="3BF3C328" w14:textId="77777777" w:rsidR="00853FE5" w:rsidRDefault="00000000">
      <w:pPr>
        <w:spacing w:after="160"/>
        <w:jc w:val="both"/>
      </w:pPr>
      <w:r>
        <w:t>A composição do conjunto de imagens combina bases públicas consolidadas e captura autoral, de modo a garantir tanto volume quanto aderência ao contexto brasileiro.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3626"/>
      </w:tblGrid>
      <w:tr w:rsidR="00853FE5" w14:paraId="41FABBBE" w14:textId="77777777">
        <w:tblPrEx>
          <w:tblCellMar>
            <w:top w:w="0" w:type="dxa"/>
            <w:bottom w:w="0" w:type="dxa"/>
          </w:tblCellMar>
        </w:tblPrEx>
        <w:trPr>
          <w:tblHeader/>
        </w:trPr>
        <w:tc>
          <w:tcPr>
            <w:tcW w:w="2400" w:type="dxa"/>
            <w:shd w:val="clear" w:color="auto" w:fill="000000"/>
            <w:tcMar>
              <w:top w:w="80" w:type="dxa"/>
              <w:left w:w="120" w:type="dxa"/>
              <w:bottom w:w="80" w:type="dxa"/>
              <w:right w:w="120" w:type="dxa"/>
            </w:tcMar>
          </w:tcPr>
          <w:p w14:paraId="1192A316" w14:textId="77777777" w:rsidR="00853FE5" w:rsidRDefault="00000000">
            <w:pPr>
              <w:spacing w:line="260" w:lineRule="auto"/>
            </w:pPr>
            <w:r>
              <w:rPr>
                <w:b/>
                <w:bCs/>
                <w:color w:val="FFFFFF"/>
                <w:sz w:val="20"/>
                <w:szCs w:val="20"/>
              </w:rPr>
              <w:t>Fonte</w:t>
            </w:r>
          </w:p>
        </w:tc>
        <w:tc>
          <w:tcPr>
            <w:tcW w:w="1500" w:type="dxa"/>
            <w:shd w:val="clear" w:color="auto" w:fill="000000"/>
            <w:tcMar>
              <w:top w:w="80" w:type="dxa"/>
              <w:left w:w="120" w:type="dxa"/>
              <w:bottom w:w="80" w:type="dxa"/>
              <w:right w:w="120" w:type="dxa"/>
            </w:tcMar>
          </w:tcPr>
          <w:p w14:paraId="41873665" w14:textId="77777777" w:rsidR="00853FE5" w:rsidRDefault="00000000">
            <w:pPr>
              <w:spacing w:line="260" w:lineRule="auto"/>
            </w:pPr>
            <w:r>
              <w:rPr>
                <w:b/>
                <w:bCs/>
                <w:color w:val="FFFFFF"/>
                <w:sz w:val="20"/>
                <w:szCs w:val="20"/>
              </w:rPr>
              <w:t>Volume</w:t>
            </w:r>
          </w:p>
        </w:tc>
        <w:tc>
          <w:tcPr>
            <w:tcW w:w="1500" w:type="dxa"/>
            <w:shd w:val="clear" w:color="auto" w:fill="000000"/>
            <w:tcMar>
              <w:top w:w="80" w:type="dxa"/>
              <w:left w:w="120" w:type="dxa"/>
              <w:bottom w:w="80" w:type="dxa"/>
              <w:right w:w="120" w:type="dxa"/>
            </w:tcMar>
          </w:tcPr>
          <w:p w14:paraId="7B3E8B64" w14:textId="77777777" w:rsidR="00853FE5" w:rsidRDefault="00000000">
            <w:pPr>
              <w:spacing w:line="260" w:lineRule="auto"/>
            </w:pPr>
            <w:r>
              <w:rPr>
                <w:b/>
                <w:bCs/>
                <w:color w:val="FFFFFF"/>
                <w:sz w:val="20"/>
                <w:szCs w:val="20"/>
              </w:rPr>
              <w:t>Anotação</w:t>
            </w:r>
          </w:p>
        </w:tc>
        <w:tc>
          <w:tcPr>
            <w:tcW w:w="3626" w:type="dxa"/>
            <w:shd w:val="clear" w:color="auto" w:fill="000000"/>
            <w:tcMar>
              <w:top w:w="80" w:type="dxa"/>
              <w:left w:w="120" w:type="dxa"/>
              <w:bottom w:w="80" w:type="dxa"/>
              <w:right w:w="120" w:type="dxa"/>
            </w:tcMar>
          </w:tcPr>
          <w:p w14:paraId="29767F34" w14:textId="77777777" w:rsidR="00853FE5" w:rsidRDefault="00000000">
            <w:pPr>
              <w:spacing w:line="260" w:lineRule="auto"/>
            </w:pPr>
            <w:r>
              <w:rPr>
                <w:b/>
                <w:bCs/>
                <w:color w:val="FFFFFF"/>
                <w:sz w:val="20"/>
                <w:szCs w:val="20"/>
              </w:rPr>
              <w:t>Uso previsto</w:t>
            </w:r>
          </w:p>
        </w:tc>
      </w:tr>
      <w:tr w:rsidR="00853FE5" w14:paraId="19646019" w14:textId="77777777">
        <w:tblPrEx>
          <w:tblCellMar>
            <w:top w:w="0" w:type="dxa"/>
            <w:bottom w:w="0" w:type="dxa"/>
          </w:tblCellMar>
        </w:tblPrEx>
        <w:tc>
          <w:tcPr>
            <w:tcW w:w="2400" w:type="dxa"/>
            <w:tcMar>
              <w:top w:w="80" w:type="dxa"/>
              <w:left w:w="120" w:type="dxa"/>
              <w:bottom w:w="80" w:type="dxa"/>
              <w:right w:w="120" w:type="dxa"/>
            </w:tcMar>
          </w:tcPr>
          <w:p w14:paraId="4B01374C" w14:textId="77777777" w:rsidR="00853FE5" w:rsidRDefault="00000000">
            <w:pPr>
              <w:spacing w:line="260" w:lineRule="auto"/>
            </w:pPr>
            <w:r>
              <w:rPr>
                <w:sz w:val="20"/>
                <w:szCs w:val="20"/>
              </w:rPr>
              <w:t xml:space="preserve">Road Sign Detection (Kaggle, andrewmvd)</w:t>
            </w:r>
          </w:p>
        </w:tc>
        <w:tc>
          <w:tcPr>
            <w:tcW w:w="1500" w:type="dxa"/>
            <w:tcMar>
              <w:top w:w="80" w:type="dxa"/>
              <w:left w:w="120" w:type="dxa"/>
              <w:bottom w:w="80" w:type="dxa"/>
              <w:right w:w="120" w:type="dxa"/>
            </w:tcMar>
          </w:tcPr>
          <w:p w14:paraId="08B33F32" w14:textId="77777777" w:rsidR="00853FE5" w:rsidRDefault="00000000">
            <w:pPr>
              <w:spacing w:line="260" w:lineRule="auto"/>
            </w:pPr>
            <w:r>
              <w:rPr>
                <w:sz w:val="20"/>
                <w:szCs w:val="20"/>
              </w:rPr>
              <w:t>877 imagens</w:t>
            </w:r>
          </w:p>
        </w:tc>
        <w:tc>
          <w:tcPr>
            <w:tcW w:w="1500" w:type="dxa"/>
            <w:tcMar>
              <w:top w:w="80" w:type="dxa"/>
              <w:left w:w="120" w:type="dxa"/>
              <w:bottom w:w="80" w:type="dxa"/>
              <w:right w:w="120" w:type="dxa"/>
            </w:tcMar>
          </w:tcPr>
          <w:p w14:paraId="5F8C19CF" w14:textId="77777777" w:rsidR="00853FE5" w:rsidRDefault="00000000">
            <w:pPr>
              <w:spacing w:line="260" w:lineRule="auto"/>
            </w:pPr>
            <w:r>
              <w:rPr>
                <w:sz w:val="20"/>
                <w:szCs w:val="20"/>
              </w:rPr>
              <w:t>Pascal VOC (XML)</w:t>
            </w:r>
          </w:p>
        </w:tc>
        <w:tc>
          <w:tcPr>
            <w:tcW w:w="3626" w:type="dxa"/>
            <w:tcMar>
              <w:top w:w="80" w:type="dxa"/>
              <w:left w:w="120" w:type="dxa"/>
              <w:bottom w:w="80" w:type="dxa"/>
              <w:right w:w="120" w:type="dxa"/>
            </w:tcMar>
          </w:tcPr>
          <w:p w14:paraId="1CC70054" w14:textId="77777777" w:rsidR="00853FE5" w:rsidRDefault="00000000">
            <w:pPr>
              <w:spacing w:line="260" w:lineRule="auto"/>
            </w:pPr>
            <w:r>
              <w:rPr>
                <w:sz w:val="20"/>
                <w:szCs w:val="20"/>
              </w:rPr>
              <w:t>Base primária da 1ª Etapa. Cenas completas com quatro classes anotadas; download imediato, sem restrição de acesso, e volume superior ao mínimo sugerido de 50 a 100 imagens.</w:t>
            </w:r>
          </w:p>
        </w:tc>
      </w:tr>
      <w:tr w:rsidR="00853FE5" w14:paraId="3C06168E" w14:textId="77777777">
        <w:tblPrEx>
          <w:tblCellMar>
            <w:top w:w="0" w:type="dxa"/>
            <w:bottom w:w="0" w:type="dxa"/>
          </w:tblCellMar>
        </w:tblPrEx>
        <w:tc>
          <w:tcPr>
            <w:tcW w:w="2400" w:type="dxa"/>
            <w:tcMar>
              <w:top w:w="80" w:type="dxa"/>
              <w:left w:w="120" w:type="dxa"/>
              <w:bottom w:w="80" w:type="dxa"/>
              <w:right w:w="120" w:type="dxa"/>
            </w:tcMar>
          </w:tcPr>
          <w:p w14:paraId="3AC760CB" w14:textId="77777777" w:rsidR="00853FE5" w:rsidRDefault="00000000">
            <w:pPr>
              <w:spacing w:line="260" w:lineRule="auto"/>
            </w:pPr>
            <w:r>
              <w:rPr>
                <w:sz w:val="20"/>
                <w:szCs w:val="20"/>
              </w:rPr>
              <w:t xml:space="preserve">GTSDB — German Traffic Sign Detection Benchmark</w:t>
            </w:r>
          </w:p>
        </w:tc>
        <w:tc>
          <w:tcPr>
            <w:tcW w:w="1500" w:type="dxa"/>
            <w:tcMar>
              <w:top w:w="80" w:type="dxa"/>
              <w:left w:w="120" w:type="dxa"/>
              <w:bottom w:w="80" w:type="dxa"/>
              <w:right w:w="120" w:type="dxa"/>
            </w:tcMar>
          </w:tcPr>
          <w:p w14:paraId="0DD9310D" w14:textId="77777777" w:rsidR="00853FE5" w:rsidRDefault="00000000">
            <w:pPr>
              <w:spacing w:line="260" w:lineRule="auto"/>
            </w:pPr>
            <w:r>
              <w:rPr>
                <w:sz w:val="20"/>
                <w:szCs w:val="20"/>
              </w:rPr>
              <w:t>900 imagens</w:t>
            </w:r>
          </w:p>
        </w:tc>
        <w:tc>
          <w:tcPr>
            <w:tcW w:w="1500" w:type="dxa"/>
            <w:tcMar>
              <w:top w:w="80" w:type="dxa"/>
              <w:left w:w="120" w:type="dxa"/>
              <w:bottom w:w="80" w:type="dxa"/>
              <w:right w:w="120" w:type="dxa"/>
            </w:tcMar>
          </w:tcPr>
          <w:p w14:paraId="603B8960" w14:textId="77777777" w:rsidR="00853FE5" w:rsidRDefault="00000000">
            <w:pPr>
              <w:spacing w:line="260" w:lineRule="auto"/>
            </w:pPr>
            <w:r>
              <w:rPr>
                <w:sz w:val="20"/>
                <w:szCs w:val="20"/>
              </w:rPr>
              <w:t>Caixa delimitadora + classe</w:t>
            </w:r>
          </w:p>
        </w:tc>
        <w:tc>
          <w:tcPr>
            <w:tcW w:w="3626" w:type="dxa"/>
            <w:tcMar>
              <w:top w:w="80" w:type="dxa"/>
              <w:left w:w="120" w:type="dxa"/>
              <w:bottom w:w="80" w:type="dxa"/>
              <w:right w:w="120" w:type="dxa"/>
            </w:tcMar>
          </w:tcPr>
          <w:p w14:paraId="671216EB" w14:textId="77777777" w:rsidR="00853FE5" w:rsidRDefault="00000000">
            <w:pPr>
              <w:spacing w:line="260" w:lineRule="auto"/>
            </w:pPr>
            <w:r>
              <w:rPr>
                <w:sz w:val="20"/>
                <w:szCs w:val="20"/>
              </w:rPr>
              <w:t>Conjunto de validação em cena completa, com resolução de 1360 × 800 pixels e variação acentuada de iluminação, oclusão e escala.</w:t>
            </w:r>
          </w:p>
        </w:tc>
      </w:tr>
      <w:tr w:rsidR="00853FE5" w14:paraId="25FD4ED4" w14:textId="77777777">
        <w:tblPrEx>
          <w:tblCellMar>
            <w:top w:w="0" w:type="dxa"/>
            <w:bottom w:w="0" w:type="dxa"/>
          </w:tblCellMar>
        </w:tblPrEx>
        <w:tc>
          <w:tcPr>
            <w:tcW w:w="2400" w:type="dxa"/>
            <w:tcMar>
              <w:top w:w="80" w:type="dxa"/>
              <w:left w:w="120" w:type="dxa"/>
              <w:bottom w:w="80" w:type="dxa"/>
              <w:right w:w="120" w:type="dxa"/>
            </w:tcMar>
          </w:tcPr>
          <w:p w14:paraId="509C0F9D" w14:textId="77777777" w:rsidR="00853FE5" w:rsidRDefault="00000000">
            <w:pPr>
              <w:spacing w:line="260" w:lineRule="auto"/>
            </w:pPr>
            <w:r>
              <w:rPr>
                <w:sz w:val="20"/>
                <w:szCs w:val="20"/>
              </w:rPr>
              <w:t>GTSRB — German Traffic Sign Recognition Benchmark</w:t>
            </w:r>
          </w:p>
        </w:tc>
        <w:tc>
          <w:tcPr>
            <w:tcW w:w="1500" w:type="dxa"/>
            <w:tcMar>
              <w:top w:w="80" w:type="dxa"/>
              <w:left w:w="120" w:type="dxa"/>
              <w:bottom w:w="80" w:type="dxa"/>
              <w:right w:w="120" w:type="dxa"/>
            </w:tcMar>
          </w:tcPr>
          <w:p w14:paraId="0E0FE590" w14:textId="77777777" w:rsidR="00853FE5" w:rsidRDefault="00000000">
            <w:pPr>
              <w:spacing w:line="260" w:lineRule="auto"/>
            </w:pPr>
            <w:r>
              <w:rPr>
                <w:sz w:val="20"/>
                <w:szCs w:val="20"/>
              </w:rPr>
              <w:t>51.839 recortes</w:t>
            </w:r>
          </w:p>
        </w:tc>
        <w:tc>
          <w:tcPr>
            <w:tcW w:w="1500" w:type="dxa"/>
            <w:tcMar>
              <w:top w:w="80" w:type="dxa"/>
              <w:left w:w="120" w:type="dxa"/>
              <w:bottom w:w="80" w:type="dxa"/>
              <w:right w:w="120" w:type="dxa"/>
            </w:tcMar>
          </w:tcPr>
          <w:p w14:paraId="12E66B87" w14:textId="77777777" w:rsidR="00853FE5" w:rsidRDefault="00000000">
            <w:pPr>
              <w:spacing w:line="260" w:lineRule="auto"/>
            </w:pPr>
            <w:r>
              <w:rPr>
                <w:sz w:val="20"/>
                <w:szCs w:val="20"/>
              </w:rPr>
              <w:t>Classe (43 categorias)</w:t>
            </w:r>
          </w:p>
        </w:tc>
        <w:tc>
          <w:tcPr>
            <w:tcW w:w="3626" w:type="dxa"/>
            <w:tcMar>
              <w:top w:w="80" w:type="dxa"/>
              <w:left w:w="120" w:type="dxa"/>
              <w:bottom w:w="80" w:type="dxa"/>
              <w:right w:w="120" w:type="dxa"/>
            </w:tcMar>
          </w:tcPr>
          <w:p w14:paraId="2CB7E5F2" w14:textId="77777777" w:rsidR="00853FE5" w:rsidRDefault="00000000">
            <w:pPr>
              <w:spacing w:line="260" w:lineRule="auto"/>
            </w:pPr>
            <w:r>
              <w:rPr>
                <w:sz w:val="20"/>
                <w:szCs w:val="20"/>
              </w:rPr>
              <w:t>Reservada à 2ª Etapa. Por conter recortes já centralizados na placa, não é adequada à segmentação, mas é a base de referência para o treinamento do classificador.</w:t>
            </w:r>
          </w:p>
        </w:tc>
      </w:tr>
      <w:tr w:rsidR="00853FE5" w14:paraId="62BA54F5" w14:textId="77777777">
        <w:tblPrEx>
          <w:tblCellMar>
            <w:top w:w="0" w:type="dxa"/>
            <w:bottom w:w="0" w:type="dxa"/>
          </w:tblCellMar>
        </w:tblPrEx>
        <w:tc>
          <w:tcPr>
            <w:tcW w:w="2400" w:type="dxa"/>
            <w:tcMar>
              <w:top w:w="80" w:type="dxa"/>
              <w:left w:w="120" w:type="dxa"/>
              <w:bottom w:w="80" w:type="dxa"/>
              <w:right w:w="120" w:type="dxa"/>
            </w:tcMar>
          </w:tcPr>
          <w:p w14:paraId="01C5F3A9" w14:textId="77777777" w:rsidR="00853FE5" w:rsidRDefault="00000000">
            <w:pPr>
              <w:spacing w:line="260" w:lineRule="auto"/>
            </w:pPr>
            <w:r>
              <w:rPr>
                <w:sz w:val="20"/>
                <w:szCs w:val="20"/>
              </w:rPr>
              <w:t>Mapillary Traffic Sign Dataset</w:t>
            </w:r>
          </w:p>
        </w:tc>
        <w:tc>
          <w:tcPr>
            <w:tcW w:w="1500" w:type="dxa"/>
            <w:tcMar>
              <w:top w:w="80" w:type="dxa"/>
              <w:left w:w="120" w:type="dxa"/>
              <w:bottom w:w="80" w:type="dxa"/>
              <w:right w:w="120" w:type="dxa"/>
            </w:tcMar>
          </w:tcPr>
          <w:p w14:paraId="2221494D" w14:textId="77777777" w:rsidR="00853FE5" w:rsidRDefault="00000000">
            <w:pPr>
              <w:spacing w:line="260" w:lineRule="auto"/>
            </w:pPr>
            <w:r>
              <w:rPr>
                <w:sz w:val="20"/>
                <w:szCs w:val="20"/>
              </w:rPr>
              <w:t>≈ 100.000 imagens</w:t>
            </w:r>
          </w:p>
        </w:tc>
        <w:tc>
          <w:tcPr>
            <w:tcW w:w="1500" w:type="dxa"/>
            <w:tcMar>
              <w:top w:w="80" w:type="dxa"/>
              <w:left w:w="120" w:type="dxa"/>
              <w:bottom w:w="80" w:type="dxa"/>
              <w:right w:w="120" w:type="dxa"/>
            </w:tcMar>
          </w:tcPr>
          <w:p w14:paraId="7205DD92" w14:textId="77777777" w:rsidR="00853FE5" w:rsidRDefault="00000000">
            <w:pPr>
              <w:spacing w:line="260" w:lineRule="auto"/>
            </w:pPr>
            <w:r>
              <w:rPr>
                <w:sz w:val="20"/>
                <w:szCs w:val="20"/>
              </w:rPr>
              <w:t>Caixa delimitadora + classe</w:t>
            </w:r>
          </w:p>
        </w:tc>
        <w:tc>
          <w:tcPr>
            <w:tcW w:w="3626" w:type="dxa"/>
            <w:tcMar>
              <w:top w:w="80" w:type="dxa"/>
              <w:left w:w="120" w:type="dxa"/>
              <w:bottom w:w="80" w:type="dxa"/>
              <w:right w:w="120" w:type="dxa"/>
            </w:tcMar>
          </w:tcPr>
          <w:p w14:paraId="66122FA2" w14:textId="77777777" w:rsidR="00853FE5" w:rsidRDefault="00000000">
            <w:pPr>
              <w:spacing w:line="260" w:lineRule="auto"/>
            </w:pPr>
            <w:r>
              <w:rPr>
                <w:sz w:val="20"/>
                <w:szCs w:val="20"/>
              </w:rPr>
              <w:t>Base pleiteada. Liberada para uso acadêmico mediante cadastro institucional; agrega diversidade geográfica e condições reais de via.</w:t>
            </w:r>
          </w:p>
        </w:tc>
      </w:tr>
      <w:tr w:rsidR="00853FE5" w14:paraId="265DD654" w14:textId="77777777">
        <w:tblPrEx>
          <w:tblCellMar>
            <w:top w:w="0" w:type="dxa"/>
            <w:bottom w:w="0" w:type="dxa"/>
          </w:tblCellMar>
        </w:tblPrEx>
        <w:tc>
          <w:tcPr>
            <w:tcW w:w="2400" w:type="dxa"/>
            <w:tcMar>
              <w:top w:w="80" w:type="dxa"/>
              <w:left w:w="120" w:type="dxa"/>
              <w:bottom w:w="80" w:type="dxa"/>
              <w:right w:w="120" w:type="dxa"/>
            </w:tcMar>
          </w:tcPr>
          <w:p w14:paraId="215A258E" w14:textId="77777777" w:rsidR="00853FE5" w:rsidRDefault="00000000">
            <w:pPr>
              <w:spacing w:line="260" w:lineRule="auto"/>
            </w:pPr>
            <w:r>
              <w:rPr>
                <w:sz w:val="20"/>
                <w:szCs w:val="20"/>
              </w:rPr>
              <w:t>Captura própria (autoral)</w:t>
            </w:r>
          </w:p>
        </w:tc>
        <w:tc>
          <w:tcPr>
            <w:tcW w:w="1500" w:type="dxa"/>
            <w:tcMar>
              <w:top w:w="80" w:type="dxa"/>
              <w:left w:w="120" w:type="dxa"/>
              <w:bottom w:w="80" w:type="dxa"/>
              <w:right w:w="120" w:type="dxa"/>
            </w:tcMar>
          </w:tcPr>
          <w:p w14:paraId="1A5F774E" w14:textId="77777777" w:rsidR="00853FE5" w:rsidRDefault="00000000">
            <w:pPr>
              <w:spacing w:line="260" w:lineRule="auto"/>
            </w:pPr>
            <w:r>
              <w:rPr>
                <w:sz w:val="20"/>
                <w:szCs w:val="20"/>
              </w:rPr>
              <w:t>≈ 60 imagens</w:t>
            </w:r>
          </w:p>
        </w:tc>
        <w:tc>
          <w:tcPr>
            <w:tcW w:w="1500" w:type="dxa"/>
            <w:tcMar>
              <w:top w:w="80" w:type="dxa"/>
              <w:left w:w="120" w:type="dxa"/>
              <w:bottom w:w="80" w:type="dxa"/>
              <w:right w:w="120" w:type="dxa"/>
            </w:tcMar>
          </w:tcPr>
          <w:p w14:paraId="5B70A016" w14:textId="77777777" w:rsidR="00853FE5" w:rsidRDefault="00000000">
            <w:pPr>
              <w:spacing w:line="260" w:lineRule="auto"/>
            </w:pPr>
            <w:r>
              <w:rPr>
                <w:sz w:val="20"/>
                <w:szCs w:val="20"/>
              </w:rPr>
              <w:t>Manual (Roboflow)</w:t>
            </w:r>
          </w:p>
        </w:tc>
        <w:tc>
          <w:tcPr>
            <w:tcW w:w="3626" w:type="dxa"/>
            <w:tcMar>
              <w:top w:w="80" w:type="dxa"/>
              <w:left w:w="120" w:type="dxa"/>
              <w:bottom w:w="80" w:type="dxa"/>
              <w:right w:w="120" w:type="dxa"/>
            </w:tcMar>
          </w:tcPr>
          <w:p w14:paraId="0ABA410A" w14:textId="77777777" w:rsidR="00853FE5" w:rsidRDefault="00000000">
            <w:pPr>
              <w:spacing w:line="260" w:lineRule="auto"/>
            </w:pPr>
            <w:r>
              <w:rPr>
                <w:sz w:val="20"/>
                <w:szCs w:val="20"/>
              </w:rPr>
              <w:t>Conjunto de validação local, com sinalização vertical em condições reais de vias urbanas de Goiânia-GO.</w:t>
            </w:r>
          </w:p>
        </w:tc>
      </w:tr>
    </w:tbl>
    <w:p w14:paraId="78F4291B" w14:textId="77777777" w:rsidR="00853FE5" w:rsidRDefault="00000000">
      <w:pPr>
        <w:pStyle w:val="Ttulo2"/>
        <w:spacing w:before="260" w:after="140"/>
      </w:pPr>
      <w:r>
        <w:rPr>
          <w:b/>
          <w:bCs/>
          <w:color w:val="000000"/>
          <w:sz w:val="24"/>
          <w:szCs w:val="24"/>
        </w:rPr>
        <w:t>3.1. Estratégia de aquisição</w:t>
      </w:r>
    </w:p>
    <w:p w14:paraId="49D9F3C8" w14:textId="77777777" w:rsidR="00853FE5" w:rsidRDefault="00000000">
      <w:pPr>
        <w:spacing w:after="160"/>
        <w:jc w:val="both"/>
      </w:pPr>
      <w:r>
        <w:t xml:space="preserve">A base do Kaggle é adotada como conjunto primário da 1ª Etapa por estar disponível para download imediato e sem trâmite de licenciamento, o que assegura o cumprimento do Checkpoint 1 em 11/09/2026. O GTSDB é incorporado em seguida como conjunto de validação independente, por ser distribuído livremente para fins de pesquisa e apresentar cenas em resolução superior. Paralelamente, a equipe solicita o acesso ao Mapillary Traffic Sign Dataset, liberado para pesquisa acadêmica sem fins comerciais mediante cadastro institucional. Caso o acesso seja concedido dentro da janela da 1ª Etapa, essa base passa a compor o conjunto principal; caso contrário, é incorporada na 2ª Etapa.</w:t>
      </w:r>
    </w:p>
    <w:p w14:paraId="496A2CFA" w14:textId="77777777" w:rsidR="00853FE5" w:rsidRDefault="00000000">
      <w:pPr>
        <w:pStyle w:val="Ttulo2"/>
        <w:spacing w:before="260" w:after="140"/>
      </w:pPr>
      <w:r>
        <w:rPr>
          <w:b/>
          <w:bCs/>
          <w:color w:val="000000"/>
          <w:sz w:val="24"/>
          <w:szCs w:val="24"/>
        </w:rPr>
        <w:t>3.2. Protocolo de captura autoral</w:t>
      </w:r>
    </w:p>
    <w:p w14:paraId="094C4D30" w14:textId="77777777" w:rsidR="00853FE5" w:rsidRDefault="00000000">
      <w:pPr>
        <w:spacing w:after="160"/>
        <w:jc w:val="both"/>
      </w:pPr>
      <w:r>
        <w:t>As imagens próprias são capturadas por dispositivos móveis, em resolução mínima de 1920 × 1080 pixels, no formato JPEG, a partir do ponto de vista aproximado do condutor. O protocolo prevê variação controlada de:</w:t>
      </w:r>
    </w:p>
    <w:p w14:paraId="4F39E029" w14:textId="77777777" w:rsidR="00853FE5" w:rsidRDefault="00000000">
      <w:pPr>
        <w:pStyle w:val="PargrafodaLista"/>
        <w:numPr>
          <w:ilvl w:val="0"/>
          <w:numId w:val="2"/>
        </w:numPr>
        <w:spacing w:after="100"/>
        <w:jc w:val="both"/>
      </w:pPr>
      <w:r>
        <w:t>Ângulo de incidência: frontal e oblíquo, à esquerda e à direita, entre aproximadamente 0° e 45°.</w:t>
      </w:r>
    </w:p>
    <w:p w14:paraId="7A5967CC" w14:textId="77777777" w:rsidR="00853FE5" w:rsidRDefault="00000000">
      <w:pPr>
        <w:pStyle w:val="PargrafodaLista"/>
        <w:numPr>
          <w:ilvl w:val="0"/>
          <w:numId w:val="2"/>
        </w:numPr>
        <w:spacing w:after="100"/>
        <w:jc w:val="both"/>
      </w:pPr>
      <w:r>
        <w:lastRenderedPageBreak/>
        <w:t>Distância de captura: entre 3 e 20 metros da placa, de modo a cobrir diferentes escalas do objeto na cena.</w:t>
      </w:r>
    </w:p>
    <w:p w14:paraId="52EFF452" w14:textId="77777777" w:rsidR="00853FE5" w:rsidRDefault="00000000">
      <w:pPr>
        <w:pStyle w:val="PargrafodaLista"/>
        <w:numPr>
          <w:ilvl w:val="0"/>
          <w:numId w:val="2"/>
        </w:numPr>
        <w:spacing w:after="100"/>
        <w:jc w:val="both"/>
      </w:pPr>
      <w:r>
        <w:t>Condições de iluminação: luz diurna direta, contraluz, sombra projetada e fim de tarde.</w:t>
      </w:r>
    </w:p>
    <w:p w14:paraId="5A7CC754" w14:textId="77777777" w:rsidR="00853FE5" w:rsidRDefault="00000000">
      <w:pPr>
        <w:pStyle w:val="PargrafodaLista"/>
        <w:numPr>
          <w:ilvl w:val="0"/>
          <w:numId w:val="2"/>
        </w:numPr>
        <w:spacing w:after="100"/>
        <w:jc w:val="both"/>
      </w:pPr>
      <w:r>
        <w:t>Estado de conservação: película íntegra, desbotada, com pichação e com oclusão parcial por vegetação.</w:t>
      </w:r>
    </w:p>
    <w:p w14:paraId="7FF7BDAD" w14:textId="77777777" w:rsidR="00853FE5" w:rsidRDefault="00000000">
      <w:pPr>
        <w:pStyle w:val="Ttulo2"/>
        <w:spacing w:before="260" w:after="140"/>
      </w:pPr>
      <w:r>
        <w:rPr>
          <w:b/>
          <w:bCs/>
          <w:color w:val="000000"/>
          <w:sz w:val="24"/>
          <w:szCs w:val="24"/>
        </w:rPr>
        <w:t>3.3. Estruturação e versionamento</w:t>
      </w:r>
    </w:p>
    <w:p w14:paraId="5E347FB8" w14:textId="77777777" w:rsidR="00853FE5" w:rsidRDefault="00000000">
      <w:pPr>
        <w:spacing w:after="160"/>
        <w:jc w:val="both"/>
      </w:pPr>
      <w:r>
        <w:t xml:space="preserve">As imagens são organizadas em diretórios padronizados no repositório, separando dados brutos, dados processados e resultados intermediários do pipeline. Arquivos de grande volume não são versionados diretamente no Git: o repositório contém um script de download e um arquivo de inventário com identificador, dimensões, fonte e condições de captura de cada imagem, garantindo a reprodutibilidade exigida no critério de avaliação.</w:t>
      </w:r>
    </w:p>
    <w:p w14:paraId="1F14A903" w14:textId="77777777" w:rsidR="00853FE5" w:rsidRDefault="00000000">
      <w:pPr>
        <w:pStyle w:val="Ttulo2"/>
        <w:spacing w:before="260" w:after="140"/>
      </w:pPr>
      <w:r>
        <w:rPr>
          <w:b/>
          <w:bCs/>
          <w:color w:val="000000"/>
          <w:sz w:val="24"/>
          <w:szCs w:val="24"/>
        </w:rPr>
        <w:t>3.4. Considerações éticas e de privacidade</w:t>
      </w:r>
    </w:p>
    <w:p w14:paraId="76A49288" w14:textId="77777777" w:rsidR="00853FE5" w:rsidRDefault="00000000">
      <w:pPr>
        <w:spacing w:after="160"/>
        <w:jc w:val="both"/>
      </w:pPr>
      <w:r>
        <w:t>A placa de trânsito não constitui, em si, dado pessoal. As imagens de via, contudo, capturam incidentalmente pedestres, rostos e placas de identificação veicular, elementos passíveis de associação a pessoa natural e por isso alcançados pela Lei nº 13.709/2018 (LGPD). A equipe adota, como medida preventiva, a anonimização desses elementos nas imagens de captura própria antes da publicação no repositório. As bases acadêmicas são utilizadas estritamente nos termos de suas licenças, com citação das publicações de origem no relatório técnico. Nenhum dado é empregado para finalidade diversa da acadêmica.</w:t>
      </w:r>
    </w:p>
    <w:p w14:paraId="22965F53" w14:textId="77777777" w:rsidR="00853FE5" w:rsidRDefault="00000000">
      <w:pPr>
        <w:pStyle w:val="Ttulo1"/>
        <w:spacing w:before="360" w:after="180"/>
      </w:pPr>
      <w:r>
        <w:rPr>
          <w:b/>
          <w:bCs/>
          <w:caps/>
          <w:color w:val="000000"/>
          <w:sz w:val="26"/>
          <w:szCs w:val="26"/>
        </w:rPr>
        <w:t>4. Repositório e Ambiente de Desenvolvimento</w:t>
      </w:r>
    </w:p>
    <w:p w14:paraId="7DD3A6A0" w14:textId="77777777" w:rsidR="00853FE5" w:rsidRDefault="00000000">
      <w:pPr>
        <w:spacing w:after="160"/>
        <w:jc w:val="both"/>
      </w:pPr>
      <w:r>
        <w:t xml:space="preserve">O desenvolvimento ocorre em Python 3.10 ou superior, com OpenCV, NumPy, Matplotlib e Scikit-Image, em cadernos interativos executados no Google Colaboratory e versionados em repositório público. O repositório contém o código-fonte modularizado, o arquivo requirements.txt com as dependências fixadas e um README.md com instruções de execução, registro dos parâmetros adotados e a divisão de papéis da equipe.</w:t>
      </w:r>
    </w:p>
    <w:p w14:paraId="5A263E6F" w14:textId="77777777" w:rsidR="00853FE5" w:rsidRDefault="00000000">
      <w:pPr>
        <w:pStyle w:val="Ttulo1"/>
        <w:spacing w:before="360" w:after="180"/>
      </w:pPr>
      <w:r>
        <w:rPr>
          <w:b/>
          <w:bCs/>
          <w:caps/>
          <w:color w:val="000000"/>
          <w:sz w:val="26"/>
          <w:szCs w:val="26"/>
        </w:rPr>
        <w:t>5. Cronograma da Equipe para a 1ª Etapa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4126"/>
      </w:tblGrid>
      <w:tr w:rsidR="00853FE5" w14:paraId="57C7CCB5" w14:textId="77777777">
        <w:tblPrEx>
          <w:tblCellMar>
            <w:top w:w="0" w:type="dxa"/>
            <w:bottom w:w="0" w:type="dxa"/>
          </w:tblCellMar>
        </w:tblPrEx>
        <w:trPr>
          <w:tblHeader/>
        </w:trPr>
        <w:tc>
          <w:tcPr>
            <w:tcW w:w="1700" w:type="dxa"/>
            <w:shd w:val="clear" w:color="auto" w:fill="000000"/>
            <w:tcMar>
              <w:top w:w="80" w:type="dxa"/>
              <w:left w:w="120" w:type="dxa"/>
              <w:bottom w:w="80" w:type="dxa"/>
              <w:right w:w="120" w:type="dxa"/>
            </w:tcMar>
          </w:tcPr>
          <w:p w14:paraId="0836047D" w14:textId="77777777" w:rsidR="00853FE5" w:rsidRDefault="00000000">
            <w:pPr>
              <w:spacing w:line="260" w:lineRule="auto"/>
            </w:pPr>
            <w:r>
              <w:rPr>
                <w:b/>
                <w:bCs/>
                <w:color w:val="FFFFFF"/>
                <w:sz w:val="20"/>
                <w:szCs w:val="20"/>
              </w:rPr>
              <w:t>Data limite</w:t>
            </w:r>
          </w:p>
        </w:tc>
        <w:tc>
          <w:tcPr>
            <w:tcW w:w="3200" w:type="dxa"/>
            <w:shd w:val="clear" w:color="auto" w:fill="000000"/>
            <w:tcMar>
              <w:top w:w="80" w:type="dxa"/>
              <w:left w:w="120" w:type="dxa"/>
              <w:bottom w:w="80" w:type="dxa"/>
              <w:right w:w="120" w:type="dxa"/>
            </w:tcMar>
          </w:tcPr>
          <w:p w14:paraId="1B56F2EC" w14:textId="77777777" w:rsidR="00853FE5" w:rsidRDefault="00000000">
            <w:pPr>
              <w:spacing w:line="260" w:lineRule="auto"/>
            </w:pPr>
            <w:r>
              <w:rPr>
                <w:b/>
                <w:bCs/>
                <w:color w:val="FFFFFF"/>
                <w:sz w:val="20"/>
                <w:szCs w:val="20"/>
              </w:rPr>
              <w:t>Marco</w:t>
            </w:r>
          </w:p>
        </w:tc>
        <w:tc>
          <w:tcPr>
            <w:tcW w:w="4126" w:type="dxa"/>
            <w:shd w:val="clear" w:color="auto" w:fill="000000"/>
            <w:tcMar>
              <w:top w:w="80" w:type="dxa"/>
              <w:left w:w="120" w:type="dxa"/>
              <w:bottom w:w="80" w:type="dxa"/>
              <w:right w:w="120" w:type="dxa"/>
            </w:tcMar>
          </w:tcPr>
          <w:p w14:paraId="71B21475" w14:textId="77777777" w:rsidR="00853FE5" w:rsidRDefault="00000000">
            <w:pPr>
              <w:spacing w:line="260" w:lineRule="auto"/>
            </w:pPr>
            <w:r>
              <w:rPr>
                <w:b/>
                <w:bCs/>
                <w:color w:val="FFFFFF"/>
                <w:sz w:val="20"/>
                <w:szCs w:val="20"/>
              </w:rPr>
              <w:t>Entregável da equipe</w:t>
            </w:r>
          </w:p>
        </w:tc>
      </w:tr>
      <w:tr w:rsidR="00853FE5" w14:paraId="1A3B91AC" w14:textId="77777777">
        <w:tblPrEx>
          <w:tblCellMar>
            <w:top w:w="0" w:type="dxa"/>
            <w:bottom w:w="0" w:type="dxa"/>
          </w:tblCellMar>
        </w:tblPrEx>
        <w:tc>
          <w:tcPr>
            <w:tcW w:w="1700" w:type="dxa"/>
            <w:tcMar>
              <w:top w:w="80" w:type="dxa"/>
              <w:left w:w="120" w:type="dxa"/>
              <w:bottom w:w="80" w:type="dxa"/>
              <w:right w:w="120" w:type="dxa"/>
            </w:tcMar>
          </w:tcPr>
          <w:p w14:paraId="27050D81" w14:textId="77777777" w:rsidR="00853FE5" w:rsidRDefault="00000000">
            <w:pPr>
              <w:spacing w:line="260" w:lineRule="auto"/>
            </w:pPr>
            <w:r>
              <w:rPr>
                <w:sz w:val="20"/>
                <w:szCs w:val="20"/>
              </w:rPr>
              <w:t>31/08/2026</w:t>
            </w:r>
          </w:p>
        </w:tc>
        <w:tc>
          <w:tcPr>
            <w:tcW w:w="3200" w:type="dxa"/>
            <w:tcMar>
              <w:top w:w="80" w:type="dxa"/>
              <w:left w:w="120" w:type="dxa"/>
              <w:bottom w:w="80" w:type="dxa"/>
              <w:right w:w="120" w:type="dxa"/>
            </w:tcMar>
          </w:tcPr>
          <w:p w14:paraId="07E3C7DD" w14:textId="77777777" w:rsidR="00853FE5" w:rsidRDefault="00000000">
            <w:pPr>
              <w:spacing w:line="260" w:lineRule="auto"/>
            </w:pPr>
            <w:r>
              <w:rPr>
                <w:sz w:val="20"/>
                <w:szCs w:val="20"/>
              </w:rPr>
              <w:t>Definição de Tema e Equipes</w:t>
            </w:r>
          </w:p>
        </w:tc>
        <w:tc>
          <w:tcPr>
            <w:tcW w:w="4126" w:type="dxa"/>
            <w:tcMar>
              <w:top w:w="80" w:type="dxa"/>
              <w:left w:w="120" w:type="dxa"/>
              <w:bottom w:w="80" w:type="dxa"/>
              <w:right w:w="120" w:type="dxa"/>
            </w:tcMar>
          </w:tcPr>
          <w:p w14:paraId="48770D07" w14:textId="77777777" w:rsidR="00853FE5" w:rsidRDefault="00000000">
            <w:pPr>
              <w:spacing w:line="260" w:lineRule="auto"/>
            </w:pPr>
            <w:r>
              <w:rPr>
                <w:sz w:val="20"/>
                <w:szCs w:val="20"/>
              </w:rPr>
              <w:t>Este documento e criação do repositório público com README inicial</w:t>
            </w:r>
          </w:p>
        </w:tc>
      </w:tr>
      <w:tr w:rsidR="00853FE5" w14:paraId="186DA700" w14:textId="77777777">
        <w:tblPrEx>
          <w:tblCellMar>
            <w:top w:w="0" w:type="dxa"/>
            <w:bottom w:w="0" w:type="dxa"/>
          </w:tblCellMar>
        </w:tblPrEx>
        <w:tc>
          <w:tcPr>
            <w:tcW w:w="1700" w:type="dxa"/>
            <w:tcMar>
              <w:top w:w="80" w:type="dxa"/>
              <w:left w:w="120" w:type="dxa"/>
              <w:bottom w:w="80" w:type="dxa"/>
              <w:right w:w="120" w:type="dxa"/>
            </w:tcMar>
          </w:tcPr>
          <w:p w14:paraId="7A503BF0" w14:textId="77777777" w:rsidR="00853FE5" w:rsidRDefault="00000000">
            <w:pPr>
              <w:spacing w:line="260" w:lineRule="auto"/>
            </w:pPr>
            <w:r>
              <w:rPr>
                <w:sz w:val="20"/>
                <w:szCs w:val="20"/>
              </w:rPr>
              <w:t>06/09/2026</w:t>
            </w:r>
          </w:p>
        </w:tc>
        <w:tc>
          <w:tcPr>
            <w:tcW w:w="3200" w:type="dxa"/>
            <w:tcMar>
              <w:top w:w="80" w:type="dxa"/>
              <w:left w:w="120" w:type="dxa"/>
              <w:bottom w:w="80" w:type="dxa"/>
              <w:right w:w="120" w:type="dxa"/>
            </w:tcMar>
          </w:tcPr>
          <w:p w14:paraId="731858D3" w14:textId="77777777" w:rsidR="00853FE5" w:rsidRDefault="00000000">
            <w:pPr>
              <w:spacing w:line="260" w:lineRule="auto"/>
            </w:pPr>
            <w:r>
              <w:rPr>
                <w:sz w:val="20"/>
                <w:szCs w:val="20"/>
              </w:rPr>
              <w:t xml:space="preserve">Obtenção e Estruturação do Dataset</w:t>
            </w:r>
          </w:p>
        </w:tc>
        <w:tc>
          <w:tcPr>
            <w:tcW w:w="4126" w:type="dxa"/>
            <w:tcMar>
              <w:top w:w="80" w:type="dxa"/>
              <w:left w:w="120" w:type="dxa"/>
              <w:bottom w:w="80" w:type="dxa"/>
              <w:right w:w="120" w:type="dxa"/>
            </w:tcMar>
          </w:tcPr>
          <w:p w14:paraId="08149390" w14:textId="77777777" w:rsidR="00853FE5" w:rsidRDefault="00000000">
            <w:pPr>
              <w:spacing w:line="260" w:lineRule="auto"/>
            </w:pPr>
            <w:r>
              <w:rPr>
                <w:sz w:val="20"/>
                <w:szCs w:val="20"/>
              </w:rPr>
              <w:t>Diretórios padronizados, script de download e inventário das imagens</w:t>
            </w:r>
          </w:p>
        </w:tc>
      </w:tr>
      <w:tr w:rsidR="00853FE5" w14:paraId="301BC93D" w14:textId="77777777">
        <w:tblPrEx>
          <w:tblCellMar>
            <w:top w:w="0" w:type="dxa"/>
            <w:bottom w:w="0" w:type="dxa"/>
          </w:tblCellMar>
        </w:tblPrEx>
        <w:tc>
          <w:tcPr>
            <w:tcW w:w="1700" w:type="dxa"/>
            <w:tcMar>
              <w:top w:w="80" w:type="dxa"/>
              <w:left w:w="120" w:type="dxa"/>
              <w:bottom w:w="80" w:type="dxa"/>
              <w:right w:w="120" w:type="dxa"/>
            </w:tcMar>
          </w:tcPr>
          <w:p w14:paraId="41AC5A81" w14:textId="77777777" w:rsidR="00853FE5" w:rsidRDefault="00000000">
            <w:pPr>
              <w:spacing w:line="260" w:lineRule="auto"/>
            </w:pPr>
            <w:r>
              <w:rPr>
                <w:sz w:val="20"/>
                <w:szCs w:val="20"/>
              </w:rPr>
              <w:t>11/09/2026</w:t>
            </w:r>
          </w:p>
        </w:tc>
        <w:tc>
          <w:tcPr>
            <w:tcW w:w="3200" w:type="dxa"/>
            <w:tcMar>
              <w:top w:w="80" w:type="dxa"/>
              <w:left w:w="120" w:type="dxa"/>
              <w:bottom w:w="80" w:type="dxa"/>
              <w:right w:w="120" w:type="dxa"/>
            </w:tcMar>
          </w:tcPr>
          <w:p w14:paraId="0C18E6DA" w14:textId="77777777" w:rsidR="00853FE5" w:rsidRDefault="00000000">
            <w:pPr>
              <w:spacing w:line="260" w:lineRule="auto"/>
            </w:pPr>
            <w:r>
              <w:rPr>
                <w:sz w:val="20"/>
                <w:szCs w:val="20"/>
              </w:rPr>
              <w:t>Checkpoint 1 da AED</w:t>
            </w:r>
          </w:p>
        </w:tc>
        <w:tc>
          <w:tcPr>
            <w:tcW w:w="4126" w:type="dxa"/>
            <w:tcMar>
              <w:top w:w="80" w:type="dxa"/>
              <w:left w:w="120" w:type="dxa"/>
              <w:bottom w:w="80" w:type="dxa"/>
              <w:right w:w="120" w:type="dxa"/>
            </w:tcMar>
          </w:tcPr>
          <w:p w14:paraId="325CE075" w14:textId="77777777" w:rsidR="00853FE5" w:rsidRDefault="00000000">
            <w:pPr>
              <w:spacing w:line="260" w:lineRule="auto"/>
            </w:pPr>
            <w:r>
              <w:rPr>
                <w:sz w:val="20"/>
                <w:szCs w:val="20"/>
              </w:rPr>
              <w:t>Notebook com o pipeline de PDI executável de ponta a ponta, validado em ao menos três imagens distintas</w:t>
            </w:r>
          </w:p>
        </w:tc>
      </w:tr>
      <w:tr w:rsidR="00853FE5" w14:paraId="2AFCC67E" w14:textId="77777777">
        <w:tblPrEx>
          <w:tblCellMar>
            <w:top w:w="0" w:type="dxa"/>
            <w:bottom w:w="0" w:type="dxa"/>
          </w:tblCellMar>
        </w:tblPrEx>
        <w:tc>
          <w:tcPr>
            <w:tcW w:w="1700" w:type="dxa"/>
            <w:tcMar>
              <w:top w:w="80" w:type="dxa"/>
              <w:left w:w="120" w:type="dxa"/>
              <w:bottom w:w="80" w:type="dxa"/>
              <w:right w:w="120" w:type="dxa"/>
            </w:tcMar>
          </w:tcPr>
          <w:p w14:paraId="3503EFBE" w14:textId="77777777" w:rsidR="00853FE5" w:rsidRDefault="00000000">
            <w:pPr>
              <w:spacing w:line="260" w:lineRule="auto"/>
            </w:pPr>
            <w:r>
              <w:rPr>
                <w:sz w:val="20"/>
                <w:szCs w:val="20"/>
              </w:rPr>
              <w:t>29/09 e 02/10</w:t>
            </w:r>
          </w:p>
        </w:tc>
        <w:tc>
          <w:tcPr>
            <w:tcW w:w="3200" w:type="dxa"/>
            <w:tcMar>
              <w:top w:w="80" w:type="dxa"/>
              <w:left w:w="120" w:type="dxa"/>
              <w:bottom w:w="80" w:type="dxa"/>
              <w:right w:w="120" w:type="dxa"/>
            </w:tcMar>
          </w:tcPr>
          <w:p w14:paraId="731129E8" w14:textId="77777777" w:rsidR="00853FE5" w:rsidRDefault="00000000">
            <w:pPr>
              <w:spacing w:line="260" w:lineRule="auto"/>
            </w:pPr>
            <w:r>
              <w:rPr>
                <w:sz w:val="20"/>
                <w:szCs w:val="20"/>
              </w:rPr>
              <w:t>Defesa Técnica Parcial</w:t>
            </w:r>
          </w:p>
        </w:tc>
        <w:tc>
          <w:tcPr>
            <w:tcW w:w="4126" w:type="dxa"/>
            <w:tcMar>
              <w:top w:w="80" w:type="dxa"/>
              <w:left w:w="120" w:type="dxa"/>
              <w:bottom w:w="80" w:type="dxa"/>
              <w:right w:w="120" w:type="dxa"/>
            </w:tcMar>
          </w:tcPr>
          <w:p w14:paraId="748199F8" w14:textId="77777777" w:rsidR="00853FE5" w:rsidRDefault="00000000">
            <w:pPr>
              <w:spacing w:line="260" w:lineRule="auto"/>
            </w:pPr>
            <w:r>
              <w:rPr>
                <w:sz w:val="20"/>
                <w:szCs w:val="20"/>
              </w:rPr>
              <w:t>Apresentação do pipeline, dos parâmetros adotados e dos resultados visuais</w:t>
            </w:r>
          </w:p>
        </w:tc>
      </w:tr>
      <w:tr w:rsidR="00853FE5" w14:paraId="18C12360" w14:textId="77777777">
        <w:tblPrEx>
          <w:tblCellMar>
            <w:top w:w="0" w:type="dxa"/>
            <w:bottom w:w="0" w:type="dxa"/>
          </w:tblCellMar>
        </w:tblPrEx>
        <w:tc>
          <w:tcPr>
            <w:tcW w:w="1700" w:type="dxa"/>
            <w:tcMar>
              <w:top w:w="80" w:type="dxa"/>
              <w:left w:w="120" w:type="dxa"/>
              <w:bottom w:w="80" w:type="dxa"/>
              <w:right w:w="120" w:type="dxa"/>
            </w:tcMar>
          </w:tcPr>
          <w:p w14:paraId="3E578BF1" w14:textId="77777777" w:rsidR="00853FE5" w:rsidRDefault="00000000">
            <w:pPr>
              <w:spacing w:line="260" w:lineRule="auto"/>
            </w:pPr>
            <w:r>
              <w:rPr>
                <w:sz w:val="20"/>
                <w:szCs w:val="20"/>
              </w:rPr>
              <w:lastRenderedPageBreak/>
              <w:t>02/10/2026</w:t>
            </w:r>
          </w:p>
        </w:tc>
        <w:tc>
          <w:tcPr>
            <w:tcW w:w="3200" w:type="dxa"/>
            <w:tcMar>
              <w:top w:w="80" w:type="dxa"/>
              <w:left w:w="120" w:type="dxa"/>
              <w:bottom w:w="80" w:type="dxa"/>
              <w:right w:w="120" w:type="dxa"/>
            </w:tcMar>
          </w:tcPr>
          <w:p w14:paraId="3FA070EC" w14:textId="77777777" w:rsidR="00853FE5" w:rsidRDefault="00000000">
            <w:pPr>
              <w:spacing w:line="260" w:lineRule="auto"/>
            </w:pPr>
            <w:r>
              <w:rPr>
                <w:sz w:val="20"/>
                <w:szCs w:val="20"/>
              </w:rPr>
              <w:t>Entrega Final N1 (PP1)</w:t>
            </w:r>
          </w:p>
        </w:tc>
        <w:tc>
          <w:tcPr>
            <w:tcW w:w="4126" w:type="dxa"/>
            <w:tcMar>
              <w:top w:w="80" w:type="dxa"/>
              <w:left w:w="120" w:type="dxa"/>
              <w:bottom w:w="80" w:type="dxa"/>
              <w:right w:w="120" w:type="dxa"/>
            </w:tcMar>
          </w:tcPr>
          <w:p w14:paraId="0918D572" w14:textId="77777777" w:rsidR="00853FE5" w:rsidRDefault="00000000">
            <w:pPr>
              <w:spacing w:line="260" w:lineRule="auto"/>
            </w:pPr>
            <w:r>
              <w:rPr>
                <w:sz w:val="20"/>
                <w:szCs w:val="20"/>
              </w:rPr>
              <w:t>Relatório Técnico Parcial em PDF e código congelado no repositório</w:t>
            </w:r>
          </w:p>
        </w:tc>
      </w:tr>
    </w:tbl>
    <w:p w14:paraId="4476CCC0" w14:textId="77777777" w:rsidR="00853FE5" w:rsidRDefault="00000000">
      <w:pPr>
        <w:pStyle w:val="Ttulo1"/>
        <w:spacing w:before="360" w:after="180"/>
      </w:pPr>
      <w:r>
        <w:rPr>
          <w:b/>
          <w:bCs/>
          <w:caps/>
          <w:color w:val="000000"/>
          <w:sz w:val="26"/>
          <w:szCs w:val="26"/>
        </w:rPr>
        <w:t>6. Planejamento Preliminar para a 2ª Etapa (N2)</w:t>
      </w:r>
    </w:p>
    <w:p w14:paraId="28201213" w14:textId="461F32C5" w:rsidR="00853FE5" w:rsidRDefault="00000000" w:rsidP="000C12FB">
      <w:pPr>
        <w:spacing w:after="160"/>
        <w:jc w:val="both"/>
      </w:pPr>
      <w:r>
        <w:t xml:space="preserve">Consolidado o pipeline clássico, a 2ª Etapa substitui a localização por cor e geometria por um detector de objetos treinado, mantendo as rotinas de correção de iluminação e de filtragem por área como pré e pós-processamento. Prevê-se o treinamento de um modelo da família YOLO sobre as bases anotadas em cena completa, com avaliação por IoU e mAP, seguido de um classificador convolucional treinado sobre o GTSRB para atribuir a categoria específica de cada placa detectada, avaliado por acurácia e matriz de confusão. O pipeline desenvolvido nesta etapa permanece como linha de base comparativa: a contagem e a classificação geométrica obtidas por técnicas clássicas serão confrontadas com a anotação de referência, produzindo uma métrica objetiva de desempenho para a solução atual.</w:t>
      </w:r>
    </w:p>
    <w:sectPr w:rsidR="00853FE5">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83870" w14:textId="77777777" w:rsidR="004F7203" w:rsidRDefault="004F7203">
      <w:pPr>
        <w:spacing w:line="240" w:lineRule="auto"/>
      </w:pPr>
      <w:r>
        <w:separator/>
      </w:r>
    </w:p>
  </w:endnote>
  <w:endnote w:type="continuationSeparator" w:id="0">
    <w:p w14:paraId="53FC179E" w14:textId="77777777" w:rsidR="004F7203" w:rsidRDefault="004F72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A8E7F" w14:textId="77777777" w:rsidR="000C12FB" w:rsidRDefault="000C12FB" w:rsidP="000C12FB">
    <w:pPr>
      <w:spacing w:line="300" w:lineRule="auto"/>
      <w:jc w:val="center"/>
    </w:pPr>
    <w:r>
      <w:t>Goiânia, GO</w:t>
    </w:r>
  </w:p>
  <w:p w14:paraId="52F970B5" w14:textId="77777777" w:rsidR="000C12FB" w:rsidRDefault="000C12FB" w:rsidP="000C12FB">
    <w:pPr>
      <w:spacing w:line="300" w:lineRule="auto"/>
      <w:jc w:val="center"/>
    </w:pPr>
    <w:r>
      <w:t>2026</w:t>
    </w:r>
  </w:p>
  <w:p w14:paraId="6CFB0718" w14:textId="77777777" w:rsidR="000C12FB" w:rsidRDefault="000C12F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1A943" w14:textId="77777777" w:rsidR="00853FE5" w:rsidRDefault="00000000">
    <w:pPr>
      <w:jc w:val="center"/>
    </w:pPr>
    <w:r>
      <w:rPr>
        <w:sz w:val="20"/>
        <w:szCs w:val="20"/>
      </w:rPr>
      <w:fldChar w:fldCharType="begin"/>
    </w:r>
    <w:r>
      <w:rPr>
        <w:sz w:val="20"/>
        <w:szCs w:val="20"/>
      </w:rPr>
      <w:instrText>PAGE</w:instrText>
    </w:r>
    <w:r>
      <w:rPr>
        <w:sz w:val="20"/>
        <w:szCs w:val="20"/>
      </w:rPr>
      <w:fldChar w:fldCharType="separate"/>
    </w:r>
    <w:r w:rsidR="000C12F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A633D" w14:textId="77777777" w:rsidR="004F7203" w:rsidRDefault="004F7203">
      <w:pPr>
        <w:spacing w:line="240" w:lineRule="auto"/>
      </w:pPr>
      <w:r>
        <w:separator/>
      </w:r>
    </w:p>
  </w:footnote>
  <w:footnote w:type="continuationSeparator" w:id="0">
    <w:p w14:paraId="41905A6E" w14:textId="77777777" w:rsidR="004F7203" w:rsidRDefault="004F72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B7BCA"/>
    <w:multiLevelType w:val="hybridMultilevel"/>
    <w:tmpl w:val="A0DCB1DE"/>
    <w:lvl w:ilvl="0" w:tplc="339681C4">
      <w:start w:val="1"/>
      <w:numFmt w:val="bullet"/>
      <w:lvlText w:val="•"/>
      <w:lvlJc w:val="left"/>
      <w:pPr>
        <w:ind w:left="504" w:hanging="288"/>
      </w:pPr>
    </w:lvl>
    <w:lvl w:ilvl="1" w:tplc="A49EF4A6">
      <w:numFmt w:val="decimal"/>
      <w:lvlText w:val=""/>
      <w:lvlJc w:val="left"/>
    </w:lvl>
    <w:lvl w:ilvl="2" w:tplc="41A234F2">
      <w:numFmt w:val="decimal"/>
      <w:lvlText w:val=""/>
      <w:lvlJc w:val="left"/>
    </w:lvl>
    <w:lvl w:ilvl="3" w:tplc="A164EB84">
      <w:numFmt w:val="decimal"/>
      <w:lvlText w:val=""/>
      <w:lvlJc w:val="left"/>
    </w:lvl>
    <w:lvl w:ilvl="4" w:tplc="EF007850">
      <w:numFmt w:val="decimal"/>
      <w:lvlText w:val=""/>
      <w:lvlJc w:val="left"/>
    </w:lvl>
    <w:lvl w:ilvl="5" w:tplc="24BCA0F6">
      <w:numFmt w:val="decimal"/>
      <w:lvlText w:val=""/>
      <w:lvlJc w:val="left"/>
    </w:lvl>
    <w:lvl w:ilvl="6" w:tplc="89504B56">
      <w:numFmt w:val="decimal"/>
      <w:lvlText w:val=""/>
      <w:lvlJc w:val="left"/>
    </w:lvl>
    <w:lvl w:ilvl="7" w:tplc="B8A4E4D6">
      <w:numFmt w:val="decimal"/>
      <w:lvlText w:val=""/>
      <w:lvlJc w:val="left"/>
    </w:lvl>
    <w:lvl w:ilvl="8" w:tplc="6750085E">
      <w:numFmt w:val="decimal"/>
      <w:lvlText w:val=""/>
      <w:lvlJc w:val="left"/>
    </w:lvl>
  </w:abstractNum>
  <w:abstractNum w:abstractNumId="1" w15:restartNumberingAfterBreak="0">
    <w:nsid w:val="4B937A0C"/>
    <w:multiLevelType w:val="hybridMultilevel"/>
    <w:tmpl w:val="615EC296"/>
    <w:lvl w:ilvl="0" w:tplc="95B8534C">
      <w:start w:val="1"/>
      <w:numFmt w:val="bullet"/>
      <w:lvlText w:val="●"/>
      <w:lvlJc w:val="left"/>
      <w:pPr>
        <w:ind w:left="720" w:hanging="360"/>
      </w:pPr>
    </w:lvl>
    <w:lvl w:ilvl="1" w:tplc="22265E9A">
      <w:start w:val="1"/>
      <w:numFmt w:val="bullet"/>
      <w:lvlText w:val="○"/>
      <w:lvlJc w:val="left"/>
      <w:pPr>
        <w:ind w:left="1440" w:hanging="360"/>
      </w:pPr>
    </w:lvl>
    <w:lvl w:ilvl="2" w:tplc="BB204496">
      <w:start w:val="1"/>
      <w:numFmt w:val="bullet"/>
      <w:lvlText w:val="■"/>
      <w:lvlJc w:val="left"/>
      <w:pPr>
        <w:ind w:left="2160" w:hanging="360"/>
      </w:pPr>
    </w:lvl>
    <w:lvl w:ilvl="3" w:tplc="7A9058A0">
      <w:start w:val="1"/>
      <w:numFmt w:val="bullet"/>
      <w:lvlText w:val="●"/>
      <w:lvlJc w:val="left"/>
      <w:pPr>
        <w:ind w:left="2880" w:hanging="360"/>
      </w:pPr>
    </w:lvl>
    <w:lvl w:ilvl="4" w:tplc="6C14C506">
      <w:start w:val="1"/>
      <w:numFmt w:val="bullet"/>
      <w:lvlText w:val="○"/>
      <w:lvlJc w:val="left"/>
      <w:pPr>
        <w:ind w:left="3600" w:hanging="360"/>
      </w:pPr>
    </w:lvl>
    <w:lvl w:ilvl="5" w:tplc="13D2B01C">
      <w:start w:val="1"/>
      <w:numFmt w:val="bullet"/>
      <w:lvlText w:val="■"/>
      <w:lvlJc w:val="left"/>
      <w:pPr>
        <w:ind w:left="4320" w:hanging="360"/>
      </w:pPr>
    </w:lvl>
    <w:lvl w:ilvl="6" w:tplc="A1048BA6">
      <w:start w:val="1"/>
      <w:numFmt w:val="bullet"/>
      <w:lvlText w:val="●"/>
      <w:lvlJc w:val="left"/>
      <w:pPr>
        <w:ind w:left="5040" w:hanging="360"/>
      </w:pPr>
    </w:lvl>
    <w:lvl w:ilvl="7" w:tplc="D4C65CE0">
      <w:start w:val="1"/>
      <w:numFmt w:val="bullet"/>
      <w:lvlText w:val="●"/>
      <w:lvlJc w:val="left"/>
      <w:pPr>
        <w:ind w:left="5760" w:hanging="360"/>
      </w:pPr>
    </w:lvl>
    <w:lvl w:ilvl="8" w:tplc="5B16E7DA">
      <w:start w:val="1"/>
      <w:numFmt w:val="bullet"/>
      <w:lvlText w:val="●"/>
      <w:lvlJc w:val="left"/>
      <w:pPr>
        <w:ind w:left="6480" w:hanging="360"/>
      </w:pPr>
    </w:lvl>
  </w:abstractNum>
  <w:num w:numId="1" w16cid:durableId="1030110211">
    <w:abstractNumId w:val="1"/>
    <w:lvlOverride w:ilvl="0">
      <w:startOverride w:val="1"/>
    </w:lvlOverride>
  </w:num>
  <w:num w:numId="2" w16cid:durableId="1498569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FE5"/>
    <w:rsid w:val="000C12FB"/>
    <w:rsid w:val="004F7203"/>
    <w:rsid w:val="00853FE5"/>
    <w:rsid w:val="00CD75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2EBF"/>
  <w15:docId w15:val="{D702A399-7BBF-4B68-932E-F4CB3137C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0C12FB"/>
    <w:pPr>
      <w:tabs>
        <w:tab w:val="center" w:pos="4252"/>
        <w:tab w:val="right" w:pos="8504"/>
      </w:tabs>
      <w:spacing w:line="240" w:lineRule="auto"/>
    </w:pPr>
  </w:style>
  <w:style w:type="character" w:customStyle="1" w:styleId="CabealhoChar">
    <w:name w:val="Cabeçalho Char"/>
    <w:basedOn w:val="Fontepargpadro"/>
    <w:link w:val="Cabealho"/>
    <w:uiPriority w:val="99"/>
    <w:rsid w:val="000C12FB"/>
  </w:style>
  <w:style w:type="paragraph" w:styleId="Rodap">
    <w:name w:val="footer"/>
    <w:basedOn w:val="Normal"/>
    <w:link w:val="RodapChar"/>
    <w:uiPriority w:val="99"/>
    <w:unhideWhenUsed/>
    <w:rsid w:val="000C12FB"/>
    <w:pPr>
      <w:tabs>
        <w:tab w:val="center" w:pos="4252"/>
        <w:tab w:val="right" w:pos="8504"/>
      </w:tabs>
      <w:spacing w:line="240" w:lineRule="auto"/>
    </w:pPr>
  </w:style>
  <w:style w:type="character" w:customStyle="1" w:styleId="RodapChar">
    <w:name w:val="Rodapé Char"/>
    <w:basedOn w:val="Fontepargpadro"/>
    <w:link w:val="Rodap"/>
    <w:uiPriority w:val="99"/>
    <w:rsid w:val="000C1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1519</Words>
  <Characters>8207</Characters>
  <Application>Microsoft Office Word</Application>
  <DocSecurity>0</DocSecurity>
  <Lines>68</Lines>
  <Paragraphs>19</Paragraphs>
  <ScaleCrop>false</ScaleCrop>
  <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Caio Henrique</cp:lastModifiedBy>
  <cp:revision>2</cp:revision>
  <dcterms:created xsi:type="dcterms:W3CDTF">2026-09-01T14:41:00Z</dcterms:created>
  <dcterms:modified xsi:type="dcterms:W3CDTF">2026-09-01T14:46:00Z</dcterms:modified>
</cp:coreProperties>
</file>