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C084" w14:textId="77777777" w:rsidR="00F90087" w:rsidRDefault="00000000">
      <w:pPr>
        <w:pStyle w:val="Ttulo"/>
      </w:pPr>
      <w:r>
        <w:t>Elicitação de Requisitos</w:t>
      </w:r>
    </w:p>
    <w:p w14:paraId="5D4A4F35" w14:textId="77777777" w:rsidR="00F90087" w:rsidRDefault="00000000">
      <w:pPr>
        <w:pStyle w:val="Subttulo"/>
      </w:pPr>
      <w:r>
        <w:t>Modelo de Especificação de Requisitos de Software</w:t>
      </w:r>
    </w:p>
    <w:p w14:paraId="316B0A48" w14:textId="77777777" w:rsidR="00F90087" w:rsidRDefault="00000000">
      <w:pPr>
        <w:pStyle w:val="Ttulo1"/>
      </w:pPr>
      <w:r>
        <w:t>1. Escopo</w:t>
      </w:r>
    </w:p>
    <w:p w14:paraId="72762EEA" w14:textId="77777777" w:rsidR="00F90087" w:rsidRDefault="00000000">
      <w:r>
        <w:t>O sistema existe para facilitar o pedido de férias dos colaboradores. Hoje, o pedido é feito em papel, o gestor consulta uma planilha e o RH precisa digitar as informações novamente. Com o sistema, o pedido poderá ser feito e acompanhado pelo colaborador, analisado pelo gestor e registrado pelo RH.</w:t>
      </w:r>
    </w:p>
    <w:tbl>
      <w:tblPr>
        <w:tblStyle w:val="Tabelacomgrade"/>
        <w:tblW w:w="0" w:type="auto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F90087" w14:paraId="268E12DF" w14:textId="77777777">
        <w:trPr>
          <w:cantSplit/>
          <w:jc w:val="center"/>
        </w:trPr>
        <w:tc>
          <w:tcPr>
            <w:tcW w:w="4535" w:type="dxa"/>
            <w:shd w:val="clear" w:color="auto" w:fill="E8ECF4"/>
            <w:vAlign w:val="center"/>
          </w:tcPr>
          <w:p w14:paraId="3AF2C124" w14:textId="77777777" w:rsidR="00F90087" w:rsidRDefault="00000000">
            <w:pPr>
              <w:keepNext/>
              <w:spacing w:after="40"/>
            </w:pPr>
            <w:r>
              <w:rPr>
                <w:rFonts w:ascii="Arial" w:hAnsi="Arial"/>
                <w:b/>
                <w:sz w:val="17"/>
              </w:rPr>
              <w:t>Dentro do sistema</w:t>
            </w:r>
          </w:p>
        </w:tc>
        <w:tc>
          <w:tcPr>
            <w:tcW w:w="4535" w:type="dxa"/>
            <w:shd w:val="clear" w:color="auto" w:fill="E8ECF4"/>
            <w:vAlign w:val="center"/>
          </w:tcPr>
          <w:p w14:paraId="0DE85EEB" w14:textId="77777777" w:rsidR="00F90087" w:rsidRDefault="00000000">
            <w:pPr>
              <w:keepNext/>
              <w:spacing w:after="40"/>
            </w:pPr>
            <w:r>
              <w:rPr>
                <w:rFonts w:ascii="Arial" w:hAnsi="Arial"/>
                <w:b/>
                <w:sz w:val="17"/>
              </w:rPr>
              <w:t>Fora do sistema</w:t>
            </w:r>
          </w:p>
        </w:tc>
      </w:tr>
      <w:tr w:rsidR="00F90087" w14:paraId="128AD852" w14:textId="77777777">
        <w:trPr>
          <w:cantSplit/>
          <w:jc w:val="center"/>
        </w:trPr>
        <w:tc>
          <w:tcPr>
            <w:tcW w:w="4535" w:type="dxa"/>
            <w:vAlign w:val="center"/>
          </w:tcPr>
          <w:p>
            <w:r>
              <w:rPr>
                <w:rFonts w:ascii="Arial" w:hAnsi="Arial"/>
                <w:sz w:val="17"/>
              </w:rPr>
              <w:t>• Solicitar e acompanhar pedidos de férias</w:t>
              <w:br/>
              <w:t>• Analisar pedidos pelo gestor</w:t>
              <w:br/>
              <w:t>• Comunicar recusas</w:t>
              <w:br/>
              <w:t>• Registrar férias aprovadas pelo RH</w:t>
            </w:r>
          </w:p>
        </w:tc>
        <w:tc>
          <w:tcPr>
            <w:tcW w:w="4535" w:type="dxa"/>
            <w:vAlign w:val="center"/>
          </w:tcPr>
          <w:p>
            <w:r>
              <w:rPr>
                <w:rFonts w:ascii="Arial" w:hAnsi="Arial"/>
                <w:sz w:val="17"/>
              </w:rPr>
              <w:t>• Ajustar a escala da loja no sistema de escala</w:t>
              <w:br/>
              <w:t>• Realizar o pagamento pelo sistema de folha</w:t>
              <w:br/>
              <w:t>• Atividades internas da contabilidade</w:t>
            </w:r>
          </w:p>
        </w:tc>
      </w:tr>
    </w:tbl>
    <w:p w14:paraId="73998B5E" w14:textId="77777777" w:rsidR="00F90087" w:rsidRDefault="00F90087">
      <w:pPr>
        <w:spacing w:after="80"/>
      </w:pPr>
    </w:p>
    <w:p w14:paraId="64847D39" w14:textId="77777777" w:rsidR="00F90087" w:rsidRDefault="00000000">
      <w:pPr>
        <w:pStyle w:val="Ttulo1"/>
      </w:pPr>
      <w:r>
        <w:t>2. Processo</w:t>
      </w:r>
    </w:p>
    <w:p w14:paraId="49C4D916" w14:textId="77777777" w:rsidR="00F90087" w:rsidRDefault="00000000">
      <w:r>
        <w:t>O colaborador solicita as férias e o gestor analisa o pedido. Se recusar, o sistema comunica a decisão. Se aprovar, o gestor ajusta a escala no sistema próprio e o RH registra as férias, enviando os dados necessários para o sistema de folha.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49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o-bpm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9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 — Processo de pedido de férias em BPMN.</w:t>
      </w:r>
    </w:p>
    <w:p w14:paraId="1FC8F19E" w14:textId="77777777" w:rsidR="00F90087" w:rsidRDefault="00000000">
      <w:pPr>
        <w:pStyle w:val="Ttulo1"/>
      </w:pPr>
      <w:r>
        <w:t>3. Personas</w:t>
      </w:r>
    </w:p>
    <w:p w14:paraId="7AE9FEF4" w14:textId="77777777" w:rsidR="00F90087" w:rsidRDefault="00000000">
      <w:r>
        <w:t>Marina — Colaboradora: trabalha em turnos e passa boa parte do dia no balcão, usando principalmente o celular. Hoje entrega o pedido em papel e fica sem saber se ele foi recebido. Quer solicitar as férias rapidamente e acompanhar a resposta sem precisar perguntar para alguém.</w:t>
      </w:r>
    </w:p>
    <w:p>
      <w:r>
        <w:t>Ricardo — Gestor: cuida da equipe e precisa organizar os períodos de férias para não deixar a loja sem funcionários. Antes de decidir, consulta a escala para verificar conflitos. Quer analisar os pedidos com as informações necessárias em um só lugar.</w:t>
      </w:r>
    </w:p>
    <w:p>
      <w:r>
        <w:t>Responsável do RH: recebe os pedidos aprovados e registra as férias para que os dados cheguem à folha. Hoje precisa redigitar informações, o que gera retrabalho. Quer fazer o registro de forma simples e sem duplicar dados.</w:t>
      </w:r>
    </w:p>
    <w:p w14:paraId="7DE6DE8F" w14:textId="77777777" w:rsidR="00F90087" w:rsidRDefault="00000000">
      <w:pPr>
        <w:pStyle w:val="Ttulo1"/>
      </w:pPr>
      <w:r>
        <w:t>4. Diagrama de casos de uso</w:t>
      </w:r>
    </w:p>
    <w:p w14:paraId="1CF500F9" w14:textId="77777777" w:rsidR="00F90087" w:rsidRDefault="00000000">
      <w:r>
        <w:t>O diagrama mostra quem utiliza o sistema e as principais ações disponíveis para cada participante.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372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de-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72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2 — Diagrama de casos de uso do sistema de férias.</w:t>
      </w:r>
    </w:p>
    <w:p w14:paraId="7E330F05" w14:textId="77777777" w:rsidR="00F90087" w:rsidRDefault="00000000">
      <w:pPr>
        <w:pStyle w:val="Ttulo1"/>
      </w:pPr>
      <w:r>
        <w:t>5. Especificação do caso de uso</w:t>
      </w:r>
    </w:p>
    <w:p w14:paraId="07D4265C" w14:textId="77777777" w:rsidR="00F90087" w:rsidRDefault="00000000">
      <w:r>
        <w:rPr>
          <w:i/>
        </w:rPr>
        <w:t>Escolha um caso de uso do diagrama e preencha a ficha. O fluxo alternativo chega ao objetivo por outro caminho. A exceção trata um erro e pode voltar ao fluxo ou encerrar o caso de uso. Repita os blocos quantas vezes precisar.</w:t>
      </w:r>
    </w:p>
    <w:tbl>
      <w:tblPr>
        <w:tblStyle w:val="Tabelacomgrade"/>
        <w:tblW w:w="0" w:type="auto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F90087" w14:paraId="3D79045D" w14:textId="77777777">
        <w:trPr>
          <w:cantSplit/>
          <w:jc w:val="center"/>
        </w:trPr>
        <w:tc>
          <w:tcPr>
            <w:tcW w:w="2268" w:type="dxa"/>
            <w:shd w:val="clear" w:color="auto" w:fill="E8ECF4"/>
            <w:vAlign w:val="center"/>
          </w:tcPr>
          <w:p w14:paraId="70D04E7E" w14:textId="77777777" w:rsidR="00F90087" w:rsidRDefault="00000000">
            <w:pPr>
              <w:keepNext/>
              <w:spacing w:after="40"/>
            </w:pPr>
            <w:r>
              <w:rPr>
                <w:rFonts w:ascii="Arial" w:hAnsi="Arial"/>
                <w:b/>
                <w:sz w:val="17"/>
              </w:rPr>
              <w:lastRenderedPageBreak/>
              <w:t>Nome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Arial" w:hAnsi="Arial"/>
                <w:sz w:val="17"/>
              </w:rPr>
              <w:t>Solicitar férias</w:t>
            </w:r>
          </w:p>
        </w:tc>
      </w:tr>
      <w:tr w:rsidR="00F90087" w14:paraId="30BDD826" w14:textId="77777777">
        <w:trPr>
          <w:cantSplit/>
          <w:jc w:val="center"/>
        </w:trPr>
        <w:tc>
          <w:tcPr>
            <w:tcW w:w="2268" w:type="dxa"/>
            <w:shd w:val="clear" w:color="auto" w:fill="E8ECF4"/>
            <w:vAlign w:val="center"/>
          </w:tcPr>
          <w:p w14:paraId="66A92B91" w14:textId="77777777" w:rsidR="00F90087" w:rsidRDefault="00000000">
            <w:pPr>
              <w:keepNext/>
              <w:spacing w:after="40"/>
            </w:pPr>
            <w:r>
              <w:rPr>
                <w:rFonts w:ascii="Arial" w:hAnsi="Arial"/>
                <w:b/>
                <w:sz w:val="17"/>
              </w:rPr>
              <w:t>Ator principal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Arial" w:hAnsi="Arial"/>
                <w:sz w:val="17"/>
              </w:rPr>
              <w:t>Colaborador</w:t>
            </w:r>
          </w:p>
        </w:tc>
      </w:tr>
      <w:tr w:rsidR="00F90087" w14:paraId="021B4443" w14:textId="77777777">
        <w:trPr>
          <w:cantSplit/>
          <w:jc w:val="center"/>
        </w:trPr>
        <w:tc>
          <w:tcPr>
            <w:tcW w:w="2268" w:type="dxa"/>
            <w:shd w:val="clear" w:color="auto" w:fill="E8ECF4"/>
            <w:vAlign w:val="center"/>
          </w:tcPr>
          <w:p w14:paraId="7E19EB4A" w14:textId="77777777" w:rsidR="00F90087" w:rsidRDefault="00000000">
            <w:pPr>
              <w:keepNext/>
              <w:spacing w:after="40"/>
            </w:pPr>
            <w:r>
              <w:rPr>
                <w:rFonts w:ascii="Arial" w:hAnsi="Arial"/>
                <w:b/>
                <w:sz w:val="17"/>
              </w:rPr>
              <w:t>Gatilho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Arial" w:hAnsi="Arial"/>
                <w:sz w:val="17"/>
              </w:rPr>
              <w:t>O colaborador decide tirar férias.</w:t>
            </w:r>
          </w:p>
        </w:tc>
      </w:tr>
      <w:tr w:rsidR="00F90087" w14:paraId="1E53ED74" w14:textId="77777777">
        <w:trPr>
          <w:cantSplit/>
          <w:jc w:val="center"/>
        </w:trPr>
        <w:tc>
          <w:tcPr>
            <w:tcW w:w="2268" w:type="dxa"/>
            <w:shd w:val="clear" w:color="auto" w:fill="E8ECF4"/>
            <w:vAlign w:val="center"/>
          </w:tcPr>
          <w:p w14:paraId="6B16605B" w14:textId="77777777" w:rsidR="00F90087" w:rsidRDefault="00000000">
            <w:pPr>
              <w:keepNext/>
              <w:spacing w:after="40"/>
            </w:pPr>
            <w:r>
              <w:rPr>
                <w:rFonts w:ascii="Arial" w:hAnsi="Arial"/>
                <w:b/>
                <w:sz w:val="17"/>
              </w:rPr>
              <w:t>Pré-condição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Arial" w:hAnsi="Arial"/>
                <w:sz w:val="17"/>
              </w:rPr>
              <w:t>O colaborador acessou o sistema com seu usuário.</w:t>
            </w:r>
          </w:p>
        </w:tc>
      </w:tr>
      <w:tr w:rsidR="00F90087" w14:paraId="7938188A" w14:textId="77777777">
        <w:trPr>
          <w:cantSplit/>
          <w:jc w:val="center"/>
        </w:trPr>
        <w:tc>
          <w:tcPr>
            <w:tcW w:w="2268" w:type="dxa"/>
            <w:shd w:val="clear" w:color="auto" w:fill="E8ECF4"/>
            <w:vAlign w:val="center"/>
          </w:tcPr>
          <w:p w14:paraId="14C935BD" w14:textId="77777777" w:rsidR="00F90087" w:rsidRDefault="00000000">
            <w:pPr>
              <w:keepNext/>
              <w:spacing w:after="40"/>
            </w:pPr>
            <w:r>
              <w:rPr>
                <w:rFonts w:ascii="Arial" w:hAnsi="Arial"/>
                <w:b/>
                <w:sz w:val="17"/>
              </w:rPr>
              <w:t>Pós-condição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Arial" w:hAnsi="Arial"/>
                <w:sz w:val="17"/>
              </w:rPr>
              <w:t>O pedido fica registrado, aguardando análise, e o gestor é avisado.</w:t>
            </w:r>
          </w:p>
        </w:tc>
      </w:tr>
      <w:tr w:rsidR="00F90087" w14:paraId="0D3A8807" w14:textId="77777777">
        <w:trPr>
          <w:cantSplit/>
          <w:jc w:val="center"/>
        </w:trPr>
        <w:tc>
          <w:tcPr>
            <w:tcW w:w="2268" w:type="dxa"/>
            <w:shd w:val="clear" w:color="auto" w:fill="E8ECF4"/>
            <w:vAlign w:val="center"/>
          </w:tcPr>
          <w:p w14:paraId="781257F2" w14:textId="77777777" w:rsidR="00F90087" w:rsidRDefault="00000000">
            <w:pPr>
              <w:keepNext/>
              <w:spacing w:after="40"/>
            </w:pPr>
            <w:r>
              <w:rPr>
                <w:rFonts w:ascii="Arial" w:hAnsi="Arial"/>
                <w:b/>
                <w:sz w:val="17"/>
              </w:rPr>
              <w:t>Fluxo principal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Arial" w:hAnsi="Arial"/>
                <w:sz w:val="17"/>
              </w:rPr>
              <w:t>1. O colaborador solicita um novo pedido de férias.</w:t>
              <w:br/>
              <w:t>2. O sistema mostra o saldo disponível.</w:t>
              <w:br/>
              <w:t>3. O colaborador informa a data de início e a quantidade de dias.</w:t>
              <w:br/>
              <w:t>4. O sistema confere o saldo e as regras.</w:t>
              <w:br/>
              <w:t>5. O sistema apresenta um resumo do pedido.</w:t>
              <w:br/>
              <w:t>6. O colaborador confirma.</w:t>
              <w:br/>
              <w:t>7. O sistema registra o pedido e avisa o gestor.</w:t>
            </w:r>
          </w:p>
        </w:tc>
      </w:tr>
      <w:tr w:rsidR="00F90087" w14:paraId="71288420" w14:textId="77777777">
        <w:trPr>
          <w:cantSplit/>
          <w:jc w:val="center"/>
        </w:trPr>
        <w:tc>
          <w:tcPr>
            <w:tcW w:w="2268" w:type="dxa"/>
            <w:shd w:val="clear" w:color="auto" w:fill="E8ECF4"/>
            <w:vAlign w:val="center"/>
          </w:tcPr>
          <w:p w14:paraId="19813E0D" w14:textId="77777777" w:rsidR="00F90087" w:rsidRDefault="00000000">
            <w:pPr>
              <w:keepNext/>
              <w:spacing w:after="40"/>
            </w:pPr>
            <w:r>
              <w:rPr>
                <w:rFonts w:ascii="Arial" w:hAnsi="Arial"/>
                <w:b/>
                <w:sz w:val="17"/>
              </w:rPr>
              <w:t>Fluxo alternativo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Arial" w:hAnsi="Arial"/>
                <w:sz w:val="17"/>
              </w:rPr>
              <w:t>Vender um terço das férias</w:t>
              <w:br/>
              <w:t>Quando: no passo 3, o colaborador deseja vender um terço das férias.</w:t>
              <w:br/>
              <w:t>1. O colaborador informa que deseja fazer a conversão.</w:t>
              <w:br/>
              <w:t>2. O sistema calcula os dias de descanso e os dias vendidos.</w:t>
              <w:br/>
              <w:t>Retorno: volta ao passo 4.</w:t>
            </w:r>
          </w:p>
        </w:tc>
      </w:tr>
      <w:tr w:rsidR="00F90087" w14:paraId="1D71B481" w14:textId="77777777">
        <w:trPr>
          <w:cantSplit/>
          <w:jc w:val="center"/>
        </w:trPr>
        <w:tc>
          <w:tcPr>
            <w:tcW w:w="2268" w:type="dxa"/>
            <w:shd w:val="clear" w:color="auto" w:fill="E8ECF4"/>
            <w:vAlign w:val="center"/>
          </w:tcPr>
          <w:p w14:paraId="3A61AE26" w14:textId="77777777" w:rsidR="00F90087" w:rsidRDefault="00000000"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Exceções</w:t>
            </w:r>
          </w:p>
        </w:tc>
        <w:tc>
          <w:tcPr>
            <w:tcW w:w="6803" w:type="dxa"/>
            <w:vAlign w:val="center"/>
          </w:tcPr>
          <w:p>
            <w:r>
              <w:rPr>
                <w:rFonts w:ascii="Arial" w:hAnsi="Arial"/>
                <w:sz w:val="17"/>
              </w:rPr>
              <w:t>Saldo insuficiente</w:t>
              <w:br/>
              <w:t>Quando: no passo 4, o saldo não é suficiente.</w:t>
              <w:br/>
              <w:t>1. O sistema informa o saldo disponível.</w:t>
              <w:br/>
              <w:t>Retorno: volta ao passo 3.</w:t>
              <w:br/>
              <w:br/>
              <w:t>Divisão fora da regra</w:t>
              <w:br/>
              <w:t>Quando: no passo 4, a divisão não respeita o fracionamento permitido.</w:t>
              <w:br/>
              <w:t>1. O sistema informa qual regra não foi cumprida.</w:t>
              <w:br/>
              <w:t>Retorno: volta ao passo 3.</w:t>
              <w:br/>
              <w:br/>
              <w:t>Desistência</w:t>
              <w:br/>
              <w:t>Quando: antes do passo 6, o colaborador desiste.</w:t>
              <w:br/>
              <w:t>1. O colaborador cancela o pedido e o sistema descarta a solicitação.</w:t>
              <w:br/>
              <w:t>Retorno: o caso de uso termina sem registrar o pedido.</w:t>
            </w:r>
          </w:p>
        </w:tc>
      </w:tr>
    </w:tbl>
    <w:p w14:paraId="2E2685AB" w14:textId="77777777" w:rsidR="00F90087" w:rsidRDefault="00F90087">
      <w:pPr>
        <w:spacing w:after="80"/>
      </w:pPr>
    </w:p>
    <w:p w14:paraId="16E2AB91" w14:textId="77777777" w:rsidR="00F90087" w:rsidRDefault="00000000">
      <w:pPr>
        <w:pStyle w:val="Ttulo1"/>
      </w:pPr>
      <w:r>
        <w:t>6. Histórias e critérios de aceitação</w:t>
      </w:r>
    </w:p>
    <w:p w14:paraId="10DCA73B" w14:textId="77777777" w:rsidR="00F90087" w:rsidRDefault="00000000">
      <w:r>
        <w:rPr>
          <w:i/>
        </w:rPr>
        <w:t>Escreva uma história para cada caso de uso, com os seus critérios. Cada exceção da especificação vira pelo menos um critério.</w:t>
      </w:r>
    </w:p>
    <w:tbl>
      <w:tblPr>
        <w:tblStyle w:val="Tabelacomgrade"/>
        <w:tblW w:w="0" w:type="auto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721"/>
        <w:gridCol w:w="2721"/>
        <w:gridCol w:w="3628"/>
      </w:tblGrid>
      <w:tr w:rsidR="00F90087" w14:paraId="62061D72" w14:textId="77777777">
        <w:trPr>
          <w:cantSplit/>
          <w:jc w:val="center"/>
        </w:trPr>
        <w:tc>
          <w:tcPr>
            <w:tcW w:w="3628" w:type="dxa"/>
            <w:gridSpan w:val="3"/>
            <w:shd w:val="clear" w:color="auto" w:fill="E8ECF4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</w:tr>
      <w:tr w:rsidR="00F90087" w14:paraId="40D10702" w14:textId="77777777">
        <w:trPr>
          <w:cantSplit/>
          <w:jc w:val="center"/>
        </w:trPr>
        <w:tc>
          <w:tcPr>
            <w:tcW w:w="2721" w:type="dxa"/>
            <w:shd w:val="clear" w:color="auto" w:fill="F4F5FA"/>
            <w:vAlign w:val="center"/>
          </w:tcPr>
          <w:p>
            <w:r>
              <w:rPr>
                <w:rFonts w:ascii="Arial" w:hAnsi="Arial"/>
                <w:sz w:val="17"/>
              </w:rPr>
              <w:t>Dado que</w:t>
            </w:r>
          </w:p>
        </w:tc>
        <w:tc>
          <w:tcPr>
            <w:tcW w:w="2721" w:type="dxa"/>
            <w:shd w:val="clear" w:color="auto" w:fill="F4F5FA"/>
            <w:vAlign w:val="center"/>
          </w:tcPr>
          <w:p>
            <w:r>
              <w:rPr>
                <w:rFonts w:ascii="Arial" w:hAnsi="Arial"/>
                <w:sz w:val="17"/>
              </w:rPr>
              <w:t>Quando</w:t>
            </w:r>
          </w:p>
        </w:tc>
        <w:tc>
          <w:tcPr>
            <w:tcW w:w="3628" w:type="dxa"/>
            <w:shd w:val="clear" w:color="auto" w:fill="F4F5FA"/>
            <w:vAlign w:val="center"/>
          </w:tcPr>
          <w:p>
            <w:r>
              <w:rPr>
                <w:rFonts w:ascii="Arial" w:hAnsi="Arial"/>
                <w:sz w:val="17"/>
              </w:rPr>
              <w:t>Então</w:t>
            </w:r>
          </w:p>
        </w:tc>
      </w:tr>
      <w:tr w:rsidR="00F90087" w14:paraId="6619DFE4" w14:textId="77777777">
        <w:trPr>
          <w:cantSplit/>
          <w:jc w:val="center"/>
        </w:trPr>
        <w:tc>
          <w:tcPr>
            <w:tcW w:w="2721" w:type="dxa"/>
            <w:vAlign w:val="center"/>
          </w:tcPr>
          <w:p>
            <w:r>
              <w:rPr>
                <w:rFonts w:ascii="Arial" w:hAnsi="Arial"/>
                <w:sz w:val="17"/>
              </w:rPr>
              <w:t>Tenho saldo suficiente</w:t>
            </w:r>
          </w:p>
        </w:tc>
        <w:tc>
          <w:tcPr>
            <w:tcW w:w="2721" w:type="dxa"/>
            <w:vAlign w:val="center"/>
          </w:tcPr>
          <w:p>
            <w:r>
              <w:rPr>
                <w:rFonts w:ascii="Arial" w:hAnsi="Arial"/>
                <w:sz w:val="17"/>
              </w:rPr>
              <w:t>Confirmo o pedido</w:t>
            </w:r>
          </w:p>
        </w:tc>
        <w:tc>
          <w:tcPr>
            <w:tcW w:w="3628" w:type="dxa"/>
            <w:vAlign w:val="center"/>
          </w:tcPr>
          <w:p>
            <w:r>
              <w:rPr>
                <w:rFonts w:ascii="Arial" w:hAnsi="Arial"/>
                <w:sz w:val="17"/>
              </w:rPr>
              <w:t>O pedido fica aguardando análise e o gestor é avisado.</w:t>
            </w:r>
          </w:p>
        </w:tc>
      </w:tr>
      <w:tr w:rsidR="00F90087" w14:paraId="2621599C" w14:textId="77777777">
        <w:trPr>
          <w:cantSplit/>
          <w:jc w:val="center"/>
        </w:trPr>
        <w:tc>
          <w:tcPr>
            <w:tcW w:w="2721" w:type="dxa"/>
            <w:vAlign w:val="center"/>
          </w:tcPr>
          <w:p>
            <w:r>
              <w:rPr>
                <w:rFonts w:ascii="Arial" w:hAnsi="Arial"/>
                <w:sz w:val="17"/>
              </w:rPr>
              <w:t>Tenho 10 dias de saldo</w:t>
            </w:r>
          </w:p>
        </w:tc>
        <w:tc>
          <w:tcPr>
            <w:tcW w:w="2721" w:type="dxa"/>
            <w:vAlign w:val="center"/>
          </w:tcPr>
          <w:p>
            <w:r>
              <w:rPr>
                <w:rFonts w:ascii="Arial" w:hAnsi="Arial"/>
                <w:sz w:val="17"/>
              </w:rPr>
              <w:t>Solicito 15 dias</w:t>
            </w:r>
          </w:p>
        </w:tc>
        <w:tc>
          <w:tcPr>
            <w:tcW w:w="3628" w:type="dxa"/>
            <w:vAlign w:val="center"/>
          </w:tcPr>
          <w:p>
            <w:r>
              <w:rPr>
                <w:rFonts w:ascii="Arial" w:hAnsi="Arial"/>
                <w:sz w:val="17"/>
              </w:rPr>
              <w:t>O sistema mostra o saldo disponível e não envia o pedido.</w:t>
            </w:r>
          </w:p>
        </w:tc>
      </w:tr>
      <w:tr>
        <w:tc>
          <w:tcPr>
            <w:tcW w:type="dxa" w:w="2721"/>
            <w:vAlign w:val="center"/>
          </w:tcPr>
          <w:p>
            <w:r>
              <w:rPr>
                <w:rFonts w:ascii="Arial" w:hAnsi="Arial"/>
                <w:sz w:val="17"/>
              </w:rPr>
              <w:t>Comecei um pedido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Arial" w:hAnsi="Arial"/>
                <w:sz w:val="17"/>
              </w:rPr>
              <w:t>Desisto antes de confirmar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Arial" w:hAnsi="Arial"/>
                <w:sz w:val="17"/>
              </w:rPr>
              <w:t>Nenhum pedido é registrado.</w:t>
            </w:r>
          </w:p>
        </w:tc>
      </w:tr>
      <w:tr>
        <w:tc>
          <w:tcPr>
            <w:tcW w:type="dxa" w:w="2721"/>
            <w:vAlign w:val="center"/>
          </w:tcPr>
          <w:p>
            <w:r>
              <w:rPr>
                <w:rFonts w:ascii="Arial" w:hAnsi="Arial"/>
                <w:sz w:val="17"/>
              </w:rPr>
              <w:t>A divisão não respeita a regra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Arial" w:hAnsi="Arial"/>
                <w:sz w:val="17"/>
              </w:rPr>
              <w:t>Tento enviar o pedido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Arial" w:hAnsi="Arial"/>
                <w:sz w:val="17"/>
              </w:rPr>
              <w:t>O sistema informa o problema e permite corrigir.</w:t>
            </w:r>
          </w:p>
        </w:tc>
      </w:tr>
    </w:tbl>
    <w:p w14:paraId="68778851" w14:textId="77777777" w:rsidR="00F90087" w:rsidRDefault="00F90087">
      <w:pPr>
        <w:spacing w:after="80"/>
      </w:pPr>
    </w:p>
    <w:p>
      <w:r>
        <w:t>História: Como colaborador, quero acompanhar meus pedidos para saber em que situação estão.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Dado que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Quando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Então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Fracionamento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As férias podem ser divididas em até três períodos: um com pelo menos 14 dias corridos e os outros com pelo menos 5 dias.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CLT, artigo 134 (conforme exemplo fornecido)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Meu pedido foi recusado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Abro os detalhes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Vejo o motivo informado pelo gestor.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Abono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O colaborador pode converter um terço das férias em dinheiro.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CLT, artigo 143 (conforme exemplo fornecido)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Motivo da recusa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Toda recusa precisa ter um motivo escrito.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Política interna da empresa (conforme exemplo fornecido)</w:t>
            </w:r>
          </w:p>
        </w:tc>
      </w:tr>
    </w:tbl>
    <w:p>
      <w:r>
        <w:t>História: Como gestor, quero analisar os pedidos considerando a escala da equipe para não deixar a loja descoberta.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Dado que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Quando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Então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Recebi um pedido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Abro os detalhes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Consigo consultar quem da equipe já tem férias no mesmo período.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Decidi recusar o pedido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Confirmo a recusa sem informar o motivo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O sistema não aceita a recusa.</w:t>
            </w:r>
          </w:p>
        </w:tc>
      </w:tr>
    </w:tbl>
    <w:p>
      <w:r>
        <w:t>História: Como RH, quero registrar as férias aprovadas para evitar digitar as mesmas informações novamente.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Dado que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Quando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Então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O gestor aprovou um pedido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Registro as férias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Arial" w:hAnsi="Arial"/>
                <w:sz w:val="17"/>
              </w:rPr>
              <w:t>As datas e os dias vendidos são enviados ao sistema de folha.</w:t>
            </w:r>
          </w:p>
        </w:tc>
      </w:tr>
    </w:tbl>
    <w:p w14:paraId="4CB572AD" w14:textId="77777777" w:rsidR="00F90087" w:rsidRDefault="00000000">
      <w:pPr>
        <w:pStyle w:val="Ttulo1"/>
      </w:pPr>
      <w:r>
        <w:t>7. Regras de negócio</w:t>
      </w:r>
    </w:p>
    <w:p w14:paraId="67FD3C39" w14:textId="77777777" w:rsidR="00F90087" w:rsidRDefault="00000000">
      <w:r>
        <w:rPr>
          <w:i/>
        </w:rPr>
        <w:t>Liste as leis e políticas que o sistema precisa respeitar.</w:t>
      </w:r>
    </w:p>
    <w:tbl>
      <w:tblPr>
        <w:tblStyle w:val="Tabelacomgrade"/>
        <w:tblW w:w="0" w:type="auto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5102"/>
        <w:gridCol w:w="1984"/>
      </w:tblGrid>
      <w:tr w:rsidR="00F90087" w14:paraId="4F644D15" w14:textId="77777777">
        <w:trPr>
          <w:cantSplit/>
          <w:jc w:val="center"/>
        </w:trPr>
        <w:tc>
          <w:tcPr>
            <w:tcW w:w="1984" w:type="dxa"/>
            <w:shd w:val="clear" w:color="auto" w:fill="E8ECF4"/>
            <w:vAlign w:val="center"/>
          </w:tcPr>
          <w:p w14:paraId="78FC4DB1" w14:textId="77777777" w:rsidR="00F90087" w:rsidRDefault="00000000">
            <w:pPr>
              <w:keepNext/>
              <w:spacing w:after="40"/>
            </w:pPr>
            <w:r>
              <w:rPr>
                <w:rFonts w:ascii="Arial" w:hAnsi="Arial"/>
                <w:b/>
                <w:sz w:val="17"/>
              </w:rPr>
              <w:t>Regra</w:t>
            </w:r>
          </w:p>
        </w:tc>
        <w:tc>
          <w:tcPr>
            <w:tcW w:w="5102" w:type="dxa"/>
            <w:shd w:val="clear" w:color="auto" w:fill="E8ECF4"/>
            <w:vAlign w:val="center"/>
          </w:tcPr>
          <w:p w14:paraId="023D6A3A" w14:textId="77777777" w:rsidR="00F90087" w:rsidRDefault="00000000">
            <w:pPr>
              <w:keepNext/>
              <w:spacing w:after="40"/>
            </w:pPr>
            <w:r>
              <w:rPr>
                <w:rFonts w:ascii="Arial" w:hAnsi="Arial"/>
                <w:b/>
                <w:sz w:val="17"/>
              </w:rPr>
              <w:t>Descrição</w:t>
            </w:r>
          </w:p>
        </w:tc>
        <w:tc>
          <w:tcPr>
            <w:tcW w:w="1984" w:type="dxa"/>
            <w:shd w:val="clear" w:color="auto" w:fill="E8ECF4"/>
            <w:vAlign w:val="center"/>
          </w:tcPr>
          <w:p w14:paraId="0920EE58" w14:textId="77777777" w:rsidR="00F90087" w:rsidRDefault="00000000">
            <w:pPr>
              <w:keepNext/>
              <w:spacing w:after="40"/>
            </w:pPr>
            <w:r>
              <w:rPr>
                <w:rFonts w:ascii="Arial" w:hAnsi="Arial"/>
                <w:b/>
                <w:sz w:val="17"/>
              </w:rPr>
              <w:t>Origem</w:t>
            </w:r>
          </w:p>
        </w:tc>
      </w:tr>
      <w:tr w:rsidR="00F90087" w14:paraId="1D939F67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5EE086B" w14:textId="77777777" w:rsidR="00F90087" w:rsidRDefault="00F90087">
            <w:pPr>
              <w:spacing w:after="40"/>
            </w:pPr>
          </w:p>
        </w:tc>
        <w:tc>
          <w:tcPr>
            <w:tcW w:w="5102" w:type="dxa"/>
            <w:vAlign w:val="center"/>
          </w:tcPr>
          <w:p w14:paraId="27C5CDB6" w14:textId="77777777" w:rsidR="00F90087" w:rsidRDefault="00F90087">
            <w:pPr>
              <w:spacing w:after="40"/>
            </w:pPr>
          </w:p>
        </w:tc>
        <w:tc>
          <w:tcPr>
            <w:tcW w:w="1984" w:type="dxa"/>
            <w:vAlign w:val="center"/>
          </w:tcPr>
          <w:p w14:paraId="6A71749D" w14:textId="77777777" w:rsidR="00F90087" w:rsidRDefault="00F90087">
            <w:pPr>
              <w:spacing w:after="40"/>
            </w:pPr>
          </w:p>
        </w:tc>
      </w:tr>
    </w:tbl>
    <w:p w14:paraId="4356E944" w14:textId="77777777" w:rsidR="00F90087" w:rsidRDefault="00F90087">
      <w:pPr>
        <w:spacing w:after="80"/>
      </w:pPr>
    </w:p>
    <w:p w14:paraId="3E04BBC1" w14:textId="70881595" w:rsidR="00F90087" w:rsidRDefault="00F90087"/>
    <w:sectPr w:rsidR="00F90087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824000">
    <w:abstractNumId w:val="8"/>
  </w:num>
  <w:num w:numId="2" w16cid:durableId="1476877257">
    <w:abstractNumId w:val="6"/>
  </w:num>
  <w:num w:numId="3" w16cid:durableId="748187567">
    <w:abstractNumId w:val="5"/>
  </w:num>
  <w:num w:numId="4" w16cid:durableId="139617359">
    <w:abstractNumId w:val="4"/>
  </w:num>
  <w:num w:numId="5" w16cid:durableId="319894252">
    <w:abstractNumId w:val="7"/>
  </w:num>
  <w:num w:numId="6" w16cid:durableId="354237720">
    <w:abstractNumId w:val="3"/>
  </w:num>
  <w:num w:numId="7" w16cid:durableId="1761831048">
    <w:abstractNumId w:val="2"/>
  </w:num>
  <w:num w:numId="8" w16cid:durableId="1069108998">
    <w:abstractNumId w:val="1"/>
  </w:num>
  <w:num w:numId="9" w16cid:durableId="636423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EC5"/>
    <w:rsid w:val="00601FF2"/>
    <w:rsid w:val="00614456"/>
    <w:rsid w:val="00AA1D8D"/>
    <w:rsid w:val="00AB7857"/>
    <w:rsid w:val="00B47730"/>
    <w:rsid w:val="00CB0664"/>
    <w:rsid w:val="00F900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68932A"/>
  <w14:defaultImageDpi w14:val="300"/>
  <w15:docId w15:val="{871D8FAF-CEF4-4811-A064-F6FD0CB3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160"/>
      <w:outlineLvl w:val="0"/>
    </w:pPr>
    <w:rPr>
      <w:bCs/>
      <w:color w:val="2E74B5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color w:val="000000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b/>
      <w:iCs/>
      <w:color w:val="000000"/>
      <w:spacing w:val="1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Pizzutti</cp:lastModifiedBy>
  <cp:revision>3</cp:revision>
  <dcterms:created xsi:type="dcterms:W3CDTF">2013-12-23T23:15:00Z</dcterms:created>
  <dcterms:modified xsi:type="dcterms:W3CDTF">2026-10-29T22:19:00Z</dcterms:modified>
  <cp:category/>
</cp:coreProperties>
</file>