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Alon,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Gato</w:t>
      </w:r>
    </w:p>
    <w:p w14:paraId="0AF84508" w14:textId="5808D5DA" w:rsidR="00AE698E" w:rsidRDefault="00AE698E">
      <w:r>
        <w:t>- Garrafa</w:t>
      </w:r>
    </w:p>
    <w:p w14:paraId="6600F684" w14:textId="402AB7BC" w:rsidR="00AE698E" w:rsidRDefault="00AE698E">
      <w:r>
        <w:t>- Teclado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31/5/2025,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