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questão6- C) 6 comparações e 6 trocas.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questão7- A) seleção.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questão 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—--Selection Sort (Ordenação por Seleção):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-Encontra o menor elemento e o coloca na primeira posição, depois encontra o segundo menor e o coloca na segunda posição, e assim por diante. ).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—--Merge Sort (Ordenação por Fusão):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 xml:space="preserve">-Divide o vetor pela metade, ordena cada metade e depois mescla as metades ordenadas para obter o vetor completamente ordenado..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—--Quick Sort (Ordenação Rápida):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-Escolhe um elemento pivot, coloca elementos menores à esquerda e maiores à direita, e depois ordena as duas partições recursivamente.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—--Bubble Sort (Ordenação por Bolha):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-Compara pares de elementos adjacentes e troca-os até que o maior elemento "buble" para a posição correta..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—--Insertion Sort (Ordenação por Inserção):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-Mantém uma parte ordenada e insere cada elemento da parte não ordenada na posição correta na parte ordenada. -Eficiente para pequenos conjuntos de dados e quase ordenados. 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