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5"/>
          <w:numId w:val="1"/>
        </w:numPr>
      </w:pPr>
      <w:r w:rsidDel="00000000" w:rsidR="00000000" w:rsidRPr="00000000">
        <w:rPr>
          <w:b w:val="1"/>
          <w:rtl w:val="0"/>
        </w:rPr>
        <w:t xml:space="preserve">Validación de la problemática</w:t>
      </w:r>
      <w:r w:rsidDel="00000000" w:rsidR="00000000" w:rsidRPr="00000000">
        <w:rPr>
          <w:rtl w:val="0"/>
        </w:rPr>
        <w:t xml:space="preserve">: se confirmó que los clientes de supermercados pierden tiempo buscando productos debido a la falta de señalización clara y la extensión de las tiendas, lo que afecta la experiencia de compra.</w:t>
        <w:br w:type="textWrapping"/>
      </w:r>
    </w:p>
    <w:p w:rsidR="00000000" w:rsidDel="00000000" w:rsidP="00000000" w:rsidRDefault="00000000" w:rsidRPr="00000000" w14:paraId="00000002">
      <w:pPr>
        <w:numPr>
          <w:ilvl w:val="5"/>
          <w:numId w:val="1"/>
        </w:numPr>
      </w:pPr>
      <w:r w:rsidDel="00000000" w:rsidR="00000000" w:rsidRPr="00000000">
        <w:rPr>
          <w:b w:val="1"/>
          <w:rtl w:val="0"/>
        </w:rPr>
        <w:t xml:space="preserve">Revisión del prototipo de Superlocaliza</w:t>
      </w:r>
      <w:r w:rsidDel="00000000" w:rsidR="00000000" w:rsidRPr="00000000">
        <w:rPr>
          <w:rtl w:val="0"/>
        </w:rPr>
        <w:t xml:space="preserve">: se evaluó el flujo de búsqueda de productos y la visualización en un mapa de pasillos, identificando oportunidades de mejora en la interfaz.</w:t>
        <w:br w:type="textWrapping"/>
      </w:r>
    </w:p>
    <w:p w:rsidR="00000000" w:rsidDel="00000000" w:rsidP="00000000" w:rsidRDefault="00000000" w:rsidRPr="00000000" w14:paraId="00000003">
      <w:pPr>
        <w:numPr>
          <w:ilvl w:val="5"/>
          <w:numId w:val="1"/>
        </w:numPr>
      </w:pPr>
      <w:r w:rsidDel="00000000" w:rsidR="00000000" w:rsidRPr="00000000">
        <w:rPr>
          <w:b w:val="1"/>
          <w:rtl w:val="0"/>
        </w:rPr>
        <w:t xml:space="preserve">Definición de métricas de impacto</w:t>
      </w:r>
      <w:r w:rsidDel="00000000" w:rsidR="00000000" w:rsidRPr="00000000">
        <w:rPr>
          <w:rtl w:val="0"/>
        </w:rPr>
        <w:t xml:space="preserve">: se acordó establecer indicadores como la reducción del tiempo promedio de búsqueda de productos, el número de consultas realizadas por cliente y el nivel de satisfacción del usuario.</w:t>
        <w:br w:type="textWrapping"/>
      </w:r>
    </w:p>
    <w:p w:rsidR="00000000" w:rsidDel="00000000" w:rsidP="00000000" w:rsidRDefault="00000000" w:rsidRPr="00000000" w14:paraId="00000004">
      <w:pPr>
        <w:numPr>
          <w:ilvl w:val="5"/>
          <w:numId w:val="1"/>
        </w:numPr>
      </w:pPr>
      <w:r w:rsidDel="00000000" w:rsidR="00000000" w:rsidRPr="00000000">
        <w:rPr>
          <w:b w:val="1"/>
          <w:rtl w:val="0"/>
        </w:rPr>
        <w:t xml:space="preserve">Priorización de los casos de uso</w:t>
      </w:r>
      <w:r w:rsidDel="00000000" w:rsidR="00000000" w:rsidRPr="00000000">
        <w:rPr>
          <w:rtl w:val="0"/>
        </w:rPr>
        <w:t xml:space="preserve">: se ordenaron los  casos de uso por relevancia, destacando los más críticos: búsqueda de productos, ubicación exacta en góndolas, generación de rutas de compra eficientes y recomendaciones de productos complementarios.</w:t>
      </w:r>
    </w:p>
    <w:p w:rsidR="00000000" w:rsidDel="00000000" w:rsidP="00000000" w:rsidRDefault="00000000" w:rsidRPr="00000000" w14:paraId="00000005">
      <w:pPr>
        <w:numPr>
          <w:ilvl w:val="5"/>
          <w:numId w:val="1"/>
        </w:numPr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pStyle w:val="Title"/>
      <w:numPr>
        <w:ilvl w:val="5"/>
        <w:numId w:val="1"/>
      </w:numPr>
      <w:spacing w:after="360" w:lineRule="auto"/>
      <w:rPr>
        <w:rFonts w:ascii="Tahoma" w:cs="Tahoma" w:eastAsia="Tahoma" w:hAnsi="Tahoma"/>
        <w:b w:val="1"/>
      </w:rPr>
    </w:pPr>
    <w:r w:rsidDel="00000000" w:rsidR="00000000" w:rsidRPr="00000000">
      <w:rPr>
        <w:rFonts w:ascii="Tahoma" w:cs="Tahoma" w:eastAsia="Tahoma" w:hAnsi="Tahoma"/>
        <w:rtl w:val="0"/>
      </w:rPr>
      <w:t xml:space="preserve">Minuta de Reunión</w:t>
    </w:r>
    <w:r w:rsidDel="00000000" w:rsidR="00000000" w:rsidRPr="00000000">
      <w:rPr>
        <w:rtl w:val="0"/>
      </w:rPr>
    </w:r>
  </w:p>
  <w:tbl>
    <w:tblPr>
      <w:tblStyle w:val="Table1"/>
      <w:tblW w:w="10348.0" w:type="dxa"/>
      <w:jc w:val="left"/>
      <w:tblInd w:w="-7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276"/>
      <w:gridCol w:w="1276"/>
      <w:gridCol w:w="2693"/>
      <w:gridCol w:w="2411"/>
      <w:gridCol w:w="2692"/>
      <w:tblGridChange w:id="0">
        <w:tblGrid>
          <w:gridCol w:w="1276"/>
          <w:gridCol w:w="1276"/>
          <w:gridCol w:w="2693"/>
          <w:gridCol w:w="2411"/>
          <w:gridCol w:w="2692"/>
        </w:tblGrid>
      </w:tblGridChange>
    </w:tblGrid>
    <w:tr>
      <w:trPr>
        <w:cantSplit w:val="1"/>
        <w:tblHeader w:val="0"/>
      </w:trPr>
      <w:tc>
        <w:tcPr>
          <w:gridSpan w:val="5"/>
          <w:tcBorders>
            <w:bottom w:color="000000" w:space="0" w:sz="0" w:val="nil"/>
          </w:tcBorders>
          <w:shd w:fill="c0c0c0" w:val="clear"/>
        </w:tcPr>
        <w:p w:rsidR="00000000" w:rsidDel="00000000" w:rsidP="00000000" w:rsidRDefault="00000000" w:rsidRPr="00000000" w14:paraId="00000008">
          <w:pPr>
            <w:numPr>
              <w:ilvl w:val="5"/>
              <w:numId w:val="1"/>
            </w:numPr>
            <w:jc w:val="center"/>
            <w:rPr>
              <w:rFonts w:ascii="Tahoma" w:cs="Tahoma" w:eastAsia="Tahoma" w:hAnsi="Tahoma"/>
              <w:b w:val="1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24"/>
              <w:szCs w:val="24"/>
              <w:rtl w:val="0"/>
            </w:rPr>
            <w:t xml:space="preserve">Reunión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</w:tcBorders>
          <w:shd w:fill="cccccc" w:val="clear"/>
        </w:tcPr>
        <w:p w:rsidR="00000000" w:rsidDel="00000000" w:rsidP="00000000" w:rsidRDefault="00000000" w:rsidRPr="00000000" w14:paraId="0000000D">
          <w:pPr>
            <w:jc w:val="center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N°</w:t>
          </w:r>
        </w:p>
      </w:tc>
      <w:tc>
        <w:tcPr>
          <w:tcBorders>
            <w:top w:color="000000" w:space="0" w:sz="0" w:val="nil"/>
          </w:tcBorders>
          <w:shd w:fill="cccccc" w:val="clear"/>
        </w:tcPr>
        <w:p w:rsidR="00000000" w:rsidDel="00000000" w:rsidP="00000000" w:rsidRDefault="00000000" w:rsidRPr="00000000" w14:paraId="0000000E">
          <w:pPr>
            <w:jc w:val="center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Versión</w:t>
          </w:r>
        </w:p>
      </w:tc>
      <w:tc>
        <w:tcPr>
          <w:gridSpan w:val="2"/>
          <w:tcBorders>
            <w:top w:color="000000" w:space="0" w:sz="0" w:val="nil"/>
          </w:tcBorders>
          <w:shd w:fill="cccccc" w:val="clear"/>
        </w:tcPr>
        <w:p w:rsidR="00000000" w:rsidDel="00000000" w:rsidP="00000000" w:rsidRDefault="00000000" w:rsidRPr="00000000" w14:paraId="0000000F">
          <w:pPr>
            <w:jc w:val="center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Descripción</w:t>
          </w:r>
        </w:p>
      </w:tc>
      <w:tc>
        <w:tcPr>
          <w:tcBorders>
            <w:top w:color="000000" w:space="0" w:sz="0" w:val="nil"/>
          </w:tcBorders>
          <w:shd w:fill="cccccc" w:val="clear"/>
        </w:tcPr>
        <w:p w:rsidR="00000000" w:rsidDel="00000000" w:rsidP="00000000" w:rsidRDefault="00000000" w:rsidRPr="00000000" w14:paraId="00000011">
          <w:pPr>
            <w:jc w:val="center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Autor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12">
          <w:pPr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APT - 01</w:t>
          </w:r>
        </w:p>
      </w:tc>
      <w:tc>
        <w:tcPr/>
        <w:p w:rsidR="00000000" w:rsidDel="00000000" w:rsidP="00000000" w:rsidRDefault="00000000" w:rsidRPr="00000000" w14:paraId="00000013">
          <w:pPr>
            <w:jc w:val="center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1.0</w:t>
          </w:r>
        </w:p>
      </w:tc>
      <w:tc>
        <w:tcPr>
          <w:gridSpan w:val="2"/>
        </w:tcPr>
        <w:p w:rsidR="00000000" w:rsidDel="00000000" w:rsidP="00000000" w:rsidRDefault="00000000" w:rsidRPr="00000000" w14:paraId="00000014">
          <w:pPr>
            <w:tabs>
              <w:tab w:val="center" w:leader="none" w:pos="4320"/>
              <w:tab w:val="right" w:leader="none" w:pos="8640"/>
            </w:tabs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Asignatura Portafolio de Título </w:t>
          </w:r>
        </w:p>
      </w:tc>
      <w:tc>
        <w:tcPr/>
        <w:p w:rsidR="00000000" w:rsidDel="00000000" w:rsidP="00000000" w:rsidRDefault="00000000" w:rsidRPr="00000000" w14:paraId="00000016">
          <w:pPr>
            <w:tabs>
              <w:tab w:val="center" w:leader="none" w:pos="4320"/>
              <w:tab w:val="right" w:leader="none" w:pos="8640"/>
            </w:tabs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Nicki Bravo</w:t>
          </w:r>
        </w:p>
      </w:tc>
    </w:tr>
    <w:tr>
      <w:trPr>
        <w:cantSplit w:val="0"/>
        <w:tblHeader w:val="0"/>
      </w:trPr>
      <w:tc>
        <w:tcPr>
          <w:gridSpan w:val="2"/>
          <w:shd w:fill="cccccc" w:val="clear"/>
        </w:tcPr>
        <w:p w:rsidR="00000000" w:rsidDel="00000000" w:rsidP="00000000" w:rsidRDefault="00000000" w:rsidRPr="00000000" w14:paraId="00000017">
          <w:pPr>
            <w:jc w:val="center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Fecha</w:t>
          </w:r>
        </w:p>
      </w:tc>
      <w:tc>
        <w:tcPr>
          <w:shd w:fill="cccccc" w:val="clear"/>
        </w:tcPr>
        <w:p w:rsidR="00000000" w:rsidDel="00000000" w:rsidP="00000000" w:rsidRDefault="00000000" w:rsidRPr="00000000" w14:paraId="00000019">
          <w:pPr>
            <w:jc w:val="center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Ubicación</w:t>
          </w:r>
        </w:p>
      </w:tc>
      <w:tc>
        <w:tcPr>
          <w:gridSpan w:val="2"/>
          <w:shd w:fill="cccccc" w:val="clear"/>
        </w:tcPr>
        <w:p w:rsidR="00000000" w:rsidDel="00000000" w:rsidP="00000000" w:rsidRDefault="00000000" w:rsidRPr="00000000" w14:paraId="0000001A">
          <w:pPr>
            <w:jc w:val="center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Proyecto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1C">
          <w:pPr>
            <w:jc w:val="center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25/08/2024</w:t>
          </w:r>
        </w:p>
      </w:tc>
      <w:tc>
        <w:tcPr/>
        <w:p w:rsidR="00000000" w:rsidDel="00000000" w:rsidP="00000000" w:rsidRDefault="00000000" w:rsidRPr="00000000" w14:paraId="0000001E">
          <w:pPr>
            <w:tabs>
              <w:tab w:val="center" w:leader="none" w:pos="4320"/>
              <w:tab w:val="right" w:leader="none" w:pos="8640"/>
            </w:tabs>
            <w:jc w:val="center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Duoc UC.</w:t>
          </w:r>
        </w:p>
      </w:tc>
      <w:tc>
        <w:tcPr>
          <w:gridSpan w:val="2"/>
        </w:tcPr>
        <w:p w:rsidR="00000000" w:rsidDel="00000000" w:rsidP="00000000" w:rsidRDefault="00000000" w:rsidRPr="00000000" w14:paraId="0000001F">
          <w:pPr>
            <w:tabs>
              <w:tab w:val="center" w:leader="none" w:pos="4320"/>
              <w:tab w:val="right" w:leader="none" w:pos="8640"/>
            </w:tabs>
            <w:jc w:val="center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SuperLocaliza</w:t>
          </w:r>
        </w:p>
      </w:tc>
    </w:tr>
  </w:tbl>
  <w:p w:rsidR="00000000" w:rsidDel="00000000" w:rsidP="00000000" w:rsidRDefault="00000000" w:rsidRPr="00000000" w14:paraId="00000021">
    <w:pPr>
      <w:tabs>
        <w:tab w:val="center" w:leader="none" w:pos="4320"/>
        <w:tab w:val="right" w:leader="none" w:pos="8640"/>
      </w:tabs>
      <w:rPr>
        <w:rFonts w:ascii="Tahoma" w:cs="Tahoma" w:eastAsia="Tahoma" w:hAnsi="Tahoma"/>
      </w:rPr>
    </w:pPr>
    <w:r w:rsidDel="00000000" w:rsidR="00000000" w:rsidRPr="00000000">
      <w:rPr>
        <w:rtl w:val="0"/>
      </w:rPr>
    </w:r>
  </w:p>
  <w:tbl>
    <w:tblPr>
      <w:tblStyle w:val="Table2"/>
      <w:tblW w:w="10348.0" w:type="dxa"/>
      <w:jc w:val="left"/>
      <w:tblInd w:w="-127.0" w:type="dxa"/>
      <w:tblLayout w:type="fixed"/>
      <w:tblLook w:val="0000"/>
    </w:tblPr>
    <w:tblGrid>
      <w:gridCol w:w="3970"/>
      <w:gridCol w:w="1559"/>
      <w:gridCol w:w="1559"/>
      <w:gridCol w:w="3260"/>
      <w:tblGridChange w:id="0">
        <w:tblGrid>
          <w:gridCol w:w="3970"/>
          <w:gridCol w:w="1559"/>
          <w:gridCol w:w="1559"/>
          <w:gridCol w:w="3260"/>
        </w:tblGrid>
      </w:tblGridChange>
    </w:tblGrid>
    <w:tr>
      <w:trPr>
        <w:cantSplit w:val="0"/>
        <w:trHeight w:val="300" w:hRule="atLeast"/>
        <w:tblHeader w:val="0"/>
      </w:trPr>
      <w:tc>
        <w:tcPr>
          <w:gridSpan w:val="4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c0c0c0" w:val="clear"/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22">
          <w:pPr>
            <w:numPr>
              <w:ilvl w:val="5"/>
              <w:numId w:val="1"/>
            </w:numPr>
            <w:jc w:val="center"/>
            <w:rPr>
              <w:rFonts w:ascii="Tahoma" w:cs="Tahoma" w:eastAsia="Tahoma" w:hAnsi="Tahoma"/>
              <w:b w:val="1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Participantes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1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c0c0c0" w:val="clear"/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26">
          <w:pPr>
            <w:numPr>
              <w:ilvl w:val="5"/>
              <w:numId w:val="1"/>
            </w:numPr>
            <w:jc w:val="center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Nombre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c0c0c0" w:val="clear"/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27">
          <w:pPr>
            <w:numPr>
              <w:ilvl w:val="5"/>
              <w:numId w:val="1"/>
            </w:numPr>
            <w:jc w:val="center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Empresa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c0c0c0" w:val="clear"/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28">
          <w:pPr>
            <w:numPr>
              <w:ilvl w:val="5"/>
              <w:numId w:val="1"/>
            </w:numPr>
            <w:jc w:val="center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Teléfono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c0c0c0" w:val="clear"/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29">
          <w:pPr>
            <w:numPr>
              <w:ilvl w:val="5"/>
              <w:numId w:val="1"/>
            </w:numPr>
            <w:jc w:val="center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e-mail</w:t>
          </w:r>
        </w:p>
      </w:tc>
    </w:tr>
    <w:tr>
      <w:trPr>
        <w:cantSplit w:val="0"/>
        <w:trHeight w:val="255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2A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2B">
          <w:pPr>
            <w:numPr>
              <w:ilvl w:val="5"/>
              <w:numId w:val="1"/>
            </w:numPr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2C">
          <w:pPr>
            <w:numPr>
              <w:ilvl w:val="5"/>
              <w:numId w:val="1"/>
            </w:numPr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2D">
          <w:pPr>
            <w:rPr>
              <w:rFonts w:ascii="Tahoma" w:cs="Tahoma" w:eastAsia="Tahoma" w:hAnsi="Tahoma"/>
              <w:color w:val="0000ff"/>
              <w:u w:val="singl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5" w:hRule="atLeast"/>
        <w:tblHeader w:val="0"/>
      </w:trPr>
      <w:tc>
        <w:tcPr>
          <w:tcBorders>
            <w:left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2E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2F">
          <w:pPr>
            <w:rPr>
              <w:rFonts w:ascii="Tahoma" w:cs="Tahoma" w:eastAsia="Tahoma" w:hAnsi="Tahoma"/>
              <w:u w:val="singl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30">
          <w:pPr>
            <w:numPr>
              <w:ilvl w:val="5"/>
              <w:numId w:val="1"/>
            </w:numPr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31">
          <w:pPr>
            <w:rPr>
              <w:rFonts w:ascii="Tahoma" w:cs="Tahoma" w:eastAsia="Tahoma" w:hAnsi="Tahoma"/>
              <w:color w:val="0000ff"/>
              <w:u w:val="singl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left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32">
          <w:pPr>
            <w:numPr>
              <w:ilvl w:val="5"/>
              <w:numId w:val="1"/>
            </w:num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Dariac Saldias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33">
          <w:pPr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34">
          <w:pPr>
            <w:numPr>
              <w:ilvl w:val="5"/>
              <w:numId w:val="1"/>
            </w:numPr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35">
          <w:pPr>
            <w:numPr>
              <w:ilvl w:val="5"/>
              <w:numId w:val="1"/>
            </w:numPr>
            <w:rPr>
              <w:rFonts w:ascii="Tahoma" w:cs="Tahoma" w:eastAsia="Tahoma" w:hAnsi="Tahoma"/>
              <w:color w:val="0000ff"/>
              <w:u w:val="singl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36">
          <w:pPr>
            <w:numPr>
              <w:ilvl w:val="5"/>
              <w:numId w:val="1"/>
            </w:num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37">
          <w:pPr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Duoc UC</w:t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38">
          <w:pPr>
            <w:widowControl w:val="1"/>
            <w:numPr>
              <w:ilvl w:val="5"/>
              <w:numId w:val="1"/>
            </w:numPr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i w:val="1"/>
              <w:rtl w:val="0"/>
            </w:rPr>
            <w:t xml:space="preserve">+56912345678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39">
          <w:pPr>
            <w:numPr>
              <w:ilvl w:val="5"/>
              <w:numId w:val="1"/>
            </w:numPr>
            <w:rPr>
              <w:rFonts w:ascii="Tahoma" w:cs="Tahoma" w:eastAsia="Tahoma" w:hAnsi="Tahoma"/>
              <w:color w:val="0000ff"/>
              <w:u w:val="single"/>
            </w:rPr>
          </w:pPr>
          <w:r w:rsidDel="00000000" w:rsidR="00000000" w:rsidRPr="00000000">
            <w:rPr>
              <w:rFonts w:ascii="Tahoma" w:cs="Tahoma" w:eastAsia="Tahoma" w:hAnsi="Tahoma"/>
              <w:color w:val="0000ff"/>
              <w:u w:val="single"/>
              <w:rtl w:val="0"/>
            </w:rPr>
            <w:t xml:space="preserve">daria.saldias@gmail.com</w:t>
          </w:r>
        </w:p>
      </w:tc>
    </w:tr>
    <w:tr>
      <w:trPr>
        <w:cantSplit w:val="0"/>
        <w:trHeight w:val="436.40625" w:hRule="atLeast"/>
        <w:tblHeader w:val="0"/>
      </w:trPr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3A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Benjamin Canales</w:t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3B">
          <w:pPr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Duoc UC</w:t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3C">
          <w:pPr>
            <w:widowControl w:val="1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i w:val="1"/>
              <w:rtl w:val="0"/>
            </w:rPr>
            <w:t xml:space="preserve">+56993456789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3D">
          <w:pPr>
            <w:rPr>
              <w:rFonts w:ascii="Tahoma" w:cs="Tahoma" w:eastAsia="Tahoma" w:hAnsi="Tahoma"/>
              <w:color w:val="0000ff"/>
              <w:u w:val="single"/>
            </w:rPr>
          </w:pPr>
          <w:r w:rsidDel="00000000" w:rsidR="00000000" w:rsidRPr="00000000">
            <w:rPr>
              <w:rFonts w:ascii="Tahoma" w:cs="Tahoma" w:eastAsia="Tahoma" w:hAnsi="Tahoma"/>
              <w:color w:val="0000ff"/>
              <w:u w:val="single"/>
              <w:rtl w:val="0"/>
            </w:rPr>
            <w:t xml:space="preserve">benjamin.canales@gmail.com</w:t>
          </w:r>
        </w:p>
      </w:tc>
    </w:tr>
    <w:tr>
      <w:trPr>
        <w:cantSplit w:val="0"/>
        <w:trHeight w:val="436.40625" w:hRule="atLeast"/>
        <w:tblHeader w:val="0"/>
      </w:trPr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3E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Nicki Bravo</w:t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3F">
          <w:pPr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Duoc UC</w:t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40">
          <w:pPr>
            <w:widowControl w:val="1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i w:val="1"/>
              <w:rtl w:val="0"/>
            </w:rPr>
            <w:t xml:space="preserve">+56934567899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41">
          <w:pPr>
            <w:rPr>
              <w:rFonts w:ascii="Tahoma" w:cs="Tahoma" w:eastAsia="Tahoma" w:hAnsi="Tahoma"/>
              <w:color w:val="0000ff"/>
              <w:u w:val="single"/>
            </w:rPr>
          </w:pPr>
          <w:r w:rsidDel="00000000" w:rsidR="00000000" w:rsidRPr="00000000">
            <w:rPr>
              <w:rFonts w:ascii="Tahoma" w:cs="Tahoma" w:eastAsia="Tahoma" w:hAnsi="Tahoma"/>
              <w:color w:val="0000ff"/>
              <w:u w:val="single"/>
              <w:rtl w:val="0"/>
            </w:rPr>
            <w:t xml:space="preserve">nicki.bravo@gmail.com</w:t>
          </w:r>
        </w:p>
      </w:tc>
    </w:tr>
  </w:tbl>
  <w:p w:rsidR="00000000" w:rsidDel="00000000" w:rsidP="00000000" w:rsidRDefault="00000000" w:rsidRPr="00000000" w14:paraId="00000042">
    <w:pPr>
      <w:tabs>
        <w:tab w:val="center" w:leader="none" w:pos="4320"/>
        <w:tab w:val="right" w:leader="none" w:pos="8640"/>
      </w:tabs>
      <w:rPr>
        <w:rFonts w:ascii="Tahoma" w:cs="Tahoma" w:eastAsia="Tahoma" w:hAnsi="Tahoma"/>
      </w:rPr>
    </w:pPr>
    <w:r w:rsidDel="00000000" w:rsidR="00000000" w:rsidRPr="00000000">
      <w:rPr>
        <w:rtl w:val="0"/>
      </w:rPr>
    </w:r>
  </w:p>
  <w:tbl>
    <w:tblPr>
      <w:tblStyle w:val="Table3"/>
      <w:tblW w:w="10348.0" w:type="dxa"/>
      <w:jc w:val="left"/>
      <w:tblInd w:w="-34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0348"/>
      <w:tblGridChange w:id="0">
        <w:tblGrid>
          <w:gridCol w:w="10348"/>
        </w:tblGrid>
      </w:tblGridChange>
    </w:tblGrid>
    <w:tr>
      <w:trPr>
        <w:cantSplit w:val="1"/>
        <w:tblHeader w:val="0"/>
      </w:trPr>
      <w:tc>
        <w:tcPr>
          <w:shd w:fill="c0c0c0" w:val="clear"/>
        </w:tcPr>
        <w:p w:rsidR="00000000" w:rsidDel="00000000" w:rsidP="00000000" w:rsidRDefault="00000000" w:rsidRPr="00000000" w14:paraId="00000043">
          <w:pPr>
            <w:numPr>
              <w:ilvl w:val="5"/>
              <w:numId w:val="1"/>
            </w:numPr>
            <w:jc w:val="center"/>
            <w:rPr>
              <w:rFonts w:ascii="Tahoma" w:cs="Tahoma" w:eastAsia="Tahoma" w:hAnsi="Tahoma"/>
              <w:b w:val="1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24"/>
              <w:szCs w:val="24"/>
              <w:rtl w:val="0"/>
            </w:rPr>
            <w:t xml:space="preserve">Temas Tratados</w:t>
          </w:r>
        </w:p>
      </w:tc>
    </w:tr>
    <w:tr>
      <w:trPr>
        <w:cantSplit w:val="1"/>
        <w:trHeight w:val="617" w:hRule="atLeast"/>
        <w:tblHeader w:val="0"/>
      </w:trPr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44">
          <w:pPr>
            <w:tabs>
              <w:tab w:val="center" w:leader="none" w:pos="4320"/>
              <w:tab w:val="right" w:leader="none" w:pos="8640"/>
            </w:tabs>
            <w:spacing w:after="120" w:lineRule="auto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Temas tratados en la reunión</w:t>
          </w:r>
        </w:p>
        <w:p w:rsidR="00000000" w:rsidDel="00000000" w:rsidP="00000000" w:rsidRDefault="00000000" w:rsidRPr="00000000" w14:paraId="00000045">
          <w:pPr>
            <w:tabs>
              <w:tab w:val="center" w:leader="none" w:pos="4320"/>
              <w:tab w:val="right" w:leader="none" w:pos="8640"/>
            </w:tabs>
            <w:spacing w:after="120" w:lineRule="auto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tabs>
        <w:tab w:val="center" w:leader="none" w:pos="4320"/>
        <w:tab w:val="right" w:leader="none" w:pos="8640"/>
      </w:tabs>
      <w:rPr>
        <w:rFonts w:ascii="Tahoma" w:cs="Tahoma" w:eastAsia="Tahoma" w:hAnsi="Tahoma"/>
      </w:rPr>
    </w:pPr>
    <w:r w:rsidDel="00000000" w:rsidR="00000000" w:rsidRPr="00000000">
      <w:rPr>
        <w:rtl w:val="0"/>
      </w:rPr>
    </w:r>
  </w:p>
  <w:tbl>
    <w:tblPr>
      <w:tblStyle w:val="Table4"/>
      <w:tblW w:w="10348.0" w:type="dxa"/>
      <w:jc w:val="left"/>
      <w:tblInd w:w="-7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0348"/>
      <w:tblGridChange w:id="0">
        <w:tblGrid>
          <w:gridCol w:w="10348"/>
        </w:tblGrid>
      </w:tblGridChange>
    </w:tblGrid>
    <w:tr>
      <w:trPr>
        <w:cantSplit w:val="0"/>
        <w:trHeight w:val="282" w:hRule="atLeast"/>
        <w:tblHeader w:val="0"/>
      </w:trPr>
      <w:tc>
        <w:tcPr>
          <w:shd w:fill="cccccc" w:val="clear"/>
        </w:tcPr>
        <w:p w:rsidR="00000000" w:rsidDel="00000000" w:rsidP="00000000" w:rsidRDefault="00000000" w:rsidRPr="00000000" w14:paraId="00000047">
          <w:pPr>
            <w:jc w:val="center"/>
            <w:rPr>
              <w:rFonts w:ascii="Tahoma" w:cs="Tahoma" w:eastAsia="Tahoma" w:hAnsi="Tahoma"/>
              <w:b w:val="1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24"/>
              <w:szCs w:val="24"/>
              <w:rtl w:val="0"/>
            </w:rPr>
            <w:t xml:space="preserve">Detalle Reunión</w:t>
          </w:r>
        </w:p>
      </w:tc>
    </w:tr>
    <w:tr>
      <w:trPr>
        <w:cantSplit w:val="0"/>
        <w:trHeight w:val="251" w:hRule="atLeast"/>
        <w:tblHeader w:val="0"/>
      </w:trPr>
      <w:tc>
        <w:tcPr/>
        <w:p w:rsidR="00000000" w:rsidDel="00000000" w:rsidP="00000000" w:rsidRDefault="00000000" w:rsidRPr="00000000" w14:paraId="00000048">
          <w:pPr>
            <w:numPr>
              <w:ilvl w:val="5"/>
              <w:numId w:val="1"/>
            </w:numPr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after="120" w:lineRule="auto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Detalle de la reunión</w:t>
          </w:r>
        </w:p>
      </w:tc>
    </w:tr>
  </w:tbl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  <w:tbl>
    <w:tblPr>
      <w:tblStyle w:val="Table5"/>
      <w:tblW w:w="10348.0" w:type="dxa"/>
      <w:jc w:val="left"/>
      <w:tblInd w:w="-127.0" w:type="dxa"/>
      <w:tblLayout w:type="fixed"/>
      <w:tblLook w:val="0000"/>
    </w:tblPr>
    <w:tblGrid>
      <w:gridCol w:w="2977"/>
      <w:gridCol w:w="7371"/>
      <w:tblGridChange w:id="0">
        <w:tblGrid>
          <w:gridCol w:w="2977"/>
          <w:gridCol w:w="7371"/>
        </w:tblGrid>
      </w:tblGridChange>
    </w:tblGrid>
    <w:tr>
      <w:trPr>
        <w:cantSplit w:val="0"/>
        <w:trHeight w:val="255" w:hRule="atLeast"/>
        <w:tblHeader w:val="1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c0c0c0" w:val="clear"/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4D">
          <w:pPr>
            <w:jc w:val="center"/>
            <w:rPr>
              <w:rFonts w:ascii="Tahoma" w:cs="Tahoma" w:eastAsia="Tahoma" w:hAnsi="Tahoma"/>
              <w:b w:val="1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24"/>
              <w:szCs w:val="24"/>
              <w:rtl w:val="0"/>
            </w:rPr>
            <w:t xml:space="preserve">Acuerdos</w:t>
          </w:r>
        </w:p>
      </w:tc>
    </w:tr>
    <w:tr>
      <w:trPr>
        <w:cantSplit w:val="0"/>
        <w:trHeight w:val="255" w:hRule="atLeast"/>
        <w:tblHeader w:val="1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c0c0c0" w:val="clear"/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4F">
          <w:pPr>
            <w:numPr>
              <w:ilvl w:val="5"/>
              <w:numId w:val="1"/>
            </w:num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Tema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c0c0c0" w:val="clear"/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50">
          <w:pPr>
            <w:numPr>
              <w:ilvl w:val="5"/>
              <w:numId w:val="1"/>
            </w:num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Acuerdo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numPr>
              <w:ilvl w:val="5"/>
              <w:numId w:val="1"/>
            </w:num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5" w:hRule="atLeast"/>
        <w:tblHeader w:val="0"/>
      </w:trPr>
      <w:tc>
        <w:tcPr>
          <w:tcBorders>
            <w:top w:color="000000" w:space="0" w:sz="6" w:val="single"/>
            <w:left w:color="000000" w:space="0" w:sz="4" w:val="single"/>
            <w:bottom w:color="000000" w:space="0" w:sz="4" w:val="single"/>
            <w:right w:color="000000" w:space="0" w:sz="6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52">
          <w:pPr>
            <w:numPr>
              <w:ilvl w:val="5"/>
              <w:numId w:val="1"/>
            </w:numPr>
            <w:tabs>
              <w:tab w:val="center" w:leader="none" w:pos="4320"/>
              <w:tab w:val="right" w:leader="none" w:pos="8640"/>
            </w:tabs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53">
          <w:pPr>
            <w:spacing w:after="120" w:lineRule="auto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5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6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54">
          <w:pPr>
            <w:numPr>
              <w:ilvl w:val="5"/>
              <w:numId w:val="1"/>
            </w:numPr>
            <w:tabs>
              <w:tab w:val="center" w:leader="none" w:pos="4320"/>
              <w:tab w:val="right" w:leader="none" w:pos="8640"/>
            </w:tabs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6" w:val="single"/>
            <w:bottom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55">
          <w:pPr>
            <w:spacing w:after="120" w:lineRule="auto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5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6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56">
          <w:pPr>
            <w:numPr>
              <w:ilvl w:val="5"/>
              <w:numId w:val="1"/>
            </w:numPr>
            <w:tabs>
              <w:tab w:val="center" w:leader="none" w:pos="4320"/>
              <w:tab w:val="right" w:leader="none" w:pos="8640"/>
            </w:tabs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6" w:val="single"/>
            <w:bottom w:color="000000" w:space="0" w:sz="4" w:val="single"/>
            <w:right w:color="000000" w:space="0" w:sz="4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57">
          <w:pPr>
            <w:spacing w:after="120" w:lineRule="auto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numPr>
        <w:ilvl w:val="5"/>
        <w:numId w:val="1"/>
      </w:numPr>
    </w:pPr>
    <w:r w:rsidDel="00000000" w:rsidR="00000000" w:rsidRPr="00000000">
      <w:rPr>
        <w:rtl w:val="0"/>
      </w:rPr>
    </w:r>
  </w:p>
  <w:tbl>
    <w:tblPr>
      <w:tblStyle w:val="Table6"/>
      <w:tblW w:w="10348.0" w:type="dxa"/>
      <w:jc w:val="left"/>
      <w:tblInd w:w="-127.0" w:type="dxa"/>
      <w:tblLayout w:type="fixed"/>
      <w:tblLook w:val="0000"/>
    </w:tblPr>
    <w:tblGrid>
      <w:gridCol w:w="2977"/>
      <w:gridCol w:w="2268"/>
      <w:gridCol w:w="5103"/>
      <w:tblGridChange w:id="0">
        <w:tblGrid>
          <w:gridCol w:w="2977"/>
          <w:gridCol w:w="2268"/>
          <w:gridCol w:w="5103"/>
        </w:tblGrid>
      </w:tblGridChange>
    </w:tblGrid>
    <w:tr>
      <w:trPr>
        <w:cantSplit w:val="1"/>
        <w:trHeight w:val="255" w:hRule="atLeast"/>
        <w:tblHeader w:val="0"/>
      </w:trPr>
      <w:tc>
        <w:tcPr>
          <w:gridSpan w:val="3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c0c0c0" w:val="clear"/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59">
          <w:pPr>
            <w:jc w:val="center"/>
            <w:rPr>
              <w:rFonts w:ascii="Tahoma" w:cs="Tahoma" w:eastAsia="Tahoma" w:hAnsi="Tahoma"/>
              <w:b w:val="1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24"/>
              <w:szCs w:val="24"/>
              <w:rtl w:val="0"/>
            </w:rPr>
            <w:t xml:space="preserve">Compromisos</w:t>
          </w:r>
        </w:p>
      </w:tc>
    </w:tr>
    <w:tr>
      <w:trPr>
        <w:cantSplit w:val="0"/>
        <w:trHeight w:val="255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c0c0c0" w:val="clear"/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jc w:val="center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Descripción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c0c0c0" w:val="clear"/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 w14:paraId="0000005D">
          <w:pPr>
            <w:numPr>
              <w:ilvl w:val="5"/>
              <w:numId w:val="1"/>
            </w:num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Fecha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c0c0c0" w:val="clear"/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5E">
          <w:pPr>
            <w:numPr>
              <w:ilvl w:val="5"/>
              <w:numId w:val="1"/>
            </w:num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Responsable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5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5F">
          <w:pPr>
            <w:numPr>
              <w:ilvl w:val="5"/>
              <w:numId w:val="1"/>
            </w:numPr>
            <w:ind w:right="-15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60">
          <w:pPr>
            <w:numPr>
              <w:ilvl w:val="5"/>
              <w:numId w:val="1"/>
            </w:numPr>
            <w:ind w:right="-15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61">
          <w:pPr>
            <w:numPr>
              <w:ilvl w:val="5"/>
              <w:numId w:val="1"/>
            </w:numPr>
            <w:ind w:right="-15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5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62">
          <w:pPr>
            <w:numPr>
              <w:ilvl w:val="5"/>
              <w:numId w:val="1"/>
            </w:numPr>
            <w:ind w:right="-15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63">
          <w:pPr>
            <w:numPr>
              <w:ilvl w:val="5"/>
              <w:numId w:val="1"/>
            </w:numPr>
            <w:ind w:right="-15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64">
          <w:pPr>
            <w:numPr>
              <w:ilvl w:val="5"/>
              <w:numId w:val="1"/>
            </w:numPr>
            <w:ind w:right="-15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5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65">
          <w:pPr>
            <w:numPr>
              <w:ilvl w:val="5"/>
              <w:numId w:val="1"/>
            </w:numPr>
            <w:ind w:right="-15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66">
          <w:pPr>
            <w:numPr>
              <w:ilvl w:val="5"/>
              <w:numId w:val="1"/>
            </w:numPr>
            <w:ind w:right="-15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15.0" w:type="dxa"/>
            <w:left w:w="15.0" w:type="dxa"/>
            <w:right w:w="15.0" w:type="dxa"/>
          </w:tcMar>
          <w:vAlign w:val="bottom"/>
        </w:tcPr>
        <w:p w:rsidR="00000000" w:rsidDel="00000000" w:rsidP="00000000" w:rsidRDefault="00000000" w:rsidRPr="00000000" w14:paraId="00000067">
          <w:pPr>
            <w:numPr>
              <w:ilvl w:val="5"/>
              <w:numId w:val="1"/>
            </w:numPr>
            <w:ind w:right="-15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numPr>
        <w:ilvl w:val="5"/>
        <w:numId w:val="1"/>
      </w:numPr>
    </w:pPr>
    <w:r w:rsidDel="00000000" w:rsidR="00000000" w:rsidRPr="00000000">
      <w:rPr>
        <w:rtl w:val="0"/>
      </w:rPr>
    </w:r>
  </w:p>
  <w:tbl>
    <w:tblPr>
      <w:tblStyle w:val="Table7"/>
      <w:tblW w:w="10348.0" w:type="dxa"/>
      <w:jc w:val="left"/>
      <w:tblInd w:w="-7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0348"/>
      <w:tblGridChange w:id="0">
        <w:tblGrid>
          <w:gridCol w:w="10348"/>
        </w:tblGrid>
      </w:tblGridChange>
    </w:tblGrid>
    <w:tr>
      <w:trPr>
        <w:cantSplit w:val="0"/>
        <w:trHeight w:val="282" w:hRule="atLeast"/>
        <w:tblHeader w:val="0"/>
      </w:trPr>
      <w:tc>
        <w:tcPr>
          <w:shd w:fill="cccccc" w:val="clear"/>
        </w:tcPr>
        <w:p w:rsidR="00000000" w:rsidDel="00000000" w:rsidP="00000000" w:rsidRDefault="00000000" w:rsidRPr="00000000" w14:paraId="00000069">
          <w:pPr>
            <w:jc w:val="center"/>
            <w:rPr>
              <w:rFonts w:ascii="Tahoma" w:cs="Tahoma" w:eastAsia="Tahoma" w:hAnsi="Tahoma"/>
              <w:b w:val="1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24"/>
              <w:szCs w:val="24"/>
              <w:rtl w:val="0"/>
            </w:rPr>
            <w:t xml:space="preserve">Observaciones</w:t>
          </w:r>
        </w:p>
      </w:tc>
    </w:tr>
    <w:tr>
      <w:trPr>
        <w:cantSplit w:val="0"/>
        <w:trHeight w:val="251" w:hRule="atLeast"/>
        <w:tblHeader w:val="0"/>
      </w:trPr>
      <w:tc>
        <w:tcPr/>
        <w:p w:rsidR="00000000" w:rsidDel="00000000" w:rsidP="00000000" w:rsidRDefault="00000000" w:rsidRPr="00000000" w14:paraId="0000006A">
          <w:pPr>
            <w:spacing w:after="120" w:lineRule="auto"/>
            <w:ind w:left="357" w:firstLine="0"/>
            <w:jc w:val="both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numPr>
        <w:ilvl w:val="5"/>
        <w:numId w:val="1"/>
      </w:num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E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F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iJnnL4/hT2Jxpke5ivR7JReYIA==">CgMxLjA4AHIhMVNJRmlCRk5mcVhWV3VCd2pUVUltM05wNnFMN0pHX0p2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