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Requisitos de la aplicación principal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Mantenedores (mínimo 8) para dar autonomía al usuario: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Algunos ejemplos que podemos incluir: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Mantenedor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productos</w:t>
      </w:r>
      <w:r w:rsidDel="00000000" w:rsidR="00000000" w:rsidRPr="00000000">
        <w:rPr>
          <w:rFonts w:ascii="Arial" w:cs="Arial" w:eastAsia="Arial" w:hAnsi="Arial"/>
          <w:rtl w:val="0"/>
        </w:rPr>
        <w:t xml:space="preserve"> (altas, bajas, modificaciones).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Mantenedor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categorías</w:t>
      </w:r>
      <w:r w:rsidDel="00000000" w:rsidR="00000000" w:rsidRPr="00000000">
        <w:rPr>
          <w:rFonts w:ascii="Arial" w:cs="Arial" w:eastAsia="Arial" w:hAnsi="Arial"/>
          <w:rtl w:val="0"/>
        </w:rPr>
        <w:t xml:space="preserve"> (ej. frutas, limpieza, bebidas).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Mantenedor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(datos básicos, historial).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Mantenedor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proveedores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Mantenedor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promociones y descuentos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Mantenedor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usuarios</w:t>
      </w:r>
      <w:r w:rsidDel="00000000" w:rsidR="00000000" w:rsidRPr="00000000">
        <w:rPr>
          <w:rFonts w:ascii="Arial" w:cs="Arial" w:eastAsia="Arial" w:hAnsi="Arial"/>
          <w:rtl w:val="0"/>
        </w:rPr>
        <w:t xml:space="preserve"> (con roles/perfiles).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Mantenedor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sucursales/ubicaciones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Mantenedor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inventario/stock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Módulo principal asociado al negocio (solución a la problemática):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El core sería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localización de productos dentro del supermercado</w:t>
      </w:r>
      <w:r w:rsidDel="00000000" w:rsidR="00000000" w:rsidRPr="00000000">
        <w:rPr>
          <w:rFonts w:ascii="Arial" w:cs="Arial" w:eastAsia="Arial" w:hAnsi="Arial"/>
          <w:rtl w:val="0"/>
        </w:rPr>
        <w:t xml:space="preserve"> y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optimización del tiempo de compra del 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cliente puede buscar un producto y la app le muestra la ubicación exacta en el pasillo.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Integración con inventario en tiempo real.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Reportes con filtros (exportables a PDF y XLS):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Reporte de ventas</w:t>
      </w:r>
      <w:r w:rsidDel="00000000" w:rsidR="00000000" w:rsidRPr="00000000">
        <w:rPr>
          <w:rFonts w:ascii="Arial" w:cs="Arial" w:eastAsia="Arial" w:hAnsi="Arial"/>
          <w:rtl w:val="0"/>
        </w:rPr>
        <w:t xml:space="preserve">: por rango de fechas, categorías, sucursales.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Reporte de stock</w:t>
      </w:r>
      <w:r w:rsidDel="00000000" w:rsidR="00000000" w:rsidRPr="00000000">
        <w:rPr>
          <w:rFonts w:ascii="Arial" w:cs="Arial" w:eastAsia="Arial" w:hAnsi="Arial"/>
          <w:rtl w:val="0"/>
        </w:rPr>
        <w:t xml:space="preserve">: productos críticos, quiebres de stock, próximos a vencer.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Enmascarar claves y sesiones.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Expiración de sesión tras inactividad.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Autenticación, sesiones y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Roles: Administrador y Cliente.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rol ve solo lo que le corresponde.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Notificaciones al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Correos de confirmación de compra, promociones.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Mensajes push a dispositivos móviles (ej. pedido listo para retiro, ofertas, promociones y descuentos).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Diseño responsivo: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Compatible con PC, tablets y móviles.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UX/UI simple y clara para clientes y administradores.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Validaciones en formularios: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dejar campos vacíos obligatorios.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Validar formatos (correo, teléfono, RUT/chileno o equivalente).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Límites de caracteres y tipos de dato correctos.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DEL PROYECTO SUPERLOCALIZA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Contexto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actualidad, los supermercados enfrentan la necesidad de mejorar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experiencia de compra de sus clientes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y optimizar sus procesos internos.</w:t>
        <w:br w:type="textWrapping"/>
        <w:t xml:space="preserve">Muchos consumidores pierden tiempo buscando productos dentro del local, lo que genera frustración y disminuye la satisfacción. Por otra parte, los supermercados deben gestionar inventario, proveedores, promociones y ventas de manera más eficiente para mantenerse competitivos.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Procesos de Negocio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empresa de supermercados trabaja bajo un modelo tradicional: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clientes recorren los pasillos en busca de los productos, muchas veces sin encontrarlos fácilmente.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personal gestiona el inventario manualmente y depende de sistemas dispersos (hojas de cálculo, correos, reportes impresos).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comunicación con el cliente respecto a promociones o pedidos es limitada y poco personalizada.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Relación con la problemática: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La falta de digitalización en la localización de productos y la gestión interna genera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tiempos de compra más largos, pérdida de ventas, y menor fidelización de clientes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Problema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Actualmente, los clientes que visitan el supermercado se enfrentan a una experiencia poco eficiente al momento de realizar sus compras. Una de las principales dificultades es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inversión excesiva de tiempo en ubicar los productos</w:t>
      </w:r>
      <w:r w:rsidDel="00000000" w:rsidR="00000000" w:rsidRPr="00000000">
        <w:rPr>
          <w:rFonts w:ascii="Arial" w:cs="Arial" w:eastAsia="Arial" w:hAnsi="Arial"/>
          <w:rtl w:val="0"/>
        </w:rPr>
        <w:t xml:space="preserve"> dentro de las diferentes secciones de la tienda. La falta de una herramienta de localización clara genera frustración en el cliente, disminuye su satisfacción y en muchos casos provoca que abandone la compra o reduzca su frecuencia de visita.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nivel interno, la empresa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 dispone de un sistema integrado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permita centralizar funciones clave como el inventario en tiempo real, la ubicación exacta de los productos en góndolas o pasillos, y la comunicación directa con los clientes. Esto genera una serie de problemas operativos: el personal debe responder constantemente consultas de ubicación, se pierde tiempo en búsquedas manuales, se incrementan los costos de operación y se limita la capacidad de atender otras tareas críticas como reposición o control de stock.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Además,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ausencia de información unificada</w:t>
      </w:r>
      <w:r w:rsidDel="00000000" w:rsidR="00000000" w:rsidRPr="00000000">
        <w:rPr>
          <w:rFonts w:ascii="Arial" w:cs="Arial" w:eastAsia="Arial" w:hAnsi="Arial"/>
          <w:rtl w:val="0"/>
        </w:rPr>
        <w:t xml:space="preserve"> provoca inconsistencias: productos agotados que aún figuran como disponibles, promociones que no se comunican oportunamente y falta de coordinación entre áreas como ventas, logística y atención al cliente. Todo esto no solo impacta en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productividad del personal</w:t>
      </w:r>
      <w:r w:rsidDel="00000000" w:rsidR="00000000" w:rsidRPr="00000000">
        <w:rPr>
          <w:rFonts w:ascii="Arial" w:cs="Arial" w:eastAsia="Arial" w:hAnsi="Arial"/>
          <w:rtl w:val="0"/>
        </w:rPr>
        <w:t xml:space="preserve">, sino también en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eficiencia del negocio</w:t>
      </w:r>
      <w:r w:rsidDel="00000000" w:rsidR="00000000" w:rsidRPr="00000000">
        <w:rPr>
          <w:rFonts w:ascii="Arial" w:cs="Arial" w:eastAsia="Arial" w:hAnsi="Arial"/>
          <w:rtl w:val="0"/>
        </w:rPr>
        <w:t xml:space="preserve">, ya que se desaprovechan oportunidades de venta cruzada y fidelización de clientes.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un mercado cada vez más competitivo, donde la inmediatez y la experiencia de compra son factores diferenciadores, esta problemática representa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riesgo de pérdida de clientes hacia competidores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sí ofrecen soluciones digitales modernas, como aplicaciones de ubicación en tienda, catálogos en línea actualizados y sistemas de inventario conectados en tiempo real.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consecuencia, la empresa enfrenta una doble necesidad: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mejorar la experiencia de usuario para aumentar la satisfacción y lealtad de los clientes, y optimizar la gestión interna para incrementar la eficiencia y rentabilidad del negocio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falta de estas funcionalidades ocasiona varios impactos: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Experiencia del cliente deteriorada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estima que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20% de los clientes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abandona el local sin encontrar todos los productos que buscaba.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15% de las quejas</w:t>
      </w:r>
      <w:r w:rsidDel="00000000" w:rsidR="00000000" w:rsidRPr="00000000">
        <w:rPr>
          <w:rFonts w:ascii="Arial" w:cs="Arial" w:eastAsia="Arial" w:hAnsi="Arial"/>
          <w:rtl w:val="0"/>
        </w:rPr>
        <w:t xml:space="preserve"> en el servicio de atención están relacionadas con la dificultad de encontrar productos.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Productividad del personal reducida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20% del tiempo de los trabajadores en sala</w:t>
      </w:r>
      <w:r w:rsidDel="00000000" w:rsidR="00000000" w:rsidRPr="00000000">
        <w:rPr>
          <w:rFonts w:ascii="Arial" w:cs="Arial" w:eastAsia="Arial" w:hAnsi="Arial"/>
          <w:rtl w:val="0"/>
        </w:rPr>
        <w:t xml:space="preserve"> se ocupa respondiendo consultas sobre ubicación de productos.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 reduce el tiempo disponible para otras tareas clave como reposición o control de stock.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Eficiencia del negocio limitada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generan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pérdidas de hasta un 10% en ventas</w:t>
      </w:r>
      <w:r w:rsidDel="00000000" w:rsidR="00000000" w:rsidRPr="00000000">
        <w:rPr>
          <w:rFonts w:ascii="Arial" w:cs="Arial" w:eastAsia="Arial" w:hAnsi="Arial"/>
          <w:rtl w:val="0"/>
        </w:rPr>
        <w:t xml:space="preserve"> debido a productos que los clientes no logran encontrar y, por lo tanto, no compran.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falta de inventario actualizado en tiempo real</w:t>
      </w:r>
      <w:r w:rsidDel="00000000" w:rsidR="00000000" w:rsidRPr="00000000">
        <w:rPr>
          <w:rFonts w:ascii="Arial" w:cs="Arial" w:eastAsia="Arial" w:hAnsi="Arial"/>
          <w:rtl w:val="0"/>
        </w:rPr>
        <w:t xml:space="preserve"> provoca errores en la reposición, con hasta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15% de quiebres de stock no detectados a tiempo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abordar la problemática identificada, se desarrollará una aplicación integral denominada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SuperLocaliza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compuesta por dos entornos principales: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una aplicación web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la gestión administrativa 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una aplicación móvil</w:t>
      </w:r>
      <w:r w:rsidDel="00000000" w:rsidR="00000000" w:rsidRPr="00000000">
        <w:rPr>
          <w:rFonts w:ascii="Arial" w:cs="Arial" w:eastAsia="Arial" w:hAnsi="Arial"/>
          <w:rtl w:val="0"/>
        </w:rPr>
        <w:t xml:space="preserve"> orientada al cliente final.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before="240" w:lineRule="auto"/>
        <w:ind w:left="720" w:hanging="360"/>
        <w:rPr>
          <w:rFonts w:ascii="Arial" w:cs="Arial" w:eastAsia="Arial" w:hAnsi="Arial"/>
          <w:b w:val="1"/>
          <w:i w:val="0"/>
          <w:color w:val="000000"/>
          <w:sz w:val="22"/>
          <w:szCs w:val="22"/>
        </w:rPr>
      </w:pPr>
      <w:bookmarkStart w:colFirst="0" w:colLast="0" w:name="_heading=h.gjx44s2p7k5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Componentes de la solución: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Localización de productos en el supermercado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móvil, desarrollada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Flutter (Dart)</w:t>
      </w:r>
      <w:r w:rsidDel="00000000" w:rsidR="00000000" w:rsidRPr="00000000">
        <w:rPr>
          <w:rFonts w:ascii="Arial" w:cs="Arial" w:eastAsia="Arial" w:hAnsi="Arial"/>
          <w:rtl w:val="0"/>
        </w:rPr>
        <w:t xml:space="preserve">, permitirá a los clientes ubicar productos de manera rápida y sencilla mediante un sistema de búsqueda y guía de recorrido dentro del local.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incluirá un mapa interactivo del supermercado que mostrará la ubicación exacta de cada producto.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Optimización de la gestión de inventario y mantenedores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web, desarrollada con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Python – Django (framework MVC)</w:t>
      </w:r>
      <w:r w:rsidDel="00000000" w:rsidR="00000000" w:rsidRPr="00000000">
        <w:rPr>
          <w:rFonts w:ascii="Arial" w:cs="Arial" w:eastAsia="Arial" w:hAnsi="Arial"/>
          <w:rtl w:val="0"/>
        </w:rPr>
        <w:t xml:space="preserve">, estará destinada al personal administrativo para gestionar:</w:t>
        <w:br w:type="textWrapping"/>
      </w:r>
    </w:p>
    <w:p w:rsidR="00000000" w:rsidDel="00000000" w:rsidP="00000000" w:rsidRDefault="00000000" w:rsidRPr="00000000" w14:paraId="0000005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Mantenedor de productos</w:t>
      </w:r>
      <w:r w:rsidDel="00000000" w:rsidR="00000000" w:rsidRPr="00000000">
        <w:rPr>
          <w:rFonts w:ascii="Arial" w:cs="Arial" w:eastAsia="Arial" w:hAnsi="Arial"/>
          <w:rtl w:val="0"/>
        </w:rPr>
        <w:t xml:space="preserve"> (altas, bajas y modificaciones).</w:t>
        <w:br w:type="textWrapping"/>
      </w:r>
    </w:p>
    <w:p w:rsidR="00000000" w:rsidDel="00000000" w:rsidP="00000000" w:rsidRDefault="00000000" w:rsidRPr="00000000" w14:paraId="0000005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Mantenedor de categorías</w:t>
      </w:r>
      <w:r w:rsidDel="00000000" w:rsidR="00000000" w:rsidRPr="00000000">
        <w:rPr>
          <w:rFonts w:ascii="Arial" w:cs="Arial" w:eastAsia="Arial" w:hAnsi="Arial"/>
          <w:rtl w:val="0"/>
        </w:rPr>
        <w:t xml:space="preserve"> (frutas, limpieza, bebidas, etc.).</w:t>
        <w:br w:type="textWrapping"/>
      </w:r>
    </w:p>
    <w:p w:rsidR="00000000" w:rsidDel="00000000" w:rsidP="00000000" w:rsidRDefault="00000000" w:rsidRPr="00000000" w14:paraId="0000005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Mantenedor de clientes y proveedores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Mantenedor de promociones, descuentos y pedidos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Mantenedor de usuarios y roles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Estos módulos estarán disponibles desde cualquier navegador con un diseño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responsivo (HTML, CSS, JavaScript con Bootstrap/Tailwind)</w:t>
      </w:r>
      <w:r w:rsidDel="00000000" w:rsidR="00000000" w:rsidRPr="00000000">
        <w:rPr>
          <w:rFonts w:ascii="Arial" w:cs="Arial" w:eastAsia="Arial" w:hAnsi="Arial"/>
          <w:rtl w:val="0"/>
        </w:rPr>
        <w:t xml:space="preserve">, asegurando accesibilidad desde distintos dispositivos.</w:t>
        <w:br w:type="textWrapping"/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Comunicación con los clientes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Integración de notificaciones push (en la app móvil) y correos electrónicos (en la plataforma web) para informar promociones, recordatorios de compras o disponibilidad de productos.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utilizarán servicios de mensajería como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Firebase Cloud Messaging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la app móvil y librerías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Django (SMTP o APIs externas como SendGrid)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correos electrónicos.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Seguridad y control de accesos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manejo de sesiones seguras en Django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JWT o tokens de autenticación.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Enmascaramiento y cifrado de contraseñas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algoritmos hash (bcrypt/argon2).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 de accesos mediante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roles y perfiles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configurables en el mantenedor de usuarios.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 de datos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información se centralizará en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 de datos relacional SQL</w:t>
      </w:r>
      <w:r w:rsidDel="00000000" w:rsidR="00000000" w:rsidRPr="00000000">
        <w:rPr>
          <w:rFonts w:ascii="Arial" w:cs="Arial" w:eastAsia="Arial" w:hAnsi="Arial"/>
          <w:rtl w:val="0"/>
        </w:rPr>
        <w:t xml:space="preserve">, encargada de almacenar datos de clientes, inventario, pedidos, promociones y usuarios.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establecerán relaciones normalizadas entre tablas para garantizar integridad y eficiencia en las consultas.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Compatibilidad multiplataforma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Gracias al desarrollo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Flutter</w:t>
      </w:r>
      <w:r w:rsidDel="00000000" w:rsidR="00000000" w:rsidRPr="00000000">
        <w:rPr>
          <w:rFonts w:ascii="Arial" w:cs="Arial" w:eastAsia="Arial" w:hAnsi="Arial"/>
          <w:rtl w:val="0"/>
        </w:rPr>
        <w:t xml:space="preserve">, la aplicación móvil será compatible con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Android e iOS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web, desarrollada en Django, será accesible desde cualquier dispositivo con navegador moderno.</w:t>
        <w:br w:type="textWrapping"/>
      </w:r>
    </w:p>
    <w:p w:rsidR="00000000" w:rsidDel="00000000" w:rsidP="00000000" w:rsidRDefault="00000000" w:rsidRPr="00000000" w14:paraId="0000006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Requerimientos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Requerimientos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Siete mantenedores (usuarios, productos, categorías, clientes, proveedores, promociones, sucursales).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principal: búsqueda y localización de productos en pasillos + ruta optimizada.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Generación de reportes (ventas, stock) con filtros y exportación a PDF/XLS.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Autenticación y manejo de sesiones con roles/perfiles.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Notificaciones vía correo electrónico y mensajes móviles.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Validaciones en formularios de ingreso de datos.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Requerimientos no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Seguridad: enmascaramiento de claves y sesiones.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responsivo (adaptable a móviles, tablets y PC).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Escalabilidad: permitir agregar más módulos en el futuro.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Usabilidad: interfaz intuitiva y amigable.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Disponibilidad: sistema accesible 24/7.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Casos de Uso Iniciales – SuperLocaliza 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</w:t>
        <w:br w:type="textWrapping"/>
        <w:br w:type="textWrapping"/>
        <w:t xml:space="preserve">                                           </w:t>
      </w:r>
      <w:r w:rsidDel="00000000" w:rsidR="00000000" w:rsidRPr="00000000">
        <w:rPr>
          <w:rFonts w:ascii="Arial" w:cs="Arial" w:eastAsia="Arial" w:hAnsi="Arial"/>
        </w:rPr>
        <w:pict>
          <v:shape id="_x0000_i1027" style="width:75.5pt;height:49pt" o:ole="" type="#_x0000_t75">
            <v:imagedata r:id="rId1" o:title=""/>
          </v:shape>
          <o:OLEObject DrawAspect="Icon" r:id="rId2" ObjectID="_1817233434" ProgID="Excel.Sheet.12" ShapeID="_x0000_i1027" Type="Embed"/>
        </w:pic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Medidas Cuantificables con SuperLocaliza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1. Eficiencia en el Personal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Reducción de consultas al personal: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60–70% menos.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Horas-hombre liberadas:</w:t>
      </w:r>
      <w:r w:rsidDel="00000000" w:rsidR="00000000" w:rsidRPr="00000000">
        <w:rPr>
          <w:rFonts w:ascii="Arial" w:cs="Arial" w:eastAsia="Arial" w:hAnsi="Arial"/>
          <w:rtl w:val="0"/>
        </w:rPr>
        <w:t xml:space="preserve"> 15–25 horas semanales por sucursal.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Reasignación de personal: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+10–15% más tiempo disponible en reposición y atención en cajas.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Ventas y Marketing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Ticket promedio: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aumento de 5–12%.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Ventas por promociones destacadas:</w:t>
      </w:r>
      <w:r w:rsidDel="00000000" w:rsidR="00000000" w:rsidRPr="00000000">
        <w:rPr>
          <w:rFonts w:ascii="Arial" w:cs="Arial" w:eastAsia="Arial" w:hAnsi="Arial"/>
          <w:rtl w:val="0"/>
        </w:rPr>
        <w:t xml:space="preserve"> +15–25%.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Cross-selling (productos complementarios):</w:t>
      </w:r>
      <w:r w:rsidDel="00000000" w:rsidR="00000000" w:rsidRPr="00000000">
        <w:rPr>
          <w:rFonts w:ascii="Arial" w:cs="Arial" w:eastAsia="Arial" w:hAnsi="Arial"/>
          <w:rtl w:val="0"/>
        </w:rPr>
        <w:t xml:space="preserve"> incremento de 10–18%.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Rotación de productos lentos: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+8–12% gracias a sugerencias y ubicación destacada.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3. Gestión de Stock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Reducción de quiebres de stock:</w:t>
      </w:r>
      <w:r w:rsidDel="00000000" w:rsidR="00000000" w:rsidRPr="00000000">
        <w:rPr>
          <w:rFonts w:ascii="Arial" w:cs="Arial" w:eastAsia="Arial" w:hAnsi="Arial"/>
          <w:rtl w:val="0"/>
        </w:rPr>
        <w:t xml:space="preserve"> 5–8%.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Mejor planificación de reposición: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reducción de 10–15% en reclamos por falta de productos.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Identificación de productos más buscados:</w:t>
      </w:r>
      <w:sdt>
        <w:sdtPr>
          <w:id w:val="-826104914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ranking en tiempo real → optimización de planogramas.</w:t>
          </w:r>
        </w:sdtContent>
      </w:sdt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4. Experiencia del Cliente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Tiempo promedio de compra:</w:t>
      </w:r>
      <w:r w:rsidDel="00000000" w:rsidR="00000000" w:rsidRPr="00000000">
        <w:rPr>
          <w:rFonts w:ascii="Arial" w:cs="Arial" w:eastAsia="Arial" w:hAnsi="Arial"/>
          <w:rtl w:val="0"/>
        </w:rPr>
        <w:t xml:space="preserve"> reducción del 20–30%.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Clientes que usan el tótem:</w:t>
      </w:r>
      <w:r w:rsidDel="00000000" w:rsidR="00000000" w:rsidRPr="00000000">
        <w:rPr>
          <w:rFonts w:ascii="Arial" w:cs="Arial" w:eastAsia="Arial" w:hAnsi="Arial"/>
          <w:rtl w:val="0"/>
        </w:rPr>
        <w:t xml:space="preserve"> 30–50% del total diario (estimación en primera fase).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Satisfacción (NPS):</w:t>
      </w:r>
      <w:r w:rsidDel="00000000" w:rsidR="00000000" w:rsidRPr="00000000">
        <w:rPr>
          <w:rFonts w:ascii="Arial" w:cs="Arial" w:eastAsia="Arial" w:hAnsi="Arial"/>
          <w:rtl w:val="0"/>
        </w:rPr>
        <w:t xml:space="preserve"> mejora de 20–30%.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Aumento en clientes recurrentes: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+8–12% por percepción de mejor experiencia.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Aptos"/>
  <w:font w:name="Play">
    <w:embedRegular w:fontKey="{00000000-0000-0000-0000-000000000000}" r:id="rId3" w:subsetted="0"/>
    <w:embedBold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43F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43F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43F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43F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43F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43F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43F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43F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43F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43F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43F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43FB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B43F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B43F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43F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43F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43F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43F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43F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43F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43FB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package" Target="embeddings/Microsoft_Excel_Sheet1.xls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Play-regular.ttf"/><Relationship Id="rId4" Type="http://schemas.openxmlformats.org/officeDocument/2006/relationships/font" Target="fonts/Play-bold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sS853uyTNJu2go5W2Rov49GQ==">CgMxLjAaJAoBMBIfCh0IB0IZCgVBcmlhbBIQQXJpYWwgVW5pY29kZSBNUzIOaC5nang0NHMycDdrNXM4AHIhMUhBRDdYQWRpVDZIZzVOMXVOSzdpUmE0UndpaGFLaEFB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2025-08-20T02:08:00Z</dcterms:created>
  <dc:creator>NICKY MABEL BRAVO PAREDES</dc:creator>
</cp:coreProperties>
</file>