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FD4B" w14:textId="01B4D03A" w:rsidR="00F64B1B" w:rsidRPr="00A76E1D" w:rsidRDefault="00F64B1B" w:rsidP="00F64B1B">
      <w:pPr>
        <w:rPr>
          <w:rFonts w:ascii="Times New Roman" w:hAnsi="Times New Roman" w:cs="Times New Roman"/>
          <w:sz w:val="24"/>
          <w:szCs w:val="24"/>
        </w:rPr>
      </w:pPr>
      <w:r w:rsidRPr="00A76E1D">
        <w:rPr>
          <w:rFonts w:ascii="Times New Roman" w:hAnsi="Times New Roman" w:cs="Times New Roman"/>
          <w:sz w:val="24"/>
          <w:szCs w:val="24"/>
        </w:rPr>
        <w:t>We seek a</w:t>
      </w:r>
      <w:r w:rsidR="00A51AE1">
        <w:rPr>
          <w:rFonts w:ascii="Times New Roman" w:hAnsi="Times New Roman" w:cs="Times New Roman"/>
          <w:sz w:val="24"/>
          <w:szCs w:val="24"/>
        </w:rPr>
        <w:t xml:space="preserve"> computationally</w:t>
      </w:r>
      <w:r w:rsidRPr="00A76E1D">
        <w:rPr>
          <w:rFonts w:ascii="Times New Roman" w:hAnsi="Times New Roman" w:cs="Times New Roman"/>
          <w:sz w:val="24"/>
          <w:szCs w:val="24"/>
        </w:rPr>
        <w:t xml:space="preserve"> efficient way to construct the inverse-covariance (i.e., precision) matrix that results in a two-dimensional process with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 that is indexed by age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 and year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t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, where the value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a,t</m:t>
            </m:r>
          </m:sub>
        </m:sSub>
      </m:oMath>
      <w:r w:rsidRPr="00A76E1D">
        <w:rPr>
          <w:rFonts w:ascii="Times New Roman" w:hAnsi="Times New Roman" w:cs="Times New Roman"/>
          <w:sz w:val="24"/>
          <w:szCs w:val="24"/>
        </w:rPr>
        <w:t xml:space="preserve"> has correlations along a year, age, and cohort axis.  This inverse-covariance would then be used to specify a hyperdistribution for the process:</w:t>
      </w:r>
    </w:p>
    <w:p w14:paraId="26552331" w14:textId="2B33D23D" w:rsidR="00253C2F" w:rsidRPr="00253C2F" w:rsidRDefault="00000000" w:rsidP="00F64B1B">
      <w:pPr>
        <w:rPr>
          <w:rFonts w:ascii="Times New Roman" w:hAnsi="Times New Roman" w:cs="Times New Roman"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y~MVN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Eq. 1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eqArr>
        </m:oMath>
      </m:oMathPara>
    </w:p>
    <w:p w14:paraId="05C403BF" w14:textId="7E4F870E" w:rsidR="00F64B1B" w:rsidRDefault="00F64B1B" w:rsidP="00F64B1B">
      <w:pPr>
        <w:rPr>
          <w:rFonts w:ascii="Times New Roman" w:hAnsi="Times New Roman" w:cs="Times New Roman"/>
          <w:sz w:val="24"/>
          <w:szCs w:val="24"/>
        </w:rPr>
      </w:pPr>
      <w:r w:rsidRPr="00A76E1D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A76E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6E1D">
        <w:rPr>
          <w:rFonts w:ascii="Times New Roman" w:hAnsi="Times New Roman" w:cs="Times New Roman"/>
          <w:bCs/>
          <w:sz w:val="24"/>
          <w:szCs w:val="24"/>
        </w:rPr>
        <w:t xml:space="preserve">is a vector that </w:t>
      </w:r>
      <w:r w:rsidRPr="00A76E1D">
        <w:rPr>
          <w:rFonts w:ascii="Times New Roman" w:eastAsia="Cambria Math" w:hAnsi="Times New Roman" w:cs="Times New Roman"/>
          <w:sz w:val="24"/>
          <w:szCs w:val="24"/>
        </w:rPr>
        <w:t>follows a multivariate normal distribution with</w:t>
      </w:r>
      <w:r w:rsidR="00F912E8">
        <w:rPr>
          <w:rFonts w:ascii="Times New Roman" w:eastAsia="Cambria Math" w:hAnsi="Times New Roman" w:cs="Times New Roman"/>
          <w:sz w:val="24"/>
          <w:szCs w:val="24"/>
        </w:rPr>
        <w:t xml:space="preserve"> a</w:t>
      </w:r>
      <w:r w:rsidRPr="00A76E1D">
        <w:rPr>
          <w:rFonts w:ascii="Times New Roman" w:eastAsia="Cambria Math" w:hAnsi="Times New Roman" w:cs="Times New Roman"/>
          <w:sz w:val="24"/>
          <w:szCs w:val="24"/>
        </w:rPr>
        <w:t xml:space="preserve"> mean</w:t>
      </w:r>
      <w:r w:rsidR="001C6C61">
        <w:rPr>
          <w:rFonts w:ascii="Times New Roman" w:eastAsia="Cambria Math" w:hAnsi="Times New Roman" w:cs="Times New Roman"/>
          <w:sz w:val="24"/>
          <w:szCs w:val="24"/>
        </w:rPr>
        <w:t xml:space="preserve"> vector of</w:t>
      </w:r>
      <w:r w:rsidRPr="00A76E1D">
        <w:rPr>
          <w:rFonts w:ascii="Times New Roman" w:eastAsia="Cambria Math" w:hAnsi="Times New Roman" w:cs="Times New Roman"/>
          <w:sz w:val="24"/>
          <w:szCs w:val="24"/>
        </w:rPr>
        <w:t xml:space="preserve"> 0</w:t>
      </w:r>
      <w:r w:rsidR="00CF1FDC">
        <w:rPr>
          <w:rFonts w:ascii="Times New Roman" w:eastAsia="Cambria Math" w:hAnsi="Times New Roman" w:cs="Times New Roman"/>
          <w:sz w:val="24"/>
          <w:szCs w:val="24"/>
        </w:rPr>
        <w:t>s</w:t>
      </w:r>
      <w:r w:rsidRPr="00A76E1D">
        <w:rPr>
          <w:rFonts w:ascii="Times New Roman" w:eastAsia="Cambria Math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A76E1D">
        <w:rPr>
          <w:rFonts w:ascii="Times New Roman" w:eastAsia="Cambria Math" w:hAnsi="Times New Roman" w:cs="Times New Roman"/>
          <w:sz w:val="24"/>
          <w:szCs w:val="24"/>
        </w:rPr>
        <w:t xml:space="preserve">is the inverse of the precision matrix (i.e., covariance). </w:t>
      </w:r>
      <w:r w:rsidRPr="00A76E1D">
        <w:rPr>
          <w:rFonts w:ascii="Times New Roman" w:hAnsi="Times New Roman" w:cs="Times New Roman"/>
          <w:sz w:val="24"/>
          <w:szCs w:val="24"/>
        </w:rPr>
        <w:t xml:space="preserve">Evaluating the multivariate normal probability density function requires computing the quadratic term precision </w:t>
      </w:r>
      <m:oMath>
        <m:sSup>
          <m:sSupPr>
            <m:ctrlPr>
              <w:rPr>
                <w:rFonts w:ascii="Cambria Math" w:eastAsia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Q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, such that it is computationally efficient to construct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Q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 directly.  </w:t>
      </w:r>
    </w:p>
    <w:p w14:paraId="3C2C59C3" w14:textId="1B9129D4" w:rsidR="00A20E80" w:rsidRDefault="00BC7FC3" w:rsidP="00BC7FC3">
      <w:pPr>
        <w:rPr>
          <w:rFonts w:ascii="Times New Roman" w:eastAsia="Cambria Math" w:hAnsi="Times New Roman" w:cs="Times New Roman"/>
          <w:sz w:val="24"/>
          <w:szCs w:val="24"/>
        </w:rPr>
      </w:pPr>
      <w:r w:rsidRPr="00001AA0">
        <w:rPr>
          <w:rFonts w:ascii="Times New Roman" w:hAnsi="Times New Roman" w:cs="Times New Roman"/>
          <w:sz w:val="24"/>
          <w:szCs w:val="24"/>
        </w:rPr>
        <w:t xml:space="preserve">To do so, we take inspiration from Simultaneous Autoregressive (SAR) processes in spatial statistics (Ver </w:t>
      </w:r>
      <w:proofErr w:type="spellStart"/>
      <w:r w:rsidRPr="00001AA0">
        <w:rPr>
          <w:rFonts w:ascii="Times New Roman" w:hAnsi="Times New Roman" w:cs="Times New Roman"/>
          <w:sz w:val="24"/>
          <w:szCs w:val="24"/>
        </w:rPr>
        <w:t>Hoef</w:t>
      </w:r>
      <w:proofErr w:type="spellEnd"/>
      <w:r w:rsidRPr="00001AA0">
        <w:rPr>
          <w:rFonts w:ascii="Times New Roman" w:hAnsi="Times New Roman" w:cs="Times New Roman"/>
          <w:sz w:val="24"/>
          <w:szCs w:val="24"/>
        </w:rPr>
        <w:t xml:space="preserve"> et al. 2018).  Specifically, we construct a square matrix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Pr="00001AA0">
        <w:rPr>
          <w:rFonts w:ascii="Times New Roman" w:hAnsi="Times New Roman" w:cs="Times New Roman"/>
          <w:sz w:val="24"/>
          <w:szCs w:val="24"/>
        </w:rPr>
        <w:t xml:space="preserve"> that represents the partial effect of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a,t</m:t>
            </m:r>
          </m:sub>
        </m:sSub>
      </m:oMath>
      <w:r w:rsidRPr="00001AA0">
        <w:rPr>
          <w:rFonts w:ascii="Times New Roman" w:hAnsi="Times New Roman" w:cs="Times New Roman"/>
          <w:sz w:val="24"/>
          <w:szCs w:val="24"/>
        </w:rPr>
        <w:t xml:space="preserve"> on preceding ages and/or years (Fig. 1). </w:t>
      </w:r>
      <w:r w:rsidR="00AC00D1">
        <w:rPr>
          <w:rFonts w:ascii="Times New Roman" w:hAnsi="Times New Roman" w:cs="Times New Roman"/>
          <w:sz w:val="24"/>
          <w:szCs w:val="24"/>
        </w:rPr>
        <w:t xml:space="preserve">The </w:t>
      </w:r>
      <w:r w:rsidR="00AC00D1" w:rsidRPr="00001AA0">
        <w:rPr>
          <w:rFonts w:ascii="Times New Roman" w:hAnsi="Times New Roman" w:cs="Times New Roman"/>
          <w:sz w:val="24"/>
          <w:szCs w:val="24"/>
        </w:rPr>
        <w:t xml:space="preserve">square matrix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="00AC00D1" w:rsidRPr="00001AA0">
        <w:rPr>
          <w:rFonts w:ascii="Times New Roman" w:hAnsi="Times New Roman" w:cs="Times New Roman"/>
          <w:sz w:val="24"/>
          <w:szCs w:val="24"/>
        </w:rPr>
        <w:t xml:space="preserve"> </w:t>
      </w:r>
      <w:r w:rsidR="00AC00D1">
        <w:rPr>
          <w:rFonts w:ascii="Times New Roman" w:hAnsi="Times New Roman" w:cs="Times New Roman"/>
          <w:sz w:val="24"/>
          <w:szCs w:val="24"/>
        </w:rPr>
        <w:t xml:space="preserve">is </w:t>
      </w:r>
      <w:r w:rsidR="00C60324">
        <w:rPr>
          <w:rFonts w:ascii="Times New Roman" w:hAnsi="Times New Roman" w:cs="Times New Roman"/>
          <w:sz w:val="24"/>
          <w:szCs w:val="24"/>
        </w:rPr>
        <w:t xml:space="preserve">analogous </w:t>
      </w:r>
      <w:r w:rsidR="00AC00D1">
        <w:rPr>
          <w:rFonts w:ascii="Times New Roman" w:hAnsi="Times New Roman" w:cs="Times New Roman"/>
          <w:sz w:val="24"/>
          <w:szCs w:val="24"/>
        </w:rPr>
        <w:t xml:space="preserve">to </w:t>
      </w:r>
      <w:r w:rsidR="009F1225">
        <w:rPr>
          <w:rFonts w:ascii="Times New Roman" w:hAnsi="Times New Roman" w:cs="Times New Roman"/>
          <w:sz w:val="24"/>
          <w:szCs w:val="24"/>
        </w:rPr>
        <w:t>the</w:t>
      </w:r>
      <w:r w:rsidR="00AC00D1">
        <w:rPr>
          <w:rFonts w:ascii="Times New Roman" w:hAnsi="Times New Roman" w:cs="Times New Roman"/>
          <w:sz w:val="24"/>
          <w:szCs w:val="24"/>
        </w:rPr>
        <w:t xml:space="preserve"> spatial weights matrix </w:t>
      </w:r>
      <w:r w:rsidR="00C1751C">
        <w:rPr>
          <w:rFonts w:ascii="Times New Roman" w:hAnsi="Times New Roman" w:cs="Times New Roman"/>
          <w:sz w:val="24"/>
          <w:szCs w:val="24"/>
        </w:rPr>
        <w:t xml:space="preserve">described </w:t>
      </w:r>
      <w:r w:rsidR="00AC00D1">
        <w:rPr>
          <w:rFonts w:ascii="Times New Roman" w:hAnsi="Times New Roman" w:cs="Times New Roman"/>
          <w:sz w:val="24"/>
          <w:szCs w:val="24"/>
        </w:rPr>
        <w:t xml:space="preserve">in the SAR literature. </w:t>
      </w:r>
      <w:r w:rsidRPr="00001AA0">
        <w:rPr>
          <w:rFonts w:ascii="Times New Roman" w:hAnsi="Times New Roman" w:cs="Times New Roman"/>
          <w:sz w:val="24"/>
          <w:szCs w:val="24"/>
        </w:rPr>
        <w:t xml:space="preserve">Note that ages and/or years do not depend on themselves and thus, matrix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Pr="00001AA0">
        <w:rPr>
          <w:rFonts w:ascii="Times New Roman" w:eastAsia="Cambria Math" w:hAnsi="Times New Roman" w:cs="Times New Roman"/>
          <w:sz w:val="24"/>
          <w:szCs w:val="24"/>
        </w:rPr>
        <w:t xml:space="preserve"> has zeros on the diagonals. Furthermore, matrix </w:t>
      </w:r>
      <w:r w:rsidRPr="00001AA0">
        <w:rPr>
          <w:rFonts w:ascii="Times New Roman" w:eastAsia="Cambria Math" w:hAnsi="Times New Roman" w:cs="Times New Roman"/>
          <w:b/>
          <w:bCs/>
          <w:iCs/>
          <w:sz w:val="24"/>
          <w:szCs w:val="24"/>
        </w:rPr>
        <w:t xml:space="preserve">B </w:t>
      </w:r>
      <w:r w:rsidRPr="00001AA0">
        <w:rPr>
          <w:rFonts w:ascii="Times New Roman" w:eastAsia="Cambria Math" w:hAnsi="Times New Roman" w:cs="Times New Roman"/>
          <w:sz w:val="24"/>
          <w:szCs w:val="24"/>
        </w:rPr>
        <w:t>does not need to be symmetrical</w:t>
      </w:r>
      <w:r w:rsidR="00C24E3B">
        <w:rPr>
          <w:rFonts w:ascii="Times New Roman" w:eastAsia="Cambria Math" w:hAnsi="Times New Roman" w:cs="Times New Roman"/>
          <w:sz w:val="24"/>
          <w:szCs w:val="24"/>
        </w:rPr>
        <w:t xml:space="preserve"> as it does not </w:t>
      </w:r>
      <w:r w:rsidR="0061520A">
        <w:rPr>
          <w:rFonts w:ascii="Times New Roman" w:eastAsia="Cambria Math" w:hAnsi="Times New Roman" w:cs="Times New Roman"/>
          <w:sz w:val="24"/>
          <w:szCs w:val="24"/>
        </w:rPr>
        <w:t xml:space="preserve">directly </w:t>
      </w:r>
      <w:r w:rsidR="00C24E3B">
        <w:rPr>
          <w:rFonts w:ascii="Times New Roman" w:eastAsia="Cambria Math" w:hAnsi="Times New Roman" w:cs="Times New Roman"/>
          <w:sz w:val="24"/>
          <w:szCs w:val="24"/>
        </w:rPr>
        <w:t xml:space="preserve">appear </w:t>
      </w:r>
      <w:r w:rsidR="0061520A">
        <w:rPr>
          <w:rFonts w:ascii="Times New Roman" w:eastAsia="Cambria Math" w:hAnsi="Times New Roman" w:cs="Times New Roman"/>
          <w:sz w:val="24"/>
          <w:szCs w:val="24"/>
        </w:rPr>
        <w:t xml:space="preserve">in </w:t>
      </w:r>
      <w:r w:rsidR="009925FB">
        <w:rPr>
          <w:rFonts w:ascii="Times New Roman" w:eastAsia="Cambria Math" w:hAnsi="Times New Roman" w:cs="Times New Roman"/>
          <w:sz w:val="24"/>
          <w:szCs w:val="24"/>
        </w:rPr>
        <w:t>the inverse of the covariance matrix</w:t>
      </w:r>
      <w:r w:rsidR="002D75FA">
        <w:rPr>
          <w:rFonts w:ascii="Times New Roman" w:eastAsia="Cambria Math" w:hAnsi="Times New Roman" w:cs="Times New Roman"/>
          <w:sz w:val="24"/>
          <w:szCs w:val="24"/>
        </w:rPr>
        <w:t xml:space="preserve"> (Eq. 3)</w:t>
      </w:r>
      <w:r w:rsidR="009925FB">
        <w:rPr>
          <w:rFonts w:ascii="Times New Roman" w:eastAsia="Cambria Math" w:hAnsi="Times New Roman" w:cs="Times New Roman"/>
          <w:sz w:val="24"/>
          <w:szCs w:val="24"/>
        </w:rPr>
        <w:t xml:space="preserve">. </w:t>
      </w:r>
      <w:r w:rsidR="00054BFA">
        <w:rPr>
          <w:rFonts w:ascii="Times New Roman" w:eastAsia="Cambria Math" w:hAnsi="Times New Roman" w:cs="Times New Roman"/>
          <w:sz w:val="24"/>
          <w:szCs w:val="24"/>
        </w:rPr>
        <w:t>In</w:t>
      </w:r>
      <w:r w:rsidR="00A20E80">
        <w:rPr>
          <w:rFonts w:ascii="Times New Roman" w:eastAsia="Cambria Math" w:hAnsi="Times New Roman" w:cs="Times New Roman"/>
          <w:sz w:val="24"/>
          <w:szCs w:val="24"/>
        </w:rPr>
        <w:t xml:space="preserve"> a simplified example of matrix </w:t>
      </w:r>
      <w:r w:rsidR="00A20E80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Y </w:t>
      </w:r>
      <w:r w:rsidR="00A20E80">
        <w:rPr>
          <w:rFonts w:ascii="Times New Roman" w:eastAsia="Cambria Math" w:hAnsi="Times New Roman" w:cs="Times New Roman"/>
          <w:sz w:val="24"/>
          <w:szCs w:val="24"/>
        </w:rPr>
        <w:t>indexed with</w:t>
      </w:r>
      <w:r w:rsidR="00713737">
        <w:rPr>
          <w:rFonts w:ascii="Times New Roman" w:eastAsia="Cambria Math" w:hAnsi="Times New Roman" w:cs="Times New Roman"/>
          <w:sz w:val="24"/>
          <w:szCs w:val="24"/>
        </w:rPr>
        <w:t xml:space="preserve"> age</w:t>
      </w:r>
      <w:r w:rsidR="00FE26A7">
        <w:rPr>
          <w:rFonts w:ascii="Times New Roman" w:eastAsia="Cambria Math" w:hAnsi="Times New Roman" w:cs="Times New Roman"/>
          <w:sz w:val="24"/>
          <w:szCs w:val="24"/>
        </w:rPr>
        <w:t>s</w:t>
      </w:r>
      <w:r w:rsidR="00A20E80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sdt>
        <w:sdtPr>
          <w:rPr>
            <w:rFonts w:ascii="Cambria Math" w:hAnsi="Cambria Math" w:cs="Times New Roman"/>
            <w:sz w:val="24"/>
            <w:szCs w:val="24"/>
          </w:rPr>
          <w:tag w:val="goog_rdk_5"/>
          <w:id w:val="898089723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oMath>
        </w:sdtContent>
      </w:sdt>
      <w:sdt>
        <w:sdtPr>
          <w:rPr>
            <w:rFonts w:ascii="Cambria Math" w:hAnsi="Cambria Math" w:cs="Times New Roman"/>
            <w:sz w:val="24"/>
            <w:szCs w:val="24"/>
          </w:rPr>
          <w:tag w:val="goog_rdk_6"/>
          <w:id w:val="2117871927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</m:oMath>
        </w:sdtContent>
      </w:sdt>
      <w:sdt>
        <w:sdtPr>
          <w:rPr>
            <w:rFonts w:ascii="Cambria Math" w:hAnsi="Cambria Math" w:cs="Times New Roman"/>
            <w:sz w:val="24"/>
            <w:szCs w:val="24"/>
          </w:rPr>
          <w:tag w:val="goog_rdk_7"/>
          <w:id w:val="-2060620745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 xml:space="preserve"> {1,2}</m:t>
            </m:r>
          </m:oMath>
        </w:sdtContent>
      </w:sdt>
      <w:r w:rsidR="00A709B7">
        <w:rPr>
          <w:rFonts w:ascii="Times New Roman" w:eastAsia="Cambria Math" w:hAnsi="Times New Roman" w:cs="Times New Roman"/>
          <w:sz w:val="24"/>
          <w:szCs w:val="24"/>
        </w:rPr>
        <w:t xml:space="preserve"> and </w:t>
      </w:r>
      <w:sdt>
        <w:sdtPr>
          <w:rPr>
            <w:rFonts w:ascii="Cambria Math" w:hAnsi="Cambria Math" w:cs="Times New Roman"/>
            <w:sz w:val="24"/>
            <w:szCs w:val="24"/>
          </w:rPr>
          <w:tag w:val="goog_rdk_9"/>
          <w:id w:val="284172766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oMath>
        </w:sdtContent>
      </w:sdt>
      <w:sdt>
        <w:sdtPr>
          <w:rPr>
            <w:rFonts w:ascii="Cambria Math" w:hAnsi="Cambria Math" w:cs="Times New Roman"/>
            <w:sz w:val="24"/>
            <w:szCs w:val="24"/>
          </w:rPr>
          <w:tag w:val="goog_rdk_10"/>
          <w:id w:val="2132583716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</m:oMath>
        </w:sdtContent>
      </w:sdt>
      <m:oMath>
        <m:r>
          <w:rPr>
            <w:rFonts w:ascii="Cambria Math" w:hAnsi="Cambria Math" w:cs="Times New Roman"/>
            <w:sz w:val="24"/>
            <w:szCs w:val="24"/>
          </w:rPr>
          <m:t>{1,2,3}</m:t>
        </m:r>
      </m:oMath>
      <w:r w:rsidR="00C67F95">
        <w:rPr>
          <w:rFonts w:ascii="Times New Roman" w:eastAsia="Cambria Math" w:hAnsi="Times New Roman" w:cs="Times New Roman"/>
          <w:sz w:val="24"/>
          <w:szCs w:val="24"/>
        </w:rPr>
        <w:t xml:space="preserve"> (e.g., where the second element of </w:t>
      </w:r>
      <w:r w:rsidR="00C67F95" w:rsidRPr="00D30D0C">
        <w:rPr>
          <w:rFonts w:ascii="Times New Roman" w:eastAsia="Cambria Math" w:hAnsi="Times New Roman" w:cs="Times New Roman"/>
          <w:b/>
          <w:bCs/>
          <w:i/>
          <w:iCs/>
          <w:sz w:val="24"/>
          <w:szCs w:val="24"/>
        </w:rPr>
        <w:t>y</w:t>
      </w:r>
      <w:r w:rsidR="00C67F95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="00C67F95">
        <w:rPr>
          <w:rFonts w:ascii="Times New Roman" w:eastAsia="Cambria Math" w:hAnsi="Times New Roman" w:cs="Times New Roman"/>
          <w:sz w:val="24"/>
          <w:szCs w:val="24"/>
        </w:rPr>
        <w:t xml:space="preserve">corresponds to age 2 and year </w:t>
      </w:r>
      <w:r w:rsidR="005139A8">
        <w:rPr>
          <w:rFonts w:ascii="Times New Roman" w:eastAsia="Cambria Math" w:hAnsi="Times New Roman" w:cs="Times New Roman"/>
          <w:sz w:val="24"/>
          <w:szCs w:val="24"/>
        </w:rPr>
        <w:t>1</w:t>
      </w:r>
      <w:r w:rsidR="00690117">
        <w:rPr>
          <w:rFonts w:ascii="Times New Roman" w:eastAsia="Cambria Math" w:hAnsi="Times New Roman" w:cs="Times New Roman"/>
          <w:sz w:val="24"/>
          <w:szCs w:val="24"/>
        </w:rPr>
        <w:t>)</w:t>
      </w:r>
      <w:r w:rsidR="00C67F95">
        <w:rPr>
          <w:rFonts w:ascii="Times New Roman" w:eastAsia="Cambria Math" w:hAnsi="Times New Roman" w:cs="Times New Roman"/>
          <w:sz w:val="24"/>
          <w:szCs w:val="24"/>
        </w:rPr>
        <w:t xml:space="preserve">, we then construct matrix </w:t>
      </w:r>
      <w:r w:rsidR="00C67F95">
        <w:rPr>
          <w:rFonts w:ascii="Times New Roman" w:eastAsia="Cambria Math" w:hAnsi="Times New Roman" w:cs="Times New Roman"/>
          <w:b/>
          <w:bCs/>
          <w:sz w:val="24"/>
          <w:szCs w:val="24"/>
        </w:rPr>
        <w:t>B</w:t>
      </w:r>
      <w:r w:rsidR="00C67F95">
        <w:rPr>
          <w:rFonts w:ascii="Times New Roman" w:eastAsia="Cambria Math" w:hAnsi="Times New Roman" w:cs="Times New Roman"/>
          <w:sz w:val="24"/>
          <w:szCs w:val="24"/>
        </w:rPr>
        <w:t xml:space="preserve"> as: </w:t>
      </w:r>
    </w:p>
    <w:p w14:paraId="15F20BF3" w14:textId="1C63B698" w:rsidR="00221D83" w:rsidRPr="002E38E9" w:rsidRDefault="00000000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Eq.2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B302CF9" w14:textId="57295559" w:rsidR="00665A51" w:rsidRPr="008708CE" w:rsidRDefault="002E38E9" w:rsidP="00665A51">
      <w:pPr>
        <w:rPr>
          <w:rFonts w:ascii="Times New Roman" w:hAnsi="Times New Roman" w:cs="Times New Roman"/>
          <w:sz w:val="24"/>
          <w:szCs w:val="24"/>
        </w:rPr>
      </w:pPr>
      <w:r w:rsidRPr="008708CE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708CE">
        <w:rPr>
          <w:rFonts w:ascii="Times New Roman" w:hAnsi="Times New Roman" w:cs="Times New Roman"/>
          <w:sz w:val="24"/>
          <w:szCs w:val="24"/>
        </w:rPr>
        <w:t xml:space="preserve">is autocorrelation among ages in a given year,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708CE">
        <w:rPr>
          <w:rFonts w:ascii="Times New Roman" w:hAnsi="Times New Roman" w:cs="Times New Roman"/>
          <w:sz w:val="24"/>
          <w:szCs w:val="24"/>
        </w:rPr>
        <w:t xml:space="preserve">is autocorrelation among years for a given age,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1E5E05" w:rsidRPr="008708CE">
        <w:rPr>
          <w:rFonts w:ascii="Times New Roman" w:hAnsi="Times New Roman" w:cs="Times New Roman"/>
          <w:sz w:val="24"/>
          <w:szCs w:val="24"/>
        </w:rPr>
        <w:t xml:space="preserve"> </w:t>
      </w:r>
      <w:r w:rsidRPr="008708CE">
        <w:rPr>
          <w:rFonts w:ascii="Times New Roman" w:hAnsi="Times New Roman" w:cs="Times New Roman"/>
          <w:sz w:val="24"/>
          <w:szCs w:val="24"/>
        </w:rPr>
        <w:t xml:space="preserve">is autocorrelation along a cohort.  We also include a simple R-script demonstrating this construction </w:t>
      </w:r>
      <w:r w:rsidR="0042641D" w:rsidRPr="008708CE">
        <w:rPr>
          <w:rFonts w:ascii="Times New Roman" w:hAnsi="Times New Roman" w:cs="Times New Roman"/>
          <w:sz w:val="24"/>
          <w:szCs w:val="24"/>
        </w:rPr>
        <w:t>in</w:t>
      </w:r>
      <w:r w:rsidRPr="008708CE">
        <w:rPr>
          <w:rFonts w:ascii="Times New Roman" w:hAnsi="Times New Roman" w:cs="Times New Roman"/>
          <w:sz w:val="24"/>
          <w:szCs w:val="24"/>
        </w:rPr>
        <w:t xml:space="preserve"> Appendix A</w:t>
      </w:r>
      <w:r w:rsidR="000621F5" w:rsidRPr="008708CE">
        <w:rPr>
          <w:rFonts w:ascii="Times New Roman" w:hAnsi="Times New Roman" w:cs="Times New Roman"/>
          <w:sz w:val="24"/>
          <w:szCs w:val="24"/>
        </w:rPr>
        <w:t>.</w:t>
      </w:r>
      <w:r w:rsidR="00665A51" w:rsidRPr="008708CE">
        <w:rPr>
          <w:rFonts w:ascii="Times New Roman" w:hAnsi="Times New Roman" w:cs="Times New Roman"/>
          <w:sz w:val="24"/>
          <w:szCs w:val="24"/>
        </w:rPr>
        <w:t xml:space="preserve"> We then construct the precision matrix as:</w:t>
      </w:r>
    </w:p>
    <w:p w14:paraId="6D671D0F" w14:textId="1C01E2EF" w:rsidR="008708CE" w:rsidRPr="008708CE" w:rsidRDefault="00000000" w:rsidP="00E42F98">
      <w:pPr>
        <w:jc w:val="center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eastAsia="Cambria Math" w:hAnsi="Cambria Math" w:cs="Times New Roman"/>
                </w:rPr>
                <m:t>Q</m:t>
              </m:r>
              <m:r>
                <w:rPr>
                  <w:rFonts w:ascii="Cambria Math" w:eastAsia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Times New Roman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eastAsia="Cambria Math" w:hAnsi="Cambria Math" w:cs="Times New Roman"/>
                </w:rPr>
                <m:t>Ω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Times New Roman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Times New Roman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Times New Roman"/>
                </w:rPr>
                <m:t>#</m:t>
              </m:r>
              <m:r>
                <w:rPr>
                  <w:rFonts w:ascii="Cambria Math" w:eastAsia="Cambria Math" w:hAnsi="Cambria Math" w:cs="Times New Roman"/>
                </w:rPr>
                <m:t>Eq.3</m:t>
              </m:r>
            </m:e>
          </m:eqArr>
        </m:oMath>
      </m:oMathPara>
    </w:p>
    <w:p w14:paraId="0E1249CF" w14:textId="5F4ECF48" w:rsidR="00665A51" w:rsidRPr="0099455A" w:rsidRDefault="00665A51" w:rsidP="00665A51">
      <w:pPr>
        <w:rPr>
          <w:rFonts w:ascii="Times New Roman" w:hAnsi="Times New Roman" w:cs="Times New Roman"/>
          <w:sz w:val="24"/>
          <w:szCs w:val="24"/>
        </w:rPr>
      </w:pPr>
      <w:r w:rsidRPr="0099455A">
        <w:rPr>
          <w:rFonts w:ascii="Times New Roman" w:hAnsi="Times New Roman" w:cs="Times New Roman"/>
          <w:sz w:val="24"/>
          <w:szCs w:val="24"/>
        </w:rPr>
        <w:t xml:space="preserve">where </w:t>
      </w:r>
      <w:r w:rsidRPr="0099455A">
        <w:rPr>
          <w:rFonts w:ascii="Times New Roman" w:hAnsi="Times New Roman" w:cs="Times New Roman"/>
          <w:b/>
          <w:bCs/>
          <w:iCs/>
          <w:sz w:val="24"/>
          <w:szCs w:val="24"/>
        </w:rPr>
        <w:t>I</w:t>
      </w:r>
      <w:r w:rsidRPr="009945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99455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9455A">
        <w:rPr>
          <w:rFonts w:ascii="Times New Roman" w:hAnsi="Times New Roman" w:cs="Times New Roman"/>
          <w:sz w:val="24"/>
          <w:szCs w:val="24"/>
        </w:rPr>
        <w:t xml:space="preserve"> an identity matrix, 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99455A">
        <w:rPr>
          <w:rFonts w:ascii="Times New Roman" w:hAnsi="Times New Roman" w:cs="Times New Roman"/>
          <w:sz w:val="24"/>
          <w:szCs w:val="24"/>
        </w:rPr>
        <w:t xml:space="preserve"> is a positive diagonal matrix that determines the variance of the process. This specification of the precision matrix requires that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I</m:t>
        </m:r>
        <m:r>
          <w:rPr>
            <w:rFonts w:ascii="Cambria Math" w:eastAsia="Cambria Math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Pr="0099455A">
        <w:rPr>
          <w:rFonts w:ascii="Times New Roman" w:eastAsia="Cambria Math" w:hAnsi="Times New Roman" w:cs="Times New Roman"/>
          <w:sz w:val="24"/>
          <w:szCs w:val="24"/>
        </w:rPr>
        <w:t xml:space="preserve"> be invertible, such that the covariance matrix is positive-definite.</w:t>
      </w:r>
      <w:r w:rsidRPr="0099455A">
        <w:rPr>
          <w:rFonts w:ascii="Times New Roman" w:hAnsi="Times New Roman" w:cs="Times New Roman"/>
          <w:sz w:val="24"/>
          <w:szCs w:val="24"/>
        </w:rPr>
        <w:t xml:space="preserve"> </w:t>
      </w:r>
      <w:r w:rsidR="004D4618">
        <w:rPr>
          <w:rFonts w:ascii="Times New Roman" w:hAnsi="Times New Roman" w:cs="Times New Roman"/>
          <w:sz w:val="24"/>
          <w:szCs w:val="24"/>
        </w:rPr>
        <w:t xml:space="preserve">To illustrate the </w:t>
      </w:r>
      <w:r w:rsidR="006E5FF1">
        <w:rPr>
          <w:rFonts w:ascii="Times New Roman" w:hAnsi="Times New Roman" w:cs="Times New Roman"/>
          <w:sz w:val="24"/>
          <w:szCs w:val="24"/>
        </w:rPr>
        <w:t>effects</w:t>
      </w:r>
      <w:r w:rsidR="006A1EF0">
        <w:rPr>
          <w:rFonts w:ascii="Times New Roman" w:hAnsi="Times New Roman" w:cs="Times New Roman"/>
          <w:sz w:val="24"/>
          <w:szCs w:val="24"/>
        </w:rPr>
        <w:t xml:space="preserve"> of Eq. </w:t>
      </w:r>
      <w:r w:rsidR="0062283B">
        <w:rPr>
          <w:rFonts w:ascii="Times New Roman" w:hAnsi="Times New Roman" w:cs="Times New Roman"/>
          <w:sz w:val="24"/>
          <w:szCs w:val="24"/>
        </w:rPr>
        <w:t xml:space="preserve">2 and </w:t>
      </w:r>
      <w:r w:rsidR="006A1EF0">
        <w:rPr>
          <w:rFonts w:ascii="Times New Roman" w:hAnsi="Times New Roman" w:cs="Times New Roman"/>
          <w:sz w:val="24"/>
          <w:szCs w:val="24"/>
        </w:rPr>
        <w:t xml:space="preserve">3, </w:t>
      </w:r>
      <w:r w:rsidR="00B903DF">
        <w:rPr>
          <w:rFonts w:ascii="Times New Roman" w:hAnsi="Times New Roman" w:cs="Times New Roman"/>
          <w:sz w:val="24"/>
          <w:szCs w:val="24"/>
        </w:rPr>
        <w:t xml:space="preserve">we construct the </w:t>
      </w:r>
      <w:r w:rsidRPr="0099455A">
        <w:rPr>
          <w:rFonts w:ascii="Times New Roman" w:hAnsi="Times New Roman" w:cs="Times New Roman"/>
          <w:sz w:val="24"/>
          <w:szCs w:val="24"/>
        </w:rPr>
        <w:t xml:space="preserve">covariance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FE7747">
        <w:rPr>
          <w:rFonts w:ascii="Times New Roman" w:hAnsi="Times New Roman" w:cs="Times New Roman"/>
          <w:sz w:val="24"/>
          <w:szCs w:val="24"/>
        </w:rPr>
        <w:t xml:space="preserve"> </w:t>
      </w:r>
      <w:r w:rsidRPr="0099455A">
        <w:rPr>
          <w:rFonts w:ascii="Times New Roman" w:hAnsi="Times New Roman" w:cs="Times New Roman"/>
          <w:sz w:val="24"/>
          <w:szCs w:val="24"/>
        </w:rPr>
        <w:t xml:space="preserve">and visualize random multivariate normal draws using different specified values for partial correlations to provide intuition on scenarios with strong age, year, or cohort effects (Fig. 2).  </w:t>
      </w:r>
    </w:p>
    <w:p w14:paraId="7AD49DDE" w14:textId="77777777" w:rsidR="0070162B" w:rsidRPr="0000184E" w:rsidRDefault="0070162B" w:rsidP="0070162B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sz w:val="24"/>
          <w:szCs w:val="24"/>
        </w:rPr>
        <w:t xml:space="preserve">We note two alternative ways to specify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, where both involve specifying that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00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184E">
        <w:rPr>
          <w:rFonts w:ascii="Times New Roman" w:hAnsi="Times New Roman" w:cs="Times New Roman"/>
          <w:sz w:val="24"/>
          <w:szCs w:val="24"/>
        </w:rPr>
        <w:t>is a diagonal matrix.  We call these the “conditional variance” and “marginal variance” forms:</w:t>
      </w:r>
    </w:p>
    <w:p w14:paraId="49B94B14" w14:textId="71F8B749" w:rsidR="0070162B" w:rsidRDefault="0070162B" w:rsidP="007016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“Conditional variance” form:  In the following, we specify that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diag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Ω</m:t>
            </m:r>
          </m:e>
        </m:d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would be an estimated parameter representing the variance for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Y</m:t>
        </m:r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conditional upon previous ages and years.  This construction then results in a heteroskedastic (and potentially </w:t>
      </w:r>
      <w:r w:rsidRPr="0000184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nonstationary) process, i.e., where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diag(</m:t>
        </m:r>
        <m:r>
          <m:rPr>
            <m:sty m:val="b"/>
          </m:rPr>
          <w:rPr>
            <w:rFonts w:ascii="Cambria Math" w:eastAsia="Cambria Math" w:hAnsi="Cambria Math" w:cs="Times New Roman"/>
            <w:color w:val="000000"/>
            <w:sz w:val="24"/>
            <w:szCs w:val="24"/>
          </w:rPr>
          <m:t>Σ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varies among ages and </w:t>
      </w:r>
      <w:proofErr w:type="gramStart"/>
      <w:r w:rsidRPr="0000184E">
        <w:rPr>
          <w:rFonts w:ascii="Times New Roman" w:hAnsi="Times New Roman" w:cs="Times New Roman"/>
          <w:color w:val="000000"/>
          <w:sz w:val="24"/>
          <w:szCs w:val="24"/>
        </w:rPr>
        <w:t>years, but</w:t>
      </w:r>
      <w:proofErr w:type="gramEnd"/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has the benefit that there are no restrictions on partial effects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="009E0B9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D9C55D7" w14:textId="77777777" w:rsidR="009E0B97" w:rsidRPr="0000184E" w:rsidRDefault="009E0B97" w:rsidP="009E0B9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5888B2" w14:textId="3280809C" w:rsidR="00A93766" w:rsidRPr="00236E21" w:rsidRDefault="0070162B" w:rsidP="00CC5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“Marginal variance” form:  We could instead calculate values for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diag(</m:t>
        </m:r>
        <m:r>
          <m:rPr>
            <m:sty m:val="b"/>
          </m:rPr>
          <w:rPr>
            <w:rFonts w:ascii="Cambria Math" w:eastAsia="Cambria Math" w:hAnsi="Cambria Math" w:cs="Times New Roman"/>
            <w:color w:val="000000"/>
            <w:sz w:val="24"/>
            <w:szCs w:val="24"/>
          </w:rPr>
          <m:t>Ω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Pr="0000184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such that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diag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Σ</m:t>
            </m:r>
          </m:e>
        </m:d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would be an estimated parameter representing the marginal variance for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>y</m:t>
        </m:r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, which is stationary (i.e., the same value for all ages and years).  This then implies bounds on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, and requires some extra code to implement (see Appendix A for details).  </w:t>
      </w:r>
    </w:p>
    <w:p w14:paraId="0DBE02E6" w14:textId="66B7C9C9" w:rsidR="0070162B" w:rsidRDefault="0070162B" w:rsidP="0070162B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BE7EE" wp14:editId="75ADA0C0">
            <wp:extent cx="5486400" cy="2743200"/>
            <wp:effectExtent l="0" t="0" r="0" b="0"/>
            <wp:docPr id="3" name="image3.png" descr="C:\Users\James.Thorson\Desktop\Work files\Collaborations\2023 -- Cheng triple-separable smoother\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James.Thorson\Desktop\Work files\Collaborations\2023 -- Cheng triple-separable smoother\graph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B4B06" w14:textId="77777777" w:rsidR="00377217" w:rsidRPr="0000184E" w:rsidRDefault="00377217" w:rsidP="00377217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sz w:val="24"/>
          <w:szCs w:val="24"/>
        </w:rPr>
        <w:t xml:space="preserve">Figure 1: Diagram illustrating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, i.e., the partial effect of age (y-axis), year (x-axis), and cohort (ascending diagonal) on a matrix that is indexed by age and year, in this case showing a weak partial effect of year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=0.1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, intermediate partial effect of age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=0.2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, and strong partial effect of cohort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=0.7</m:t>
        </m:r>
      </m:oMath>
    </w:p>
    <w:p w14:paraId="38DBF579" w14:textId="74B862F8" w:rsidR="0070162B" w:rsidRDefault="0070162B" w:rsidP="0070162B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0FCD95E" wp14:editId="1F2BA91E">
            <wp:extent cx="5943600" cy="2413000"/>
            <wp:effectExtent l="0" t="0" r="0" b="0"/>
            <wp:docPr id="5" name="image2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Chart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DD404" w14:textId="24F38344" w:rsidR="009805B1" w:rsidRDefault="009805B1" w:rsidP="009805B1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sz w:val="24"/>
          <w:szCs w:val="24"/>
        </w:rPr>
        <w:lastRenderedPageBreak/>
        <w:t xml:space="preserve">Figure. 2 – Examples of random values of process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 drawn from a multivariate normal distribution resulting from strong </w:t>
      </w:r>
      <w:r w:rsidR="00122CAC" w:rsidRPr="0000184E">
        <w:rPr>
          <w:rFonts w:ascii="Times New Roman" w:hAnsi="Times New Roman" w:cs="Times New Roman"/>
          <w:sz w:val="24"/>
          <w:szCs w:val="24"/>
        </w:rPr>
        <w:t>year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22CAC">
        <w:rPr>
          <w:rFonts w:ascii="Times New Roman" w:hAnsi="Times New Roman" w:cs="Times New Roman"/>
          <w:sz w:val="24"/>
          <w:szCs w:val="24"/>
        </w:rPr>
        <w:t>left</w:t>
      </w:r>
      <w:r w:rsidR="00122CAC" w:rsidRPr="0000184E">
        <w:rPr>
          <w:rFonts w:ascii="Times New Roman" w:hAnsi="Times New Roman" w:cs="Times New Roman"/>
          <w:sz w:val="24"/>
          <w:szCs w:val="24"/>
        </w:rPr>
        <w:t xml:space="preserve"> panel), </w:t>
      </w:r>
      <w:r w:rsidRPr="0000184E">
        <w:rPr>
          <w:rFonts w:ascii="Times New Roman" w:hAnsi="Times New Roman" w:cs="Times New Roman"/>
          <w:sz w:val="24"/>
          <w:szCs w:val="24"/>
        </w:rPr>
        <w:t>age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A843CB">
        <w:rPr>
          <w:rFonts w:ascii="Times New Roman" w:hAnsi="Times New Roman" w:cs="Times New Roman"/>
          <w:sz w:val="24"/>
          <w:szCs w:val="24"/>
        </w:rPr>
        <w:t>middle</w:t>
      </w:r>
      <w:r w:rsidRPr="0000184E">
        <w:rPr>
          <w:rFonts w:ascii="Times New Roman" w:hAnsi="Times New Roman" w:cs="Times New Roman"/>
          <w:sz w:val="24"/>
          <w:szCs w:val="24"/>
        </w:rPr>
        <w:t xml:space="preserve"> panel), or cohort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00184E">
        <w:rPr>
          <w:rFonts w:ascii="Times New Roman" w:hAnsi="Times New Roman" w:cs="Times New Roman"/>
          <w:sz w:val="24"/>
          <w:szCs w:val="24"/>
        </w:rPr>
        <w:t>right panel) effects</w:t>
      </w:r>
    </w:p>
    <w:p w14:paraId="2CFF9BED" w14:textId="77777777" w:rsidR="000A0562" w:rsidRPr="0000184E" w:rsidRDefault="000A0562" w:rsidP="009805B1">
      <w:pPr>
        <w:rPr>
          <w:rFonts w:ascii="Times New Roman" w:hAnsi="Times New Roman" w:cs="Times New Roman"/>
          <w:sz w:val="24"/>
          <w:szCs w:val="24"/>
        </w:rPr>
      </w:pPr>
    </w:p>
    <w:p w14:paraId="620F321B" w14:textId="79AED5E3" w:rsidR="0070162B" w:rsidRDefault="0070162B" w:rsidP="0070162B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CAC5E2C" wp14:editId="01506D93">
            <wp:extent cx="5943600" cy="4749800"/>
            <wp:effectExtent l="0" t="0" r="0" b="0"/>
            <wp:docPr id="4" name="image1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06A63" w14:textId="5E1FA18C" w:rsidR="00A94637" w:rsidRPr="0000184E" w:rsidRDefault="00A94637" w:rsidP="00701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</w:p>
    <w:p w14:paraId="7C023303" w14:textId="77777777" w:rsidR="0070162B" w:rsidRPr="0000184E" w:rsidRDefault="0070162B" w:rsidP="0070162B">
      <w:pPr>
        <w:rPr>
          <w:rFonts w:ascii="Times New Roman" w:hAnsi="Times New Roman" w:cs="Times New Roman"/>
          <w:sz w:val="24"/>
          <w:szCs w:val="24"/>
        </w:rPr>
      </w:pPr>
    </w:p>
    <w:p w14:paraId="2606047F" w14:textId="6EA63702" w:rsidR="002E38E9" w:rsidRPr="0000184E" w:rsidRDefault="002E38E9">
      <w:pPr>
        <w:rPr>
          <w:rFonts w:ascii="Times New Roman" w:hAnsi="Times New Roman" w:cs="Times New Roman"/>
          <w:iCs/>
          <w:sz w:val="24"/>
          <w:szCs w:val="24"/>
        </w:rPr>
      </w:pPr>
    </w:p>
    <w:sectPr w:rsidR="002E38E9" w:rsidRPr="0000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0D81"/>
    <w:multiLevelType w:val="multilevel"/>
    <w:tmpl w:val="775C8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75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1B"/>
    <w:rsid w:val="0000184E"/>
    <w:rsid w:val="000440D2"/>
    <w:rsid w:val="00054BFA"/>
    <w:rsid w:val="000621F5"/>
    <w:rsid w:val="0007444A"/>
    <w:rsid w:val="000A0562"/>
    <w:rsid w:val="000F6109"/>
    <w:rsid w:val="00106451"/>
    <w:rsid w:val="00122CAC"/>
    <w:rsid w:val="00161110"/>
    <w:rsid w:val="001C15FB"/>
    <w:rsid w:val="001C6C61"/>
    <w:rsid w:val="001D239C"/>
    <w:rsid w:val="001E5E05"/>
    <w:rsid w:val="001F10DE"/>
    <w:rsid w:val="00221D83"/>
    <w:rsid w:val="00236E21"/>
    <w:rsid w:val="00253C2F"/>
    <w:rsid w:val="00254A14"/>
    <w:rsid w:val="00293CE2"/>
    <w:rsid w:val="002A29E5"/>
    <w:rsid w:val="002A5FDC"/>
    <w:rsid w:val="002D75FA"/>
    <w:rsid w:val="002E38E9"/>
    <w:rsid w:val="00312318"/>
    <w:rsid w:val="00321833"/>
    <w:rsid w:val="00326F95"/>
    <w:rsid w:val="00351D29"/>
    <w:rsid w:val="0037469E"/>
    <w:rsid w:val="00377217"/>
    <w:rsid w:val="003B56CD"/>
    <w:rsid w:val="00411258"/>
    <w:rsid w:val="0042641D"/>
    <w:rsid w:val="00445EC4"/>
    <w:rsid w:val="004D4618"/>
    <w:rsid w:val="004F3644"/>
    <w:rsid w:val="004F5BBC"/>
    <w:rsid w:val="0051387E"/>
    <w:rsid w:val="005139A8"/>
    <w:rsid w:val="00534B02"/>
    <w:rsid w:val="00566109"/>
    <w:rsid w:val="005824AD"/>
    <w:rsid w:val="005A16AD"/>
    <w:rsid w:val="005B7547"/>
    <w:rsid w:val="005C6E4E"/>
    <w:rsid w:val="005C7AA1"/>
    <w:rsid w:val="0061520A"/>
    <w:rsid w:val="00622001"/>
    <w:rsid w:val="0062283B"/>
    <w:rsid w:val="00623990"/>
    <w:rsid w:val="00647164"/>
    <w:rsid w:val="006515FB"/>
    <w:rsid w:val="006609A5"/>
    <w:rsid w:val="00665A51"/>
    <w:rsid w:val="00671068"/>
    <w:rsid w:val="00690117"/>
    <w:rsid w:val="006A1EF0"/>
    <w:rsid w:val="006B34E5"/>
    <w:rsid w:val="006D2635"/>
    <w:rsid w:val="006E5FF1"/>
    <w:rsid w:val="006E6E21"/>
    <w:rsid w:val="006F5826"/>
    <w:rsid w:val="0070162B"/>
    <w:rsid w:val="00713737"/>
    <w:rsid w:val="00737995"/>
    <w:rsid w:val="0075329D"/>
    <w:rsid w:val="00792E3C"/>
    <w:rsid w:val="007A5F6C"/>
    <w:rsid w:val="007E735A"/>
    <w:rsid w:val="00821936"/>
    <w:rsid w:val="00826A91"/>
    <w:rsid w:val="00832757"/>
    <w:rsid w:val="00837684"/>
    <w:rsid w:val="008708CE"/>
    <w:rsid w:val="008B1761"/>
    <w:rsid w:val="008D3F34"/>
    <w:rsid w:val="008E28C7"/>
    <w:rsid w:val="008F138D"/>
    <w:rsid w:val="008F4AF0"/>
    <w:rsid w:val="00946FB2"/>
    <w:rsid w:val="00967CEA"/>
    <w:rsid w:val="00971A30"/>
    <w:rsid w:val="009805B1"/>
    <w:rsid w:val="009925FB"/>
    <w:rsid w:val="0099455A"/>
    <w:rsid w:val="00997D1F"/>
    <w:rsid w:val="009A4EDC"/>
    <w:rsid w:val="009B65EA"/>
    <w:rsid w:val="009E0B97"/>
    <w:rsid w:val="009E7EBE"/>
    <w:rsid w:val="009F1225"/>
    <w:rsid w:val="00A0726B"/>
    <w:rsid w:val="00A20E80"/>
    <w:rsid w:val="00A51AE1"/>
    <w:rsid w:val="00A709B7"/>
    <w:rsid w:val="00A843CB"/>
    <w:rsid w:val="00A92FBF"/>
    <w:rsid w:val="00A93766"/>
    <w:rsid w:val="00A94637"/>
    <w:rsid w:val="00AC00D1"/>
    <w:rsid w:val="00B255E8"/>
    <w:rsid w:val="00B505C5"/>
    <w:rsid w:val="00B903DF"/>
    <w:rsid w:val="00BA24D6"/>
    <w:rsid w:val="00BB5FCF"/>
    <w:rsid w:val="00BC7FC3"/>
    <w:rsid w:val="00BE7EC3"/>
    <w:rsid w:val="00C1751C"/>
    <w:rsid w:val="00C24E3B"/>
    <w:rsid w:val="00C26664"/>
    <w:rsid w:val="00C3702A"/>
    <w:rsid w:val="00C60324"/>
    <w:rsid w:val="00C67F95"/>
    <w:rsid w:val="00C70DF6"/>
    <w:rsid w:val="00C772FE"/>
    <w:rsid w:val="00C82702"/>
    <w:rsid w:val="00C915E8"/>
    <w:rsid w:val="00CB5EFF"/>
    <w:rsid w:val="00CC50C0"/>
    <w:rsid w:val="00CE594F"/>
    <w:rsid w:val="00CF1FDC"/>
    <w:rsid w:val="00D30D0C"/>
    <w:rsid w:val="00D70C30"/>
    <w:rsid w:val="00D76379"/>
    <w:rsid w:val="00DD43BF"/>
    <w:rsid w:val="00E42F98"/>
    <w:rsid w:val="00E56C84"/>
    <w:rsid w:val="00E72303"/>
    <w:rsid w:val="00EA4908"/>
    <w:rsid w:val="00F3476C"/>
    <w:rsid w:val="00F64B1B"/>
    <w:rsid w:val="00F64F7B"/>
    <w:rsid w:val="00F912E8"/>
    <w:rsid w:val="00FE1595"/>
    <w:rsid w:val="00FE26A7"/>
    <w:rsid w:val="00FE7747"/>
    <w:rsid w:val="00FF0BCA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C96E7"/>
  <w15:chartTrackingRefBased/>
  <w15:docId w15:val="{0124DE46-1A5C-3D49-BA34-67BC9495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1B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0440D2"/>
    <w:rPr>
      <w:color w:val="808080"/>
    </w:rPr>
  </w:style>
  <w:style w:type="paragraph" w:styleId="ListParagraph">
    <w:name w:val="List Paragraph"/>
    <w:basedOn w:val="Normal"/>
    <w:uiPriority w:val="34"/>
    <w:qFormat/>
    <w:rsid w:val="0037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130</cp:revision>
  <dcterms:created xsi:type="dcterms:W3CDTF">2023-01-11T17:02:00Z</dcterms:created>
  <dcterms:modified xsi:type="dcterms:W3CDTF">2023-01-16T06:36:00Z</dcterms:modified>
</cp:coreProperties>
</file>