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North,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Northwest,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north-west,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Northwestern,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north-western,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Northeast,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north-east,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north-eastern,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Northeastern,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South,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Southwest,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south-west,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south-western,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Southwestern,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Southeast,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south-east,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south-eastern,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Southeastern,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Eastern,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Western,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Middle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