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armed forces,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armed services,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machine,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 machine,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 force academy,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 power,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 station,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 unit,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airforce,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amphibious landing,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amphibious operation,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armament,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armed combat,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armed service,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armored car,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armored combat vehicle,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armored personnel carrier,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armory,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armour,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armoured car,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armoured combat vehicle,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armoured personnel carrier,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armoury,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army attache,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army engineer,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army hut,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army intelligence,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army national guard,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army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army tank,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army unit,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arsenal,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artillery,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artillery unit,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assault,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assault gun,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assault rifle,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attack,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attack aircraft,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attack submarine,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aviation,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b-52,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bandsman,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barrack,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base,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of operations,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training,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battle damage,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battle dress,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battle line,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beleaguering,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bivouac,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blockade,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boot camp,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brass hat,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caisson,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cantonment,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captain,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casualty,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cavalry,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chevron,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chief petty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chow line,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close-order drill,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 order,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coastguard,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collateral damage,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colonel,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 bearer,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column,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 area,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 casualty,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 injury,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 pilot,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 ship,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 zone,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combined operation,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command post,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commandant,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commander,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commanding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commando,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commissary,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commission,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commissioned military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commissioned naval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commissioned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commodore,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company,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compassionate leave,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conflict,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conscript,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conscription,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contingent,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countermarch,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countermine,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court-martial,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damage,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deactivation,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defense,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defense contractor,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defense intelligence agency,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defensive measure,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demonstration,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deserter,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desk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detail,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devil dog,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disengagement,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draft,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draftee,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dress uniform,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dressing station,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drill,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drill instructor,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drill master,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zone,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dropping zone,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drumbeat,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drumhead court-martial,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echelon,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electronic warfare,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emplacement,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encampment,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encirclement,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engagement,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enlisted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ensign,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equipage,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equipment casualty,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executive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expedition,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extended order,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fallback,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fatigue,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fatigue duty,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fatigues,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field-grade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 hospital,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 hut,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 marshal,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 of operations,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fight,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fighter,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fighter aircraft,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fighter pilot,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fire control radar,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fire control system,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firepower,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firing party,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firing squad,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flag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flag rank,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flanker,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fly-by,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flyover,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flypast,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foeman,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aid,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friendly,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full-dress uniform,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general,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garrison,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gas shell,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headquarters,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staff,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generalship,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ghq,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government issue,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grade insignia,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ground forces,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guardhouse,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gun room,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half track,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hardware,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headquarters,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headquarters staff,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command,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holy joe,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 guard,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 reserve,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horse cavalry,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hospital train,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hostile,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hostile expedition,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hq,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hutment,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inactivation,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inductee,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infantry,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infiltration,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injury,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insignia of rank,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inspector general,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inter-service support,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joint chiefs,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joint chiefs of staff,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judge advocate,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judge advocate general,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latrine,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leatherneck,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liberty chit,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lieutenant,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lieutenant colonel,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lieutenant commander,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lieutenant general,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lieutenant jg,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lieutenant junior grade,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 colonel,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lights-out,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 of battle,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logistic assessment,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logistic assistance,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logistic support,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major-general,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maneuver,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manoeuvre,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manual,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manual of arms,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marine engineer,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marines,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marshal,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marshall,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martial law,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mechanized cavalry,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 hall,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midshipman,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militainment,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academy,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adviser,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advisor,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blockade,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campaign,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capability,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censorship,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ceremony,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chaplain,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commission,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control,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court,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drill,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engineer,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expedition,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force,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formation,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greeting,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group,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headquarters,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hospital,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installation,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intelligence,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issue,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law,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leader,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mission,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operation,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personnel,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plane,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police,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policeman,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position,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post,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posture,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quarters,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rank,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rating,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reserve,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science,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service,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strength,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training,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uniform,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unit,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vehicle,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volunteer,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minefield,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gun,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musketry,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muster call,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muster roll,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 guard,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 service,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naval academy,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naval attache,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naval commander,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naval engineer,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naval forces,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naval installation,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naval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naval shipyard,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naval unit,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navy seal,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navy yard,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noncom,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noncommissioned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nuclear deterrence,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occupation,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occupier,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olive-drab uniform,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olive drab,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onrush,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onset,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onslaught,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order,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operational casualty,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operational damage,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opposition,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outpost,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paratroops,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paygrade,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peacekeeper,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peacekeeping,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peacekeeping mission,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peacekeeping operation,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pentagon,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personnel carrier,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personnel casualty,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phalanx,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picket,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platform,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platoon,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plebe,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police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posture,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precision rifle,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preparedness,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provost court,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provost marshal,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psychological operation,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psyop,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pullback,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pullout,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quartering,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rank and file,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readiness,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rearguard,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reconnaissance plane,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reconnaissance vehicle,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redoubt,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reenforcement,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regimentals,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army,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reinforcement,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reserve,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reserves,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reservist,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resistance,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retreat,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reveille,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rocket base,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salient,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salute,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sapper,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scout car,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 power,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eight,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selective service,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serviceman,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shipboard soldier,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shirker,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shore patrol,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shore station,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sick call,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sick parade,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siege,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silo,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simulated military operation,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skipper,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sky pilot,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slacker,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smoke screen,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smokescreen,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sniper rifle,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soldiery,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sortie,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spearhead,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spit and polish,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sprog,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square-bashing,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staging area,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stand-down,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standard-bearer,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standdown,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standing army,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strategic warning,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supreme headquarters,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tactical warning,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 force,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territorial,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territorial reserve,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theater of operations,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theatre of operations,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absence without leave,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trip wire,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troop carrier,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troop movement,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troop transport,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troops,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u. s. army,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unauthorized absence,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undercover agent,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united states army,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united states army rangers,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united states military academy,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army,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 military academy,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 vessel,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 zone,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wardroom,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warfare,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 of attack,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 of war,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warplane,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warrant officer,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warship,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weapon of mass destruction,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weapons carrier,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weapons platform,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weekend warrior,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west point,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combat-ready,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transport ship,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aide-de-camp,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 attache,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 base,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 cover,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 force,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military reserve,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militarise,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militaristic,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noncombatant,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martial,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expeditionary,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combatant,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warriorlike,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militaristic,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soldierly,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soldierlike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