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left"/>
        <w:rPr>
          <w:sz w:val="24"/>
          <w:szCs w:val="24"/>
        </w:rPr>
      </w:pPr>
      <w:r w:rsidDel="00000000" w:rsidR="00000000" w:rsidRPr="00000000">
        <w:rPr>
          <w:sz w:val="24"/>
          <w:szCs w:val="24"/>
        </w:rPr>
        <w:drawing>
          <wp:inline distB="114300" distT="114300" distL="114300" distR="114300">
            <wp:extent cx="5943600" cy="4800600"/>
            <wp:effectExtent b="0" l="0" r="0" t="0"/>
            <wp:docPr descr="A man leans over a hoe. He looks tired from tilling the landscape. He is depicted looking off into the middle distance, towards something to the left of the painting, out of the frame. His back is slightly hunched, and the land around him is covered with various types of weeds and varying sizes of rocks. In the distance, smoke rises from a settlement. " id="2" name="image2.jpg"/>
            <a:graphic>
              <a:graphicData uri="http://schemas.openxmlformats.org/drawingml/2006/picture">
                <pic:pic>
                  <pic:nvPicPr>
                    <pic:cNvPr descr="A man leans over a hoe. He looks tired from tilling the landscape. He is depicted looking off into the middle distance, towards something to the left of the painting, out of the frame. His back is slightly hunched, and the land around him is covered with various types of weeds and varying sizes of rocks. In the distance, smoke rises from a settlement. " id="0" name="image2.jpg"/>
                    <pic:cNvPicPr preferRelativeResize="0"/>
                  </pic:nvPicPr>
                  <pic:blipFill>
                    <a:blip r:embed="rId6"/>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240" w:line="240" w:lineRule="auto"/>
        <w:jc w:val="center"/>
        <w:rPr>
          <w:rFonts w:ascii="Times New Roman" w:cs="Times New Roman" w:eastAsia="Times New Roman" w:hAnsi="Times New Roman"/>
          <w:i w:val="1"/>
          <w:color w:val="343434"/>
          <w:sz w:val="28"/>
          <w:szCs w:val="28"/>
        </w:rPr>
      </w:pPr>
      <w:r w:rsidDel="00000000" w:rsidR="00000000" w:rsidRPr="00000000">
        <w:rPr>
          <w:rFonts w:ascii="Times New Roman" w:cs="Times New Roman" w:eastAsia="Times New Roman" w:hAnsi="Times New Roman"/>
          <w:sz w:val="28"/>
          <w:szCs w:val="28"/>
          <w:rtl w:val="0"/>
        </w:rPr>
        <w:t xml:space="preserve">Man with a Hoe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0" w:line="240" w:lineRule="auto"/>
        <w:rPr>
          <w:rFonts w:ascii="Times New Roman" w:cs="Times New Roman" w:eastAsia="Times New Roman" w:hAnsi="Times New Roman"/>
          <w:color w:val="343434"/>
          <w:sz w:val="28"/>
          <w:szCs w:val="28"/>
        </w:rPr>
      </w:pPr>
      <w:bookmarkStart w:colFirst="0" w:colLast="0" w:name="_8z3lwua9e954" w:id="0"/>
      <w:bookmarkEnd w:id="0"/>
      <w:hyperlink r:id="rId7">
        <w:r w:rsidDel="00000000" w:rsidR="00000000" w:rsidRPr="00000000">
          <w:rPr>
            <w:rFonts w:ascii="Times New Roman" w:cs="Times New Roman" w:eastAsia="Times New Roman" w:hAnsi="Times New Roman"/>
            <w:color w:val="1155cc"/>
            <w:sz w:val="28"/>
            <w:szCs w:val="28"/>
            <w:u w:val="single"/>
            <w:rtl w:val="0"/>
          </w:rPr>
          <w:t xml:space="preserve">Edwin Markham: “The Man with the Hoe,” as read by an unknown male speaker</w:t>
        </w:r>
      </w:hyperlink>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0" w:line="240" w:lineRule="auto"/>
        <w:rPr>
          <w:rFonts w:ascii="Times New Roman" w:cs="Times New Roman" w:eastAsia="Times New Roman" w:hAnsi="Times New Roman"/>
          <w:i w:val="1"/>
          <w:color w:val="343434"/>
          <w:sz w:val="28"/>
          <w:szCs w:val="28"/>
        </w:rPr>
      </w:pPr>
      <w:bookmarkStart w:colFirst="0" w:colLast="0" w:name="_ickrh8d865il" w:id="1"/>
      <w:bookmarkEnd w:id="1"/>
      <w:r w:rsidDel="00000000" w:rsidR="00000000" w:rsidRPr="00000000">
        <w:rPr>
          <w:rtl w:val="0"/>
        </w:rPr>
      </w:r>
    </w:p>
    <w:p w:rsidR="00000000" w:rsidDel="00000000" w:rsidP="00000000" w:rsidRDefault="00000000" w:rsidRPr="00000000" w14:paraId="00000007">
      <w:pPr>
        <w:pStyle w:val="Heading1"/>
        <w:keepNext w:val="0"/>
        <w:keepLines w:val="0"/>
        <w:shd w:fill="ffffff" w:val="clear"/>
        <w:spacing w:after="0" w:before="0" w:line="240" w:lineRule="auto"/>
        <w:rPr>
          <w:rFonts w:ascii="Times New Roman" w:cs="Times New Roman" w:eastAsia="Times New Roman" w:hAnsi="Times New Roman"/>
          <w:i w:val="1"/>
          <w:color w:val="343434"/>
          <w:sz w:val="28"/>
          <w:szCs w:val="28"/>
        </w:rPr>
      </w:pPr>
      <w:bookmarkStart w:colFirst="0" w:colLast="0" w:name="_vr17s28ujfv8" w:id="2"/>
      <w:bookmarkEnd w:id="2"/>
      <w:r w:rsidDel="00000000" w:rsidR="00000000" w:rsidRPr="00000000">
        <w:rPr>
          <w:rFonts w:ascii="Times New Roman" w:cs="Times New Roman" w:eastAsia="Times New Roman" w:hAnsi="Times New Roman"/>
          <w:i w:val="1"/>
          <w:color w:val="343434"/>
          <w:sz w:val="28"/>
          <w:szCs w:val="28"/>
          <w:rtl w:val="0"/>
        </w:rPr>
        <w:t xml:space="preserve">The Man with the Hoe</w:t>
      </w:r>
    </w:p>
    <w:p w:rsidR="00000000" w:rsidDel="00000000" w:rsidP="00000000" w:rsidRDefault="00000000" w:rsidRPr="00000000" w14:paraId="00000008">
      <w:pPr>
        <w:shd w:fill="ffffff" w:val="clear"/>
        <w:spacing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Times New Roman" w:cs="Times New Roman" w:eastAsia="Times New Roman" w:hAnsi="Times New Roman"/>
          <w:sz w:val="28"/>
          <w:szCs w:val="28"/>
          <w:rtl w:val="0"/>
        </w:rPr>
        <w:t xml:space="preserve">Edwin Markham</w:t>
      </w:r>
      <w:r w:rsidDel="00000000" w:rsidR="00000000" w:rsidRPr="00000000">
        <w:rPr>
          <w:rFonts w:ascii="Times New Roman" w:cs="Times New Roman" w:eastAsia="Times New Roman" w:hAnsi="Times New Roman"/>
          <w:color w:val="343434"/>
          <w:sz w:val="28"/>
          <w:szCs w:val="28"/>
          <w:rtl w:val="0"/>
        </w:rPr>
        <w:t xml:space="preserve"> - 1852-1940</w:t>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Bowed by the weight of centuries he leans</w:t>
        <w:br w:type="textWrapping"/>
        <w:t xml:space="preserve">Upon his hoe and gazes on the ground,</w:t>
        <w:br w:type="textWrapping"/>
        <w:t xml:space="preserve">The emptiness of ages in his face,</w:t>
        <w:br w:type="textWrapping"/>
        <w:t xml:space="preserve">And on his back the burden of the world.</w:t>
        <w:br w:type="textWrapping"/>
        <w:t xml:space="preserve">Who made him dead to rapture and despair,</w:t>
        <w:br w:type="textWrapping"/>
        <w:t xml:space="preserve">A thing that grieves not and that never hopes.</w:t>
        <w:br w:type="textWrapping"/>
        <w:t xml:space="preserve">Stolid and stunned, a brother to the ox?</w:t>
        <w:br w:type="textWrapping"/>
        <w:t xml:space="preserve">Who loosened and let down this brutal jaw?</w:t>
        <w:br w:type="textWrapping"/>
        <w:t xml:space="preserve">Whose was the hand that slanted back this brow?</w:t>
        <w:br w:type="textWrapping"/>
        <w:t xml:space="preserve">Whose breath blew out the light within this brain?</w:t>
        <w:br w:type="textWrapping"/>
        <w:t xml:space="preserve">Is this the Thing the Lord God made and gave</w:t>
        <w:br w:type="textWrapping"/>
        <w:t xml:space="preserve">To have dominion over sea and land;</w:t>
        <w:br w:type="textWrapping"/>
        <w:t xml:space="preserve">To trace the stars and search the heavens for power;</w:t>
        <w:br w:type="textWrapping"/>
        <w:t xml:space="preserve">To feel the passion of Eternity?</w:t>
        <w:br w:type="textWrapping"/>
        <w:t xml:space="preserve">Is this the Dream He dreamed who shaped the suns</w:t>
        <w:br w:type="textWrapping"/>
        <w:t xml:space="preserve">And marked their ways upon the ancient deep?</w:t>
        <w:br w:type="textWrapping"/>
        <w:t xml:space="preserve">Down all the stretch of Hell to its last gulf</w:t>
        <w:br w:type="textWrapping"/>
        <w:t xml:space="preserve">There is no shape more terrible than this —</w:t>
        <w:br w:type="textWrapping"/>
        <w:t xml:space="preserve">More tongued with censure of the world's blind greed —</w:t>
        <w:br w:type="textWrapping"/>
        <w:t xml:space="preserve">More filled with signs and portents for the soul —</w:t>
        <w:br w:type="textWrapping"/>
        <w:t xml:space="preserve">More fraught with menace to the universe.</w:t>
      </w:r>
    </w:p>
    <w:p w:rsidR="00000000" w:rsidDel="00000000" w:rsidP="00000000" w:rsidRDefault="00000000" w:rsidRPr="00000000" w14:paraId="0000000B">
      <w:pPr>
        <w:spacing w:after="0"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br w:type="textWrapping"/>
        <w:t xml:space="preserve">What gulfs between him and the seraphim!</w:t>
        <w:br w:type="textWrapping"/>
        <w:t xml:space="preserve">Slave of the wheel of labor, what to him</w:t>
        <w:br w:type="textWrapping"/>
        <w:t xml:space="preserve">Are Plato and the swing of Pleiades?</w:t>
        <w:br w:type="textWrapping"/>
        <w:t xml:space="preserve">What the long reaches of the peaks of song,</w:t>
        <w:br w:type="textWrapping"/>
        <w:t xml:space="preserve">The rift of dawn, the reddening of the rose?</w:t>
        <w:br w:type="textWrapping"/>
        <w:t xml:space="preserve">Through this dread shape the suffering ages look;</w:t>
        <w:br w:type="textWrapping"/>
        <w:t xml:space="preserve">Time's tragedy is in the aching stoop;</w:t>
        <w:br w:type="textWrapping"/>
        <w:t xml:space="preserve">Through this dread shape humanity betrayed,</w:t>
        <w:br w:type="textWrapping"/>
        <w:t xml:space="preserve">Plundered, profaned, and disinherited,</w:t>
        <w:br w:type="textWrapping"/>
        <w:t xml:space="preserve">Cries protest to the Powers that made the world.</w:t>
        <w:br w:type="textWrapping"/>
        <w:t xml:space="preserve">A protest that is also a prophecy.</w:t>
      </w:r>
    </w:p>
    <w:p w:rsidR="00000000" w:rsidDel="00000000" w:rsidP="00000000" w:rsidRDefault="00000000" w:rsidRPr="00000000" w14:paraId="0000000C">
      <w:pPr>
        <w:spacing w:after="240"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O masters, lords and rulers in all lands,</w:t>
        <w:br w:type="textWrapping"/>
        <w:t xml:space="preserve">Is this the handiwork you give to God,</w:t>
        <w:br w:type="textWrapping"/>
        <w:t xml:space="preserve">This monstrous thing distorted and soul-quenched?</w:t>
        <w:br w:type="textWrapping"/>
        <w:t xml:space="preserve">How will you ever straighten up this shape;</w:t>
        <w:br w:type="textWrapping"/>
        <w:t xml:space="preserve">Touch it again with immortality;</w:t>
        <w:br w:type="textWrapping"/>
        <w:t xml:space="preserve">Give back the upward looking and the light;</w:t>
        <w:br w:type="textWrapping"/>
        <w:t xml:space="preserve">Rebuild in it the music and the dream,</w:t>
        <w:br w:type="textWrapping"/>
        <w:t xml:space="preserve">Make right the immemorial infamies,</w:t>
        <w:br w:type="textWrapping"/>
        <w:t xml:space="preserve">Perfidious wrongs, immedicable woes?</w:t>
      </w:r>
    </w:p>
    <w:p w:rsidR="00000000" w:rsidDel="00000000" w:rsidP="00000000" w:rsidRDefault="00000000" w:rsidRPr="00000000" w14:paraId="0000000D">
      <w:pPr>
        <w:spacing w:after="240" w:line="240" w:lineRule="auto"/>
        <w:rPr>
          <w:rFonts w:ascii="Times New Roman" w:cs="Times New Roman" w:eastAsia="Times New Roman" w:hAnsi="Times New Roman"/>
          <w:color w:val="343434"/>
          <w:sz w:val="28"/>
          <w:szCs w:val="28"/>
        </w:rPr>
      </w:pPr>
      <w:r w:rsidDel="00000000" w:rsidR="00000000" w:rsidRPr="00000000">
        <w:rPr>
          <w:rFonts w:ascii="Times New Roman" w:cs="Times New Roman" w:eastAsia="Times New Roman" w:hAnsi="Times New Roman"/>
          <w:color w:val="343434"/>
          <w:sz w:val="28"/>
          <w:szCs w:val="28"/>
          <w:rtl w:val="0"/>
        </w:rPr>
        <w:t xml:space="preserve">O masters, lords and rulers in all lands</w:t>
        <w:br w:type="textWrapping"/>
        <w:t xml:space="preserve">How will the Future reckon with this Man?</w:t>
        <w:br w:type="textWrapping"/>
        <w:t xml:space="preserve">How answer his brute question in that hour</w:t>
        <w:br w:type="textWrapping"/>
        <w:t xml:space="preserve">When whirlwinds of rebellion shake all shores?</w:t>
        <w:br w:type="textWrapping"/>
        <w:t xml:space="preserve">How will it be with kingdoms and with kings —</w:t>
        <w:br w:type="textWrapping"/>
        <w:t xml:space="preserve">With those who shaped him to the thing he is —</w:t>
        <w:br w:type="textWrapping"/>
        <w:t xml:space="preserve">When this dumb Terror shall rise to judge the world.</w:t>
        <w:br w:type="textWrapping"/>
        <w:t xml:space="preserve">After the silence of the centuries?</w:t>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Further Information about the Artwork: </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Artist/Maker: </w:t>
      </w:r>
      <w:hyperlink r:id="rId8">
        <w:r w:rsidDel="00000000" w:rsidR="00000000" w:rsidRPr="00000000">
          <w:rPr>
            <w:rFonts w:ascii="Times New Roman" w:cs="Times New Roman" w:eastAsia="Times New Roman" w:hAnsi="Times New Roman"/>
            <w:color w:val="1a47b8"/>
            <w:sz w:val="28"/>
            <w:szCs w:val="28"/>
            <w:rtl w:val="0"/>
          </w:rPr>
          <w:t xml:space="preserve">Jean-François Millet</w:t>
        </w:r>
      </w:hyperlink>
      <w:r w:rsidDel="00000000" w:rsidR="00000000" w:rsidRPr="00000000">
        <w:rPr>
          <w:rFonts w:ascii="Times New Roman" w:cs="Times New Roman" w:eastAsia="Times New Roman" w:hAnsi="Times New Roman"/>
          <w:sz w:val="28"/>
          <w:szCs w:val="28"/>
          <w:rtl w:val="0"/>
        </w:rPr>
        <w:t xml:space="preserve"> (French, 1814 - 1875)</w:t>
      </w:r>
    </w:p>
    <w:p w:rsidR="00000000" w:rsidDel="00000000" w:rsidP="00000000" w:rsidRDefault="00000000" w:rsidRPr="00000000" w14:paraId="00000011">
      <w:pPr>
        <w:spacing w:after="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1860–1862</w:t>
      </w:r>
    </w:p>
    <w:p w:rsidR="00000000" w:rsidDel="00000000" w:rsidP="00000000" w:rsidRDefault="00000000" w:rsidRPr="00000000" w14:paraId="00000012">
      <w:pPr>
        <w:spacing w:after="360" w:line="240" w:lineRule="auto"/>
        <w:rPr>
          <w:rFonts w:ascii="Times New Roman" w:cs="Times New Roman" w:eastAsia="Times New Roman" w:hAnsi="Times New Roman"/>
          <w:color w:val="1a47b8"/>
          <w:sz w:val="28"/>
          <w:szCs w:val="28"/>
        </w:rPr>
      </w:pPr>
      <w:r w:rsidDel="00000000" w:rsidR="00000000" w:rsidRPr="00000000">
        <w:rPr>
          <w:rFonts w:ascii="Times New Roman" w:cs="Times New Roman" w:eastAsia="Times New Roman" w:hAnsi="Times New Roman"/>
          <w:b w:val="1"/>
          <w:sz w:val="28"/>
          <w:szCs w:val="28"/>
          <w:rtl w:val="0"/>
        </w:rPr>
        <w:t xml:space="preserve">Medium: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Oil on canvas</w:t>
      </w:r>
      <w:r w:rsidDel="00000000" w:rsidR="00000000" w:rsidRPr="00000000">
        <w:rPr>
          <w:rtl w:val="0"/>
        </w:rPr>
      </w:r>
    </w:p>
    <w:p w:rsidR="00000000" w:rsidDel="00000000" w:rsidP="00000000" w:rsidRDefault="00000000" w:rsidRPr="00000000" w14:paraId="00000013">
      <w:pPr>
        <w:spacing w:after="36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Dimensions:</w:t>
      </w:r>
    </w:p>
    <w:p w:rsidR="00000000" w:rsidDel="00000000" w:rsidP="00000000" w:rsidRDefault="00000000" w:rsidRPr="00000000" w14:paraId="00000014">
      <w:pPr>
        <w:spacing w:after="36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Unframed: 81.9 × 100.3 cm (32 1/4 × 39 1/2 in.)</w:t>
      </w:r>
    </w:p>
    <w:p w:rsidR="00000000" w:rsidDel="00000000" w:rsidP="00000000" w:rsidRDefault="00000000" w:rsidRPr="00000000" w14:paraId="00000015">
      <w:pPr>
        <w:spacing w:after="360" w:before="1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Framed [outer dimensions]: 112.4 × 131.4 × 9.5 cm (44 1/4 × 51 3/4 × 3 3/4 in.)</w:t>
      </w:r>
    </w:p>
    <w:p w:rsidR="00000000" w:rsidDel="00000000" w:rsidP="00000000" w:rsidRDefault="00000000" w:rsidRPr="00000000" w14:paraId="00000016">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38200" cy="295275"/>
            <wp:effectExtent b="0" l="0" r="0" t="0"/>
            <wp:docPr descr="Creative Commons License" id="1" name="image1.png"/>
            <a:graphic>
              <a:graphicData uri="http://schemas.openxmlformats.org/drawingml/2006/picture">
                <pic:pic>
                  <pic:nvPicPr>
                    <pic:cNvPr descr="Creative Commons License" id="0" name="image1.png"/>
                    <pic:cNvPicPr preferRelativeResize="0"/>
                  </pic:nvPicPr>
                  <pic:blipFill>
                    <a:blip r:embed="rId9"/>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464646"/>
          <w:sz w:val="28"/>
          <w:szCs w:val="28"/>
          <w:highlight w:val="white"/>
          <w:rtl w:val="0"/>
        </w:rPr>
        <w:t xml:space="preserve">This work is licensed under a </w:t>
      </w:r>
      <w:hyperlink r:id="rId10">
        <w:r w:rsidDel="00000000" w:rsidR="00000000" w:rsidRPr="00000000">
          <w:rPr>
            <w:rFonts w:ascii="Times New Roman" w:cs="Times New Roman" w:eastAsia="Times New Roman" w:hAnsi="Times New Roman"/>
            <w:color w:val="049ccf"/>
            <w:sz w:val="28"/>
            <w:szCs w:val="28"/>
            <w:highlight w:val="white"/>
            <w:rtl w:val="0"/>
          </w:rPr>
          <w:t xml:space="preserve">Creative Commons Attribution 4.0 International License</w:t>
        </w:r>
      </w:hyperlink>
      <w:r w:rsidDel="00000000" w:rsidR="00000000" w:rsidRPr="00000000">
        <w:rPr>
          <w:rFonts w:ascii="Times New Roman" w:cs="Times New Roman" w:eastAsia="Times New Roman" w:hAnsi="Times New Roman"/>
          <w:color w:val="464646"/>
          <w:sz w:val="28"/>
          <w:szCs w:val="28"/>
          <w:highlight w:val="white"/>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4343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reativecommons.org/licenses/by/4.0/"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youtu.be/dretN7WZx4w" TargetMode="External"/><Relationship Id="rId8" Type="http://schemas.openxmlformats.org/officeDocument/2006/relationships/hyperlink" Target="https://www.getty.edu/art/collection/person/103J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