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contextualSpacing/>
        <w:jc w:val="center"/>
        <w:rPr>
          <w:rFonts w:ascii="Arial" w:hAnsi="Arial" w:cs="Arial"/>
          <w:b/>
          <w:b/>
          <w:sz w:val="24"/>
          <w:szCs w:val="24"/>
        </w:rPr>
      </w:pPr>
      <w:r>
        <w:rPr>
          <w:rFonts w:cs="Arial" w:ascii="Arial" w:hAnsi="Arial"/>
          <w:b/>
          <w:sz w:val="24"/>
          <w:szCs w:val="24"/>
        </w:rPr>
        <w:t xml:space="preserve">Atividade 2 – Estudo das metodologias de desenvolvimento de </w:t>
      </w:r>
      <w:r>
        <w:rPr>
          <w:rFonts w:cs="Arial" w:ascii="Arial" w:hAnsi="Arial"/>
          <w:b/>
          <w:i/>
          <w:sz w:val="24"/>
          <w:szCs w:val="24"/>
        </w:rPr>
        <w:t>software</w:t>
      </w:r>
      <w:r>
        <w:rPr>
          <w:rFonts w:cs="Arial" w:ascii="Arial" w:hAnsi="Arial"/>
          <w:b/>
          <w:sz w:val="24"/>
          <w:szCs w:val="24"/>
        </w:rPr>
        <w:t xml:space="preserve"> para o projeto de biblioteca</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sz w:val="24"/>
          <w:szCs w:val="24"/>
        </w:rPr>
        <w:t>Leia o enunciado da atividade e, com base nas informações do contexto, responda às seguintes questões:</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tbl>
      <w:tblPr>
        <w:tblStyle w:val="Tabelacomgrade"/>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180"/>
      </w:tblGrid>
      <w:tr>
        <w:trPr/>
        <w:tc>
          <w:tcPr>
            <w:tcW w:w="9180"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b/>
                <w:bCs/>
                <w:kern w:val="0"/>
                <w:sz w:val="24"/>
                <w:szCs w:val="24"/>
                <w:lang w:val="pt-BR" w:eastAsia="en-US" w:bidi="ar-SA"/>
              </w:rPr>
              <w:t>1.</w:t>
            </w:r>
            <w:r>
              <w:rPr>
                <w:rFonts w:eastAsia="Calibri" w:cs="Arial" w:ascii="Arial" w:hAnsi="Arial"/>
                <w:kern w:val="0"/>
                <w:sz w:val="24"/>
                <w:szCs w:val="24"/>
                <w:lang w:val="pt-BR" w:eastAsia="en-US" w:bidi="ar-SA"/>
              </w:rPr>
              <w:t xml:space="preserve"> Com relação à metodologia em cascata, quais as vantagens e desvantagens que essa metodologia apresenta? Considerando as características do sistema presentes no contexto do enunciado, há viabilidade de aplicar nele a metodologia em cascata?</w:t>
            </w:r>
          </w:p>
        </w:tc>
      </w:tr>
      <w:tr>
        <w:trPr/>
        <w:tc>
          <w:tcPr>
            <w:tcW w:w="9180" w:type="dxa"/>
            <w:tcBorders/>
          </w:tcPr>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eastAsia="Calibri" w:cs="Courier New" w:ascii="Courier New" w:hAnsi="Courier New"/>
                <w:b/>
                <w:kern w:val="0"/>
                <w:sz w:val="22"/>
                <w:szCs w:val="22"/>
                <w:lang w:val="pt-BR" w:eastAsia="en-US" w:bidi="ar-SA"/>
              </w:rPr>
              <w:t>Vantagens: Maior organização e definição dos empréstimos da biblioteca, aprimorar as etapas do desenvolvimento do software sequencialmente, cronograma, definindo o time, responsáveis e acompanhamento de uma pessoa da própria biblioteca, com principal foco em garantir a fidelidade da proposta apresentada.</w:t>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eastAsia="Calibri" w:cs="Courier New" w:ascii="Courier New" w:hAnsi="Courier New"/>
                <w:b/>
                <w:kern w:val="0"/>
                <w:sz w:val="22"/>
                <w:szCs w:val="22"/>
                <w:lang w:val="pt-BR" w:eastAsia="en-US" w:bidi="ar-SA"/>
              </w:rPr>
              <w:t>Desvantagens: Não é flexível a imprevistos e alterações no projeto sendo assim não possuindo respostas e resultados que reajam rapidamente com modificações, sendo necessário reformular todo o escopo. Isso significa, caso os requisitos impostos mudarem, como por exemplo, data de entrega, exclusão de funcionalidades acessíveis ao usuário entre outros.</w:t>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eastAsia="Calibri" w:cs="Courier New" w:ascii="Courier New" w:hAnsi="Courier New"/>
                <w:b/>
                <w:kern w:val="0"/>
                <w:sz w:val="22"/>
                <w:szCs w:val="22"/>
                <w:lang w:val="pt-BR" w:eastAsia="en-US" w:bidi="ar-SA"/>
              </w:rPr>
              <w:t>No plano da biblioteca essa metodologia, não daria certo devido ao gerenciamento de releases que necessitam ser construídas em ciclos no projeto, comprometendo seu desenvolvimento se aplicado conforme metodologia cascata, que não daria conta com as possíveis mudanças nessas versões intermediárias para fechamento do valor da licitação já proposto antes da compra do software.</w:t>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tc>
      </w:tr>
      <w:tr>
        <w:trPr/>
        <w:tc>
          <w:tcPr>
            <w:tcW w:w="9180"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b/>
                <w:bCs/>
                <w:kern w:val="0"/>
                <w:sz w:val="24"/>
                <w:szCs w:val="24"/>
                <w:lang w:val="pt-BR" w:eastAsia="en-US" w:bidi="ar-SA"/>
              </w:rPr>
              <w:t xml:space="preserve">2. </w:t>
            </w:r>
            <w:r>
              <w:rPr>
                <w:rFonts w:eastAsia="Calibri" w:cs="Arial" w:ascii="Arial" w:hAnsi="Arial"/>
                <w:kern w:val="0"/>
                <w:sz w:val="24"/>
                <w:szCs w:val="24"/>
                <w:lang w:val="pt-BR" w:eastAsia="en-US" w:bidi="ar-SA"/>
              </w:rPr>
              <w:t>Descreva as vantagens e desvantagens da aplicação da metodologia ágil Kanban e comente a viabilidade para o projeto.</w:t>
            </w:r>
          </w:p>
        </w:tc>
      </w:tr>
      <w:tr>
        <w:trPr/>
        <w:tc>
          <w:tcPr>
            <w:tcW w:w="9180" w:type="dxa"/>
            <w:tcBorders/>
          </w:tcPr>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eastAsia="Calibri" w:cs="Courier New" w:ascii="Courier New" w:hAnsi="Courier New"/>
                <w:b/>
                <w:kern w:val="0"/>
                <w:sz w:val="22"/>
                <w:szCs w:val="22"/>
                <w:lang w:val="pt-BR" w:eastAsia="en-US" w:bidi="ar-SA"/>
              </w:rPr>
              <w:t>Vantagens: pode se adaptar consideravelmente ao projeto que teria uma alta produtividade em custo e tempo de execução e o foco nas necessidades da biblioteca.</w:t>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eastAsia="Calibri" w:cs="Courier New" w:ascii="Courier New" w:hAnsi="Courier New"/>
                <w:b/>
                <w:kern w:val="0"/>
                <w:sz w:val="22"/>
                <w:szCs w:val="22"/>
                <w:lang w:val="pt-BR" w:eastAsia="en-US" w:bidi="ar-SA"/>
              </w:rPr>
              <w:t>Desvantagens: A inexperiência de alguns membros da equipe, que se postos sobre pressão podem gerar frustrações no projeto final.</w:t>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eastAsia="Calibri" w:cs="Courier New" w:ascii="Courier New" w:hAnsi="Courier New"/>
                <w:b/>
                <w:kern w:val="0"/>
                <w:sz w:val="22"/>
                <w:szCs w:val="22"/>
                <w:lang w:val="pt-BR" w:eastAsia="en-US" w:bidi="ar-SA"/>
              </w:rPr>
              <w:t>No plano da biblioteca essa metodologia não daria certo, pois a sua aplicação seria mais adequada em projetos mais complexos com uma equipe mais experiente e não em um plano com escopo e requisitos bem definidos. Entretanto o fluxo de desenvolvimento KANBAN poderia ser utilizado para informar o status das tarefas com eficiência.</w:t>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p>
            <w:pPr>
              <w:pStyle w:val="Normal"/>
              <w:widowControl w:val="false"/>
              <w:suppressAutoHyphens w:val="true"/>
              <w:spacing w:lineRule="auto" w:line="360" w:before="0" w:after="0"/>
              <w:contextualSpacing/>
              <w:jc w:val="both"/>
              <w:rPr>
                <w:rFonts w:ascii="Courier New" w:hAnsi="Courier New" w:cs="Courier New"/>
                <w:b/>
                <w:b/>
                <w:sz w:val="24"/>
                <w:szCs w:val="24"/>
              </w:rPr>
            </w:pPr>
            <w:r>
              <w:rPr>
                <w:rFonts w:cs="Courier New" w:ascii="Courier New" w:hAnsi="Courier New"/>
                <w:b/>
                <w:sz w:val="22"/>
                <w:szCs w:val="24"/>
              </w:rPr>
            </w:r>
          </w:p>
        </w:tc>
      </w:tr>
      <w:tr>
        <w:trPr/>
        <w:tc>
          <w:tcPr>
            <w:tcW w:w="9180"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b/>
                <w:bCs/>
                <w:kern w:val="0"/>
                <w:sz w:val="24"/>
                <w:szCs w:val="24"/>
                <w:lang w:val="pt-BR" w:eastAsia="en-US" w:bidi="ar-SA"/>
              </w:rPr>
              <w:t>3.</w:t>
            </w:r>
            <w:r>
              <w:rPr>
                <w:rFonts w:eastAsia="Calibri" w:cs="Arial" w:ascii="Arial" w:hAnsi="Arial"/>
                <w:kern w:val="0"/>
                <w:sz w:val="24"/>
                <w:szCs w:val="24"/>
                <w:lang w:val="pt-BR" w:eastAsia="en-US" w:bidi="ar-SA"/>
              </w:rPr>
              <w:t xml:space="preserve"> Considerando a metodologia Scrum:</w:t>
            </w:r>
          </w:p>
          <w:p>
            <w:pPr>
              <w:pStyle w:val="Normal"/>
              <w:widowControl w:val="false"/>
              <w:suppressAutoHyphens w:val="true"/>
              <w:spacing w:lineRule="auto" w:line="360" w:before="0" w:after="0"/>
              <w:jc w:val="both"/>
              <w:rPr>
                <w:rFonts w:ascii="Arial" w:hAnsi="Arial" w:cs="Arial"/>
                <w:sz w:val="24"/>
                <w:szCs w:val="24"/>
              </w:rPr>
            </w:pPr>
            <w:r>
              <w:rPr>
                <w:rFonts w:cs="Arial" w:ascii="Arial" w:hAnsi="Arial"/>
                <w:sz w:val="22"/>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Indique vantagens e desvantagens de utilizá-la no contexto apresentado.</w:t>
            </w:r>
          </w:p>
          <w:p>
            <w:pPr>
              <w:pStyle w:val="ListParagraph"/>
              <w:widowControl w:val="false"/>
              <w:numPr>
                <w:ilvl w:val="0"/>
                <w:numId w:val="0"/>
              </w:numPr>
              <w:suppressAutoHyphens w:val="true"/>
              <w:spacing w:lineRule="auto" w:line="360" w:before="0" w:after="0"/>
              <w:ind w:left="720" w:hanging="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color w:val="158466"/>
                <w:kern w:val="0"/>
                <w:sz w:val="22"/>
                <w:szCs w:val="22"/>
                <w:lang w:val="pt-BR" w:eastAsia="en-US" w:bidi="ar-SA"/>
              </w:rPr>
              <w:t>Vantagens:</w:t>
            </w:r>
            <w:r>
              <w:rPr>
                <w:rFonts w:eastAsia="Calibri" w:cs="Arial" w:ascii="Arial" w:hAnsi="Arial"/>
                <w:kern w:val="0"/>
                <w:sz w:val="22"/>
                <w:szCs w:val="22"/>
                <w:lang w:val="pt-BR" w:eastAsia="en-US" w:bidi="ar-SA"/>
              </w:rPr>
              <w:t xml:space="preserve"> Pode reduzir o número de falhas que podem ser cometidos pelos novatos da equipe, transparência do projeto.</w:t>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color w:val="FF0000"/>
                <w:sz w:val="24"/>
                <w:szCs w:val="24"/>
              </w:rPr>
            </w:pPr>
            <w:r>
              <w:rPr>
                <w:rFonts w:cs="Arial" w:ascii="Arial" w:hAnsi="Arial"/>
                <w:color w:val="FF0000"/>
                <w:sz w:val="22"/>
                <w:szCs w:val="22"/>
              </w:rPr>
              <w:t>Desvantagens:</w:t>
            </w:r>
            <w:r>
              <w:rPr>
                <w:rFonts w:cs="Arial" w:ascii="Arial" w:hAnsi="Arial"/>
                <w:color w:val="FF0000"/>
                <w:sz w:val="24"/>
                <w:szCs w:val="24"/>
              </w:rPr>
              <w:t xml:space="preserve"> </w:t>
            </w:r>
            <w:r>
              <w:rPr>
                <w:rFonts w:cs="Arial" w:ascii="Arial" w:hAnsi="Arial"/>
                <w:color w:val="000000"/>
                <w:sz w:val="22"/>
                <w:szCs w:val="22"/>
              </w:rPr>
              <w:t>Prazos estipulados podem fugir do previsto e causar atrasos na entrega, além da produção ficar centralizada a envolvidos e caso não estejam familiarizados podem comprometer a produção do software.</w:t>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Considerando a descrição da equipe, descreva quem poderia desempenhar cada um dos papéis previstos em uma rotina da metodologia Scrum.</w:t>
            </w:r>
          </w:p>
          <w:tbl>
            <w:tblPr>
              <w:tblStyle w:val="Tabelacomgrade"/>
              <w:tblW w:w="8234"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377"/>
              <w:gridCol w:w="5856"/>
            </w:tblGrid>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
                      <w:bCs/>
                      <w:sz w:val="24"/>
                      <w:szCs w:val="24"/>
                    </w:rPr>
                  </w:pPr>
                  <w:r>
                    <w:rPr>
                      <w:rFonts w:eastAsia="Calibri" w:cs="Courier New" w:ascii="Courier New" w:hAnsi="Courier New"/>
                      <w:b/>
                      <w:bCs/>
                      <w:kern w:val="0"/>
                      <w:sz w:val="24"/>
                      <w:szCs w:val="24"/>
                      <w:lang w:val="pt-BR" w:eastAsia="en-US" w:bidi="ar-SA"/>
                    </w:rPr>
                    <w:t>Product Owner</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sz w:val="24"/>
                      <w:szCs w:val="24"/>
                    </w:rPr>
                  </w:pPr>
                  <w:r>
                    <w:rPr>
                      <w:rFonts w:eastAsia="Calibri" w:cs="Courier New" w:ascii="Courier New" w:hAnsi="Courier New"/>
                      <w:kern w:val="0"/>
                      <w:sz w:val="22"/>
                      <w:szCs w:val="22"/>
                      <w:lang w:val="pt-BR" w:eastAsia="en-US" w:bidi="ar-SA"/>
                    </w:rPr>
                    <w:t>Acompanhamento de um agente da biblioteca</w:t>
                  </w:r>
                </w:p>
              </w:tc>
            </w:tr>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
                      <w:bCs/>
                      <w:sz w:val="24"/>
                      <w:szCs w:val="24"/>
                    </w:rPr>
                  </w:pPr>
                  <w:r>
                    <w:rPr>
                      <w:rFonts w:eastAsia="Calibri" w:cs="Courier New" w:ascii="Courier New" w:hAnsi="Courier New"/>
                      <w:b/>
                      <w:bCs/>
                      <w:kern w:val="0"/>
                      <w:sz w:val="24"/>
                      <w:szCs w:val="24"/>
                      <w:lang w:val="pt-BR" w:eastAsia="en-US" w:bidi="ar-SA"/>
                    </w:rPr>
                    <w:t>Scrum Master</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sz w:val="24"/>
                      <w:szCs w:val="24"/>
                    </w:rPr>
                  </w:pPr>
                  <w:r>
                    <w:rPr>
                      <w:rFonts w:eastAsia="Calibri" w:cs="Courier New" w:ascii="Courier New" w:hAnsi="Courier New"/>
                      <w:kern w:val="0"/>
                      <w:sz w:val="22"/>
                      <w:szCs w:val="22"/>
                      <w:lang w:val="pt-BR" w:eastAsia="en-US" w:bidi="ar-SA"/>
                    </w:rPr>
                    <w:t>Gerente da equipe que não programa, porém mantém contato com os clientes.</w:t>
                  </w:r>
                </w:p>
              </w:tc>
            </w:tr>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
                      <w:bCs/>
                      <w:sz w:val="24"/>
                      <w:szCs w:val="24"/>
                    </w:rPr>
                  </w:pPr>
                  <w:r>
                    <w:rPr>
                      <w:rFonts w:eastAsia="Calibri" w:cs="Courier New" w:ascii="Courier New" w:hAnsi="Courier New"/>
                      <w:b/>
                      <w:bCs/>
                      <w:kern w:val="0"/>
                      <w:sz w:val="24"/>
                      <w:szCs w:val="24"/>
                      <w:lang w:val="pt-BR" w:eastAsia="en-US" w:bidi="ar-SA"/>
                    </w:rPr>
                    <w:t>Desenvolvimento</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sz w:val="24"/>
                      <w:szCs w:val="24"/>
                    </w:rPr>
                  </w:pPr>
                  <w:r>
                    <w:rPr>
                      <w:rFonts w:eastAsia="Calibri" w:cs="Courier New" w:ascii="Courier New" w:hAnsi="Courier New"/>
                      <w:kern w:val="0"/>
                      <w:sz w:val="22"/>
                      <w:szCs w:val="22"/>
                      <w:lang w:val="pt-BR" w:eastAsia="en-US" w:bidi="ar-SA"/>
                    </w:rPr>
                    <w:t>Designers, desenvolvedores desktop, desenvolvedores web e testadores.</w:t>
                  </w:r>
                </w:p>
              </w:tc>
            </w:tr>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
                      <w:bCs/>
                      <w:sz w:val="24"/>
                      <w:szCs w:val="24"/>
                    </w:rPr>
                  </w:pPr>
                  <w:r>
                    <w:rPr>
                      <w:rFonts w:eastAsia="Calibri" w:cs="Courier New" w:ascii="Courier New" w:hAnsi="Courier New"/>
                      <w:b/>
                      <w:bCs/>
                      <w:kern w:val="0"/>
                      <w:sz w:val="24"/>
                      <w:szCs w:val="24"/>
                      <w:lang w:val="pt-BR" w:eastAsia="en-US" w:bidi="ar-SA"/>
                    </w:rPr>
                    <w:t>Stakeholders</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sz w:val="24"/>
                      <w:szCs w:val="24"/>
                    </w:rPr>
                  </w:pPr>
                  <w:r>
                    <w:rPr>
                      <w:rFonts w:eastAsia="Calibri" w:cs="Courier New" w:ascii="Courier New" w:hAnsi="Courier New"/>
                      <w:kern w:val="0"/>
                      <w:sz w:val="22"/>
                      <w:szCs w:val="22"/>
                      <w:lang w:val="pt-BR" w:eastAsia="en-US" w:bidi="ar-SA"/>
                    </w:rPr>
                    <w:t>Agentes da biblioteca e usuários da biblioteca.</w:t>
                  </w:r>
                </w:p>
              </w:tc>
            </w:tr>
          </w:tbl>
          <w:p>
            <w:pPr>
              <w:pStyle w:val="Normal"/>
              <w:widowControl w:val="false"/>
              <w:suppressAutoHyphens w:val="true"/>
              <w:spacing w:lineRule="auto" w:line="360" w:before="0" w:after="0"/>
              <w:jc w:val="both"/>
              <w:rPr>
                <w:rFonts w:ascii="Arial" w:hAnsi="Arial" w:cs="Arial"/>
                <w:sz w:val="24"/>
                <w:szCs w:val="24"/>
              </w:rPr>
            </w:pPr>
            <w:r>
              <w:rPr>
                <w:rFonts w:cs="Arial" w:ascii="Arial" w:hAnsi="Arial"/>
                <w:sz w:val="22"/>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 xml:space="preserve">Considerando </w:t>
            </w:r>
            <w:r>
              <w:rPr>
                <w:rFonts w:eastAsia="Calibri" w:cs="Arial" w:ascii="Arial" w:hAnsi="Arial"/>
                <w:i/>
                <w:kern w:val="0"/>
                <w:sz w:val="24"/>
                <w:szCs w:val="24"/>
                <w:lang w:val="pt-BR" w:eastAsia="en-US" w:bidi="ar-SA"/>
              </w:rPr>
              <w:t>sprints</w:t>
            </w:r>
            <w:r>
              <w:rPr>
                <w:rFonts w:eastAsia="Calibri" w:cs="Arial" w:ascii="Arial" w:hAnsi="Arial"/>
                <w:kern w:val="0"/>
                <w:sz w:val="24"/>
                <w:szCs w:val="24"/>
                <w:lang w:val="pt-BR" w:eastAsia="en-US" w:bidi="ar-SA"/>
              </w:rPr>
              <w:t xml:space="preserve"> de duas semanas, preencha a tabela a seguir com as cerimônias do Scrum que aconteceriam nos dias do </w:t>
            </w:r>
            <w:r>
              <w:rPr>
                <w:rFonts w:eastAsia="Calibri" w:cs="Arial" w:ascii="Arial" w:hAnsi="Arial"/>
                <w:i/>
                <w:kern w:val="0"/>
                <w:sz w:val="24"/>
                <w:szCs w:val="24"/>
                <w:lang w:val="pt-BR" w:eastAsia="en-US" w:bidi="ar-SA"/>
              </w:rPr>
              <w:t>sprint</w:t>
            </w:r>
            <w:r>
              <w:rPr>
                <w:rFonts w:eastAsia="Calibri" w:cs="Arial" w:ascii="Arial" w:hAnsi="Arial"/>
                <w:kern w:val="0"/>
                <w:sz w:val="24"/>
                <w:szCs w:val="24"/>
                <w:lang w:val="pt-BR" w:eastAsia="en-US" w:bidi="ar-SA"/>
              </w:rPr>
              <w:t>:</w:t>
            </w:r>
          </w:p>
          <w:tbl>
            <w:tblPr>
              <w:tblStyle w:val="Tabelacomgrade"/>
              <w:tblW w:w="87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3090"/>
              <w:gridCol w:w="3793"/>
            </w:tblGrid>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cs="Arial" w:ascii="Arial" w:hAnsi="Arial"/>
                      <w:sz w:val="22"/>
                      <w:szCs w:val="24"/>
                    </w:rPr>
                  </w:r>
                </w:p>
              </w:tc>
              <w:tc>
                <w:tcPr>
                  <w:tcW w:w="3090" w:type="dxa"/>
                  <w:tcBorders/>
                </w:tcPr>
                <w:p>
                  <w:pPr>
                    <w:pStyle w:val="Normal"/>
                    <w:widowControl w:val="false"/>
                    <w:suppressAutoHyphens w:val="true"/>
                    <w:spacing w:lineRule="auto" w:line="360" w:before="0" w:after="0"/>
                    <w:contextualSpacing/>
                    <w:jc w:val="center"/>
                    <w:rPr>
                      <w:rFonts w:ascii="Arial" w:hAnsi="Arial" w:cs="Arial"/>
                      <w:sz w:val="24"/>
                      <w:szCs w:val="24"/>
                    </w:rPr>
                  </w:pPr>
                  <w:r>
                    <w:rPr>
                      <w:rFonts w:eastAsia="Calibri" w:cs="Arial" w:ascii="Arial" w:hAnsi="Arial"/>
                      <w:kern w:val="0"/>
                      <w:sz w:val="24"/>
                      <w:szCs w:val="24"/>
                      <w:lang w:val="pt-BR" w:eastAsia="en-US" w:bidi="ar-SA"/>
                    </w:rPr>
                    <w:t>Semana 1</w:t>
                  </w:r>
                </w:p>
              </w:tc>
              <w:tc>
                <w:tcPr>
                  <w:tcW w:w="3793" w:type="dxa"/>
                  <w:tcBorders/>
                </w:tcPr>
                <w:p>
                  <w:pPr>
                    <w:pStyle w:val="Normal"/>
                    <w:widowControl w:val="false"/>
                    <w:suppressAutoHyphens w:val="true"/>
                    <w:spacing w:lineRule="auto" w:line="360" w:before="0" w:after="0"/>
                    <w:contextualSpacing/>
                    <w:jc w:val="center"/>
                    <w:rPr>
                      <w:rFonts w:ascii="Arial" w:hAnsi="Arial" w:cs="Arial"/>
                      <w:sz w:val="24"/>
                      <w:szCs w:val="24"/>
                    </w:rPr>
                  </w:pPr>
                  <w:r>
                    <w:rPr>
                      <w:rFonts w:eastAsia="Calibri" w:cs="Arial" w:ascii="Arial" w:hAnsi="Arial"/>
                      <w:kern w:val="0"/>
                      <w:sz w:val="24"/>
                      <w:szCs w:val="24"/>
                      <w:lang w:val="pt-BR" w:eastAsia="en-US" w:bidi="ar-SA"/>
                    </w:rPr>
                    <w:t>Semana 2</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Segunda-feira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Planning (2h)</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Terça-feira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Quarta-feira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Quinta-feira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Sexta-feira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 meeting (15 min)</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Sprint review e Sprint retrospective (1h)</w:t>
                  </w:r>
                </w:p>
              </w:tc>
            </w:tr>
          </w:tbl>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b/>
                <w:b/>
                <w:sz w:val="24"/>
                <w:szCs w:val="24"/>
              </w:rPr>
            </w:pPr>
            <w:r>
              <w:rPr>
                <w:rFonts w:eastAsia="Calibri" w:cs="Arial" w:ascii="Arial" w:hAnsi="Arial"/>
                <w:kern w:val="0"/>
                <w:sz w:val="24"/>
                <w:szCs w:val="24"/>
                <w:lang w:val="pt-BR" w:eastAsia="en-US" w:bidi="ar-SA"/>
              </w:rPr>
              <w:t>Partindo das prioridades do sistema, sugira três tarefas (</w:t>
            </w:r>
            <w:r>
              <w:rPr>
                <w:rFonts w:eastAsia="Calibri" w:cs="Arial" w:ascii="Arial" w:hAnsi="Arial"/>
                <w:i/>
                <w:kern w:val="0"/>
                <w:sz w:val="24"/>
                <w:szCs w:val="24"/>
                <w:lang w:val="pt-BR" w:eastAsia="en-US" w:bidi="ar-SA"/>
              </w:rPr>
              <w:t>user</w:t>
            </w:r>
            <w:r>
              <w:rPr>
                <w:rFonts w:eastAsia="Calibri" w:cs="Arial" w:ascii="Arial" w:hAnsi="Arial"/>
                <w:kern w:val="0"/>
                <w:sz w:val="24"/>
                <w:szCs w:val="24"/>
                <w:lang w:val="pt-BR" w:eastAsia="en-US" w:bidi="ar-SA"/>
              </w:rPr>
              <w:t xml:space="preserve"> </w:t>
            </w:r>
            <w:r>
              <w:rPr>
                <w:rFonts w:eastAsia="Calibri" w:cs="Arial" w:ascii="Arial" w:hAnsi="Arial"/>
                <w:i/>
                <w:kern w:val="0"/>
                <w:sz w:val="24"/>
                <w:szCs w:val="24"/>
                <w:lang w:val="pt-BR" w:eastAsia="en-US" w:bidi="ar-SA"/>
              </w:rPr>
              <w:t>stories</w:t>
            </w:r>
            <w:r>
              <w:rPr>
                <w:rFonts w:eastAsia="Calibri" w:cs="Arial" w:ascii="Arial" w:hAnsi="Arial"/>
                <w:kern w:val="0"/>
                <w:sz w:val="24"/>
                <w:szCs w:val="24"/>
                <w:lang w:val="pt-BR" w:eastAsia="en-US" w:bidi="ar-SA"/>
              </w:rPr>
              <w:t>) para a primeira semana de desenvolvimento. Em cada tarefa indique para quem servirá a funcionalidade e o motivo da tarefa.</w:t>
            </w:r>
          </w:p>
          <w:tbl>
            <w:tblPr>
              <w:tblStyle w:val="Tabelacomgrade"/>
              <w:tblW w:w="8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50"/>
            </w:tblGrid>
            <w:tr>
              <w:trPr/>
              <w:tc>
                <w:tcPr>
                  <w:tcW w:w="8950" w:type="dxa"/>
                  <w:tcBorders>
                    <w:top w:val="nil"/>
                    <w:left w:val="nil"/>
                    <w:bottom w:val="nil"/>
                    <w:right w:val="nil"/>
                  </w:tcBorders>
                </w:tcPr>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bl>
                  <w:tblPr>
                    <w:tblStyle w:val="Tabelacomgrade"/>
                    <w:tblW w:w="87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18"/>
                  </w:tblGrid>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Eu, como um: Leitor (a)</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Quero: Retirar livros da biblioteca</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De modo que: Eu escolha o livro que procuro no computador da biblioteca e sua localização na prateleira para retirada.</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bl>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950" w:type="dxa"/>
                  <w:tcBorders>
                    <w:top w:val="nil"/>
                    <w:left w:val="nil"/>
                    <w:bottom w:val="nil"/>
                    <w:right w:val="nil"/>
                  </w:tcBorders>
                </w:tcPr>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bl>
                  <w:tblPr>
                    <w:tblStyle w:val="Tabelacomgrade"/>
                    <w:tblW w:w="87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18"/>
                  </w:tblGrid>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Eu, como um: Agente da Biblioteca (Bibliotecário)</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Quero: Acessar a plataforma de empréstimos e publicações</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De modo que: Registre, altere, adicione e atualize os registros de novas publicações.</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bl>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950" w:type="dxa"/>
                  <w:tcBorders>
                    <w:top w:val="nil"/>
                    <w:left w:val="nil"/>
                    <w:bottom w:val="nil"/>
                    <w:right w:val="nil"/>
                  </w:tcBorders>
                </w:tcPr>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bl>
                  <w:tblPr>
                    <w:tblStyle w:val="Tabelacomgrade"/>
                    <w:tblW w:w="87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18"/>
                  </w:tblGrid>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Eu, como um: Secretário (a) executiva da biblioteca</w:t>
                        </w:r>
                      </w:p>
                    </w:tc>
                  </w:tr>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Quero: desempenhar minha atividade como assistente especial atendendo todas as rotinas da biblioteca.</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r>
                    <w:trPr/>
                    <w:tc>
                      <w:tcPr>
                        <w:tcW w:w="8718" w:type="dxa"/>
                        <w:tcBorders/>
                      </w:tcPr>
                      <w:p>
                        <w:pPr>
                          <w:pStyle w:val="Normal"/>
                          <w:widowControl w:val="false"/>
                          <w:suppressAutoHyphens w:val="true"/>
                          <w:spacing w:lineRule="auto" w:line="360" w:before="0" w:after="0"/>
                          <w:jc w:val="both"/>
                          <w:rPr>
                            <w:rFonts w:ascii="Arial" w:hAnsi="Arial" w:cs="Arial"/>
                            <w:sz w:val="24"/>
                            <w:szCs w:val="24"/>
                          </w:rPr>
                        </w:pPr>
                        <w:r>
                          <w:rPr>
                            <w:rFonts w:eastAsia="Calibri" w:cs="Arial" w:ascii="Arial" w:hAnsi="Arial"/>
                            <w:kern w:val="0"/>
                            <w:sz w:val="24"/>
                            <w:szCs w:val="24"/>
                            <w:lang w:val="pt-BR" w:eastAsia="en-US" w:bidi="ar-SA"/>
                          </w:rPr>
                          <w:t>De modo que: O sistema automatize as tarefas, atendendo as demandas propostas diariamente dentro da biblioteca e externamente.</w:t>
                        </w:r>
                      </w:p>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bl>
                <w:p>
                  <w:pPr>
                    <w:pStyle w:val="Normal"/>
                    <w:widowControl w:val="false"/>
                    <w:suppressAutoHyphens w:val="true"/>
                    <w:spacing w:lineRule="auto" w:line="360" w:before="0" w:after="0"/>
                    <w:jc w:val="both"/>
                    <w:rPr>
                      <w:rFonts w:ascii="Arial" w:hAnsi="Arial" w:cs="Arial"/>
                      <w:b/>
                      <w:b/>
                      <w:sz w:val="24"/>
                      <w:szCs w:val="24"/>
                    </w:rPr>
                  </w:pPr>
                  <w:r>
                    <w:rPr>
                      <w:rFonts w:cs="Arial" w:ascii="Arial" w:hAnsi="Arial"/>
                      <w:b/>
                      <w:sz w:val="22"/>
                      <w:szCs w:val="24"/>
                    </w:rPr>
                  </w:r>
                </w:p>
              </w:tc>
            </w:tr>
          </w:tbl>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b/>
                <w:b/>
                <w:sz w:val="24"/>
                <w:szCs w:val="24"/>
              </w:rPr>
            </w:pPr>
            <w:r>
              <w:rPr>
                <w:rFonts w:cs="Arial" w:ascii="Arial" w:hAnsi="Arial"/>
                <w:b/>
                <w:sz w:val="24"/>
                <w:szCs w:val="24"/>
              </w:rPr>
            </w:r>
          </w:p>
        </w:tc>
      </w:tr>
    </w:tbl>
    <w:p>
      <w:pPr>
        <w:pStyle w:val="Normal"/>
        <w:spacing w:lineRule="auto" w:line="360" w:before="0" w:after="0"/>
        <w:contextualSpacing/>
        <w:jc w:val="both"/>
        <w:rPr>
          <w:rFonts w:ascii="Arial" w:hAnsi="Arial" w:cs="Arial"/>
          <w:b/>
          <w:b/>
          <w:sz w:val="24"/>
          <w:szCs w:val="24"/>
        </w:rPr>
      </w:pPr>
      <w:r>
        <w:rPr/>
      </w:r>
    </w:p>
    <w:sectPr>
      <w:type w:val="nextPage"/>
      <w:pgSz w:w="11906" w:h="16838"/>
      <w:pgMar w:left="1701" w:right="1134"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62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180deb"/>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80d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LibreOffice/7.4.2.3$Windows_X86_64 LibreOffice_project/382eef1f22670f7f4118c8c2dd222ec7ad009daf</Application>
  <AppVersion>15.0000</AppVersion>
  <Pages>4</Pages>
  <Words>645</Words>
  <Characters>3746</Characters>
  <CharactersWithSpaces>4337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2022-12-19T22:28:02Z</dcterms:created>
  <dc:creator/>
  <dc:description/>
  <dc:language>pt-BR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