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18C4C" w14:textId="77777777" w:rsidR="00077093" w:rsidRDefault="00077093" w:rsidP="00077093">
      <w:pPr>
        <w:rPr>
          <w:lang w:val="ru-RU"/>
        </w:rPr>
      </w:pPr>
    </w:p>
    <w:p w14:paraId="701286B2" w14:textId="6C86A7BB" w:rsidR="00077093" w:rsidRDefault="00077093" w:rsidP="00077093">
      <w:pPr>
        <w:pStyle w:val="1"/>
        <w:rPr>
          <w:lang w:val="ru-RU"/>
        </w:rPr>
      </w:pPr>
      <w:r w:rsidRPr="00077093">
        <w:rPr>
          <w:lang w:val="ru-RU"/>
        </w:rPr>
        <w:t>LABEL</w:t>
      </w:r>
    </w:p>
    <w:p w14:paraId="7AABD6F5" w14:textId="1D4B68D4" w:rsidR="00D42DEF" w:rsidRPr="009D7F85" w:rsidRDefault="00D42DEF" w:rsidP="00D42DEF">
      <w:pPr>
        <w:rPr>
          <w:lang w:val="ru-RU"/>
        </w:rPr>
      </w:pPr>
      <w:r w:rsidRPr="009D7F85">
        <w:rPr>
          <w:lang w:val="ru-RU"/>
        </w:rPr>
        <w:t>(</w:t>
      </w:r>
      <w:proofErr w:type="spellStart"/>
      <w:r>
        <w:rPr>
          <w:lang w:val="ru-RU"/>
        </w:rPr>
        <w:t>стр</w:t>
      </w:r>
      <w:proofErr w:type="spellEnd"/>
      <w:r>
        <w:rPr>
          <w:lang w:val="ru-RU"/>
        </w:rPr>
        <w:t xml:space="preserve"> 1</w:t>
      </w:r>
      <w:r w:rsidR="00D76E8F">
        <w:rPr>
          <w:lang w:val="ru-RU"/>
        </w:rPr>
        <w:t>07</w:t>
      </w:r>
      <w:r w:rsidRPr="009D7F85">
        <w:rPr>
          <w:lang w:val="ru-RU"/>
        </w:rPr>
        <w:t>)</w:t>
      </w:r>
    </w:p>
    <w:p w14:paraId="7A4D3418" w14:textId="77777777" w:rsidR="00077093" w:rsidRPr="00077093" w:rsidRDefault="00077093" w:rsidP="00077093">
      <w:pPr>
        <w:rPr>
          <w:lang w:val="ru-RU"/>
        </w:rPr>
      </w:pPr>
      <w:r w:rsidRPr="00077093">
        <w:rPr>
          <w:lang w:val="ru-RU"/>
        </w:rPr>
        <w:t>Когда метка стоит перед директивой ассемблера, она обычно оказывается одним из операндов этой директивы и двоеточие не ставится. Рассмотрим директивы, работающие напрямую с метками и их значениями, - LABEL, EQU и =.</w:t>
      </w:r>
    </w:p>
    <w:p w14:paraId="7ED46A2F" w14:textId="77777777" w:rsidR="00077093" w:rsidRPr="00077093" w:rsidRDefault="00077093" w:rsidP="00077093">
      <w:pPr>
        <w:rPr>
          <w:lang w:val="ru-RU"/>
        </w:rPr>
      </w:pPr>
      <w:r w:rsidRPr="00077093">
        <w:rPr>
          <w:lang w:val="ru-RU"/>
        </w:rPr>
        <w:t xml:space="preserve">метка </w:t>
      </w:r>
      <w:proofErr w:type="spellStart"/>
      <w:r w:rsidRPr="00077093">
        <w:rPr>
          <w:lang w:val="ru-RU"/>
        </w:rPr>
        <w:t>label</w:t>
      </w:r>
      <w:proofErr w:type="spellEnd"/>
      <w:r w:rsidRPr="00077093">
        <w:rPr>
          <w:lang w:val="ru-RU"/>
        </w:rPr>
        <w:t xml:space="preserve"> тип</w:t>
      </w:r>
    </w:p>
    <w:p w14:paraId="35FA9BD0" w14:textId="77777777" w:rsidR="00077093" w:rsidRPr="00077093" w:rsidRDefault="00077093" w:rsidP="00077093">
      <w:pPr>
        <w:rPr>
          <w:lang w:val="ru-RU"/>
        </w:rPr>
      </w:pPr>
      <w:r w:rsidRPr="00077093">
        <w:rPr>
          <w:lang w:val="ru-RU"/>
        </w:rPr>
        <w:t>Директива LABEL определяет метку и задает ее тип: BYTE (байт), WORD</w:t>
      </w:r>
    </w:p>
    <w:p w14:paraId="6A385573" w14:textId="77777777" w:rsidR="00077093" w:rsidRPr="00077093" w:rsidRDefault="00077093" w:rsidP="00077093">
      <w:pPr>
        <w:rPr>
          <w:lang w:val="ru-RU"/>
        </w:rPr>
      </w:pPr>
      <w:r w:rsidRPr="00077093">
        <w:rPr>
          <w:lang w:val="ru-RU"/>
        </w:rPr>
        <w:t>(слово), DWORD (двойное слово), FWORD (6 байт), QWORD (учетверенное слово), TBYTE (10 байт), NEAR (ближняя метка), FAR (дальняя метка). Метка получает значение, равное адресу следующей команды или следующих данных, и тип,</w:t>
      </w:r>
    </w:p>
    <w:p w14:paraId="0E330348" w14:textId="77777777" w:rsidR="00077093" w:rsidRPr="00077093" w:rsidRDefault="00077093" w:rsidP="00077093">
      <w:pPr>
        <w:rPr>
          <w:lang w:val="ru-RU"/>
        </w:rPr>
      </w:pPr>
      <w:r w:rsidRPr="00077093">
        <w:rPr>
          <w:lang w:val="ru-RU"/>
        </w:rPr>
        <w:t>указанный явно. В зависимости от типа команда</w:t>
      </w:r>
    </w:p>
    <w:p w14:paraId="5611A737" w14:textId="77777777" w:rsidR="00077093" w:rsidRPr="00077093" w:rsidRDefault="00077093" w:rsidP="00077093">
      <w:pPr>
        <w:rPr>
          <w:lang w:val="ru-RU"/>
        </w:rPr>
      </w:pPr>
      <w:proofErr w:type="spellStart"/>
      <w:r w:rsidRPr="00077093">
        <w:rPr>
          <w:lang w:val="ru-RU"/>
        </w:rPr>
        <w:t>mov</w:t>
      </w:r>
      <w:proofErr w:type="spellEnd"/>
      <w:r w:rsidRPr="00077093">
        <w:rPr>
          <w:lang w:val="ru-RU"/>
        </w:rPr>
        <w:t xml:space="preserve"> </w:t>
      </w:r>
      <w:proofErr w:type="spellStart"/>
      <w:proofErr w:type="gramStart"/>
      <w:r w:rsidRPr="00077093">
        <w:rPr>
          <w:lang w:val="ru-RU"/>
        </w:rPr>
        <w:t>метка,О</w:t>
      </w:r>
      <w:proofErr w:type="spellEnd"/>
      <w:proofErr w:type="gramEnd"/>
    </w:p>
    <w:p w14:paraId="7E48BC72" w14:textId="77777777" w:rsidR="00077093" w:rsidRPr="00077093" w:rsidRDefault="00077093" w:rsidP="00077093">
      <w:pPr>
        <w:rPr>
          <w:lang w:val="ru-RU"/>
        </w:rPr>
      </w:pPr>
      <w:r w:rsidRPr="00077093">
        <w:rPr>
          <w:lang w:val="ru-RU"/>
        </w:rPr>
        <w:t>запишет в память байт (слово, двойное слово и т. д.), заполненный нулями, а команда</w:t>
      </w:r>
    </w:p>
    <w:p w14:paraId="47726EF4" w14:textId="77777777" w:rsidR="00077093" w:rsidRPr="00077093" w:rsidRDefault="00077093" w:rsidP="00077093">
      <w:pPr>
        <w:rPr>
          <w:lang w:val="ru-RU"/>
        </w:rPr>
      </w:pPr>
      <w:proofErr w:type="spellStart"/>
      <w:r w:rsidRPr="00077093">
        <w:rPr>
          <w:lang w:val="ru-RU"/>
        </w:rPr>
        <w:t>call</w:t>
      </w:r>
      <w:proofErr w:type="spellEnd"/>
      <w:r w:rsidRPr="00077093">
        <w:rPr>
          <w:lang w:val="ru-RU"/>
        </w:rPr>
        <w:t xml:space="preserve"> метка</w:t>
      </w:r>
    </w:p>
    <w:p w14:paraId="0C176521" w14:textId="77777777" w:rsidR="00077093" w:rsidRPr="00077093" w:rsidRDefault="00077093" w:rsidP="00077093">
      <w:pPr>
        <w:rPr>
          <w:lang w:val="ru-RU"/>
        </w:rPr>
      </w:pPr>
      <w:r w:rsidRPr="00077093">
        <w:rPr>
          <w:lang w:val="ru-RU"/>
        </w:rPr>
        <w:t>выполнит ближний или дальний вызов подпрограммы.</w:t>
      </w:r>
    </w:p>
    <w:p w14:paraId="788F5856" w14:textId="77777777" w:rsidR="00077093" w:rsidRPr="00077093" w:rsidRDefault="00077093" w:rsidP="00077093">
      <w:pPr>
        <w:rPr>
          <w:lang w:val="ru-RU"/>
        </w:rPr>
      </w:pPr>
      <w:r w:rsidRPr="00077093">
        <w:rPr>
          <w:lang w:val="ru-RU"/>
        </w:rPr>
        <w:t>С помощью директивы LABEL удобно организовывать доступ к одним и тем же</w:t>
      </w:r>
    </w:p>
    <w:p w14:paraId="00F4EFD9" w14:textId="2E3CC1AC" w:rsidR="00077093" w:rsidRDefault="00077093" w:rsidP="00077093">
      <w:pPr>
        <w:rPr>
          <w:lang w:val="ru-RU"/>
        </w:rPr>
      </w:pPr>
      <w:r w:rsidRPr="00077093">
        <w:rPr>
          <w:lang w:val="ru-RU"/>
        </w:rPr>
        <w:t>данным, как к байтам, так и к словам, определив перед данными две метки с разными типами</w:t>
      </w:r>
    </w:p>
    <w:p w14:paraId="13936A2A" w14:textId="77777777" w:rsidR="00077093" w:rsidRDefault="00077093" w:rsidP="00077093">
      <w:pPr>
        <w:rPr>
          <w:lang w:val="ru-RU"/>
        </w:rPr>
      </w:pPr>
    </w:p>
    <w:p w14:paraId="21EFF9A1" w14:textId="0BEB4277" w:rsidR="00EB3EA8" w:rsidRDefault="00073D80" w:rsidP="00073D80">
      <w:pPr>
        <w:pStyle w:val="1"/>
        <w:rPr>
          <w:lang w:val="ru-RU"/>
        </w:rPr>
      </w:pPr>
      <w:r w:rsidRPr="00073D80">
        <w:rPr>
          <w:lang w:val="ru-RU"/>
        </w:rPr>
        <w:t>EXTRN и PUBLIC</w:t>
      </w:r>
    </w:p>
    <w:p w14:paraId="3A62BF35" w14:textId="46394B88" w:rsidR="00EB3EA8" w:rsidRDefault="00135273" w:rsidP="00EB3EA8">
      <w:pPr>
        <w:rPr>
          <w:lang w:val="ru-RU"/>
        </w:rPr>
      </w:pPr>
      <w:r w:rsidRPr="00135273">
        <w:rPr>
          <w:lang w:val="ru-RU"/>
        </w:rPr>
        <w:t>EXTRN - объявляет соответствующее имя внешним для текущего ассемблирования</w:t>
      </w:r>
    </w:p>
    <w:p w14:paraId="4859543C" w14:textId="5A93BDC7" w:rsidR="00EB3EA8" w:rsidRDefault="00135273" w:rsidP="00EB3EA8">
      <w:pPr>
        <w:rPr>
          <w:lang w:val="ru-RU"/>
        </w:rPr>
      </w:pPr>
      <w:r w:rsidRPr="00135273">
        <w:rPr>
          <w:lang w:val="ru-RU"/>
        </w:rPr>
        <w:t>PUBLIC, извещающего ассемблер о том, что данное символическое имя доступно другим программам.</w:t>
      </w:r>
    </w:p>
    <w:p w14:paraId="47266401" w14:textId="245FEC57" w:rsidR="00135273" w:rsidRDefault="006607DB" w:rsidP="00EB3EA8">
      <w:pPr>
        <w:rPr>
          <w:lang w:val="ru-RU"/>
        </w:rPr>
      </w:pPr>
      <w:hyperlink r:id="rId4" w:history="1">
        <w:r w:rsidR="00135273" w:rsidRPr="00135273">
          <w:rPr>
            <w:rStyle w:val="a3"/>
            <w:lang w:val="ru-RU"/>
          </w:rPr>
          <w:t>https://www.i-assembler.ru/182/5-10-2.html</w:t>
        </w:r>
      </w:hyperlink>
    </w:p>
    <w:p w14:paraId="1C845522" w14:textId="77777777" w:rsidR="00EB3EA8" w:rsidRDefault="00EB3EA8" w:rsidP="00EB3EA8">
      <w:pPr>
        <w:rPr>
          <w:lang w:val="ru-RU"/>
        </w:rPr>
      </w:pPr>
    </w:p>
    <w:p w14:paraId="79949BA3" w14:textId="6A56E083" w:rsidR="002A2B68" w:rsidRPr="00365627" w:rsidRDefault="00365627" w:rsidP="00365627">
      <w:pPr>
        <w:pStyle w:val="2"/>
        <w:rPr>
          <w:lang w:val="ru-RU"/>
        </w:rPr>
      </w:pPr>
      <w:r w:rsidRPr="00365627">
        <w:rPr>
          <w:lang w:val="ru-RU"/>
        </w:rPr>
        <w:t xml:space="preserve">Процедуры NEAR </w:t>
      </w:r>
      <w:r>
        <w:rPr>
          <w:lang w:val="ru-RU"/>
        </w:rPr>
        <w:t>и</w:t>
      </w:r>
      <w:r w:rsidRPr="00365627">
        <w:rPr>
          <w:lang w:val="ru-RU"/>
        </w:rPr>
        <w:t xml:space="preserve"> FAR</w:t>
      </w:r>
    </w:p>
    <w:p w14:paraId="498B09BA" w14:textId="77777777" w:rsidR="00365627" w:rsidRPr="00365627" w:rsidRDefault="00365627" w:rsidP="00365627">
      <w:pPr>
        <w:rPr>
          <w:lang w:val="ru-RU"/>
        </w:rPr>
      </w:pPr>
      <w:r w:rsidRPr="00365627">
        <w:rPr>
          <w:lang w:val="ru-RU"/>
        </w:rPr>
        <w:t xml:space="preserve">Процедуры </w:t>
      </w:r>
      <w:r w:rsidRPr="00365627">
        <w:rPr>
          <w:b/>
          <w:bCs/>
          <w:lang w:val="ru-RU"/>
        </w:rPr>
        <w:t>NEAR</w:t>
      </w:r>
      <w:r w:rsidRPr="00365627">
        <w:rPr>
          <w:lang w:val="ru-RU"/>
        </w:rPr>
        <w:t xml:space="preserve"> вызываются с помощью вызова ближнего типа и содержат ближний возврат управления. Вы должны вызывать их только в том же сегменте, в котором они определены. Вызов ближнего типа заносит адрес возврата в стек и устанавливает указатель </w:t>
      </w:r>
      <w:proofErr w:type="spellStart"/>
      <w:proofErr w:type="gramStart"/>
      <w:r w:rsidRPr="00365627">
        <w:rPr>
          <w:lang w:val="ru-RU"/>
        </w:rPr>
        <w:t>инструк</w:t>
      </w:r>
      <w:proofErr w:type="spellEnd"/>
      <w:r w:rsidRPr="00365627">
        <w:rPr>
          <w:lang w:val="ru-RU"/>
        </w:rPr>
        <w:t>- тор</w:t>
      </w:r>
      <w:proofErr w:type="gramEnd"/>
      <w:r w:rsidRPr="00365627">
        <w:rPr>
          <w:lang w:val="ru-RU"/>
        </w:rPr>
        <w:t xml:space="preserve"> (IP) в значение смешения процедуры. Поскольку сегмент кода (CS) не изменяется, процедура должна находиться в том же </w:t>
      </w:r>
      <w:proofErr w:type="spellStart"/>
      <w:proofErr w:type="gramStart"/>
      <w:r w:rsidRPr="00365627">
        <w:rPr>
          <w:lang w:val="ru-RU"/>
        </w:rPr>
        <w:t>сегмен</w:t>
      </w:r>
      <w:proofErr w:type="spellEnd"/>
      <w:r w:rsidRPr="00365627">
        <w:rPr>
          <w:lang w:val="ru-RU"/>
        </w:rPr>
        <w:t>- те</w:t>
      </w:r>
      <w:proofErr w:type="gramEnd"/>
      <w:r w:rsidRPr="00365627">
        <w:rPr>
          <w:lang w:val="ru-RU"/>
        </w:rPr>
        <w:t>, что и вызывающая программа. Когда процессор обнаруживает возврат ближнего типа, он извлекает из стека адрес возврата и снова устанавливает в него IP. Сегмент кода не изменяется.</w:t>
      </w:r>
    </w:p>
    <w:p w14:paraId="76010F1E" w14:textId="2AE26FD8" w:rsidR="00365627" w:rsidRPr="00365627" w:rsidRDefault="00365627" w:rsidP="00365627">
      <w:pPr>
        <w:rPr>
          <w:lang w:val="ru-RU"/>
        </w:rPr>
      </w:pPr>
      <w:r w:rsidRPr="00365627">
        <w:rPr>
          <w:lang w:val="ru-RU"/>
        </w:rPr>
        <w:t xml:space="preserve">Процедура </w:t>
      </w:r>
      <w:r w:rsidRPr="00365627">
        <w:rPr>
          <w:b/>
          <w:bCs/>
          <w:lang w:val="ru-RU"/>
        </w:rPr>
        <w:t>FAR</w:t>
      </w:r>
      <w:r w:rsidRPr="00365627">
        <w:rPr>
          <w:lang w:val="ru-RU"/>
        </w:rPr>
        <w:t xml:space="preserve"> вызывается с помощью вызова дальнего типа и содержит возврат дальнего типа. Процедуры FAR вы можете вызывать вне сегмента, в котором они определяются. Вызов FAR заносит в стек адрес в виде сегмента и смещения, а затем устанавливает </w:t>
      </w:r>
      <w:proofErr w:type="gramStart"/>
      <w:r w:rsidRPr="00365627">
        <w:rPr>
          <w:lang w:val="ru-RU"/>
        </w:rPr>
        <w:t>CS:IP</w:t>
      </w:r>
      <w:proofErr w:type="gramEnd"/>
      <w:r w:rsidRPr="00365627">
        <w:rPr>
          <w:lang w:val="ru-RU"/>
        </w:rPr>
        <w:t xml:space="preserve"> в адрес процедуры. Когда процессор обнаруживает возврат дальнего типа, он извлекает из стека сегмент и смещение адреса возврата и устанавливает в него </w:t>
      </w:r>
      <w:proofErr w:type="gramStart"/>
      <w:r w:rsidRPr="00365627">
        <w:rPr>
          <w:lang w:val="ru-RU"/>
        </w:rPr>
        <w:t>CS:IP</w:t>
      </w:r>
      <w:proofErr w:type="gramEnd"/>
      <w:r w:rsidRPr="00365627">
        <w:rPr>
          <w:lang w:val="ru-RU"/>
        </w:rPr>
        <w:t>.</w:t>
      </w:r>
    </w:p>
    <w:p w14:paraId="21ADD6FB" w14:textId="77777777" w:rsidR="00365627" w:rsidRPr="00365627" w:rsidRDefault="00365627" w:rsidP="00365627">
      <w:pPr>
        <w:rPr>
          <w:lang w:val="ru-RU"/>
        </w:rPr>
      </w:pPr>
      <w:r w:rsidRPr="00365627">
        <w:rPr>
          <w:lang w:val="ru-RU"/>
        </w:rPr>
        <w:t xml:space="preserve">Расстояние (NEAR или FAR), используемое в процедуре по </w:t>
      </w:r>
      <w:proofErr w:type="spellStart"/>
      <w:r w:rsidRPr="00365627">
        <w:rPr>
          <w:lang w:val="ru-RU"/>
        </w:rPr>
        <w:t>умол</w:t>
      </w:r>
      <w:proofErr w:type="spellEnd"/>
      <w:r w:rsidRPr="00365627">
        <w:rPr>
          <w:lang w:val="ru-RU"/>
        </w:rPr>
        <w:t xml:space="preserve">- </w:t>
      </w:r>
      <w:proofErr w:type="spellStart"/>
      <w:r w:rsidRPr="00365627">
        <w:rPr>
          <w:lang w:val="ru-RU"/>
        </w:rPr>
        <w:t>чанию</w:t>
      </w:r>
      <w:proofErr w:type="spellEnd"/>
      <w:r w:rsidRPr="00365627">
        <w:rPr>
          <w:lang w:val="ru-RU"/>
        </w:rPr>
        <w:t xml:space="preserve">, определяется текущей выбранной моделью. Для моделей TINY, SMALL и COMPACT по умолчанию </w:t>
      </w:r>
      <w:r w:rsidRPr="00365627">
        <w:rPr>
          <w:lang w:val="ru-RU"/>
        </w:rPr>
        <w:lastRenderedPageBreak/>
        <w:t>процедура будет ближней (NEAR). Для всех других моделей по умолчанию выбирается расстояние FAR. Если вы не используете упрощенные директивы определения сегментов, то по умолчанию процедура всегда будет ближней (NEAR).</w:t>
      </w:r>
    </w:p>
    <w:p w14:paraId="0194CF47" w14:textId="77777777" w:rsidR="00365627" w:rsidRDefault="00365627">
      <w:pPr>
        <w:rPr>
          <w:lang w:val="ru-RU"/>
        </w:rPr>
      </w:pPr>
    </w:p>
    <w:p w14:paraId="2A1A8376" w14:textId="3BFB0C90" w:rsidR="00392017" w:rsidRPr="00392017" w:rsidRDefault="00392017" w:rsidP="00392017">
      <w:pPr>
        <w:rPr>
          <w:lang w:val="ru-RU"/>
        </w:rPr>
      </w:pPr>
      <w:r w:rsidRPr="00392017">
        <w:rPr>
          <w:rStyle w:val="10"/>
          <w:lang w:val="ru-RU"/>
        </w:rPr>
        <w:t xml:space="preserve">Индексный регистр </w:t>
      </w:r>
      <w:r w:rsidRPr="00392017">
        <w:rPr>
          <w:rStyle w:val="10"/>
        </w:rPr>
        <w:t>SI</w:t>
      </w:r>
      <w:r w:rsidRPr="00392017">
        <w:rPr>
          <w:rStyle w:val="10"/>
          <w:lang w:val="ru-RU"/>
        </w:rPr>
        <w:t xml:space="preserve"> </w:t>
      </w:r>
      <w:r w:rsidRPr="00392017">
        <w:rPr>
          <w:rStyle w:val="10"/>
        </w:rPr>
        <w:t>DI</w:t>
      </w:r>
      <w:r w:rsidRPr="00392017">
        <w:rPr>
          <w:lang w:val="ru-RU"/>
        </w:rPr>
        <w:t>— это регистр процессора в современных процессорах, используемый для автоматического изменения адреса операнда во время исполнения программы.</w:t>
      </w:r>
    </w:p>
    <w:p w14:paraId="583FBF3B" w14:textId="38C1311D" w:rsidR="00392017" w:rsidRPr="00392017" w:rsidRDefault="00392017" w:rsidP="00392017">
      <w:pPr>
        <w:rPr>
          <w:lang w:val="ru-RU"/>
        </w:rPr>
      </w:pPr>
      <w:r w:rsidRPr="00392017">
        <w:rPr>
          <w:lang w:val="ru-RU"/>
        </w:rPr>
        <w:t>В архитектуре x86 индексные регистры называются SI и DI. При базово-индексной адресации их содержимое может суммироваться с содержимым регистра BX.</w:t>
      </w:r>
    </w:p>
    <w:p w14:paraId="3EDF0952" w14:textId="1E34697C" w:rsidR="00392017" w:rsidRPr="00392017" w:rsidRDefault="00392017" w:rsidP="00392017">
      <w:pPr>
        <w:rPr>
          <w:lang w:val="ru-RU"/>
        </w:rPr>
      </w:pPr>
      <w:r w:rsidRPr="00392017">
        <w:rPr>
          <w:lang w:val="ru-RU"/>
        </w:rPr>
        <w:t>Индексный регистр-источник SI применяется в качестве указателя адреса байта или слова в таких строковых командах, как LODS (загрузить строку), CMPS (сравнить строку), MOVS (переслать строку).</w:t>
      </w:r>
    </w:p>
    <w:p w14:paraId="4515F691" w14:textId="612B8D54" w:rsidR="009D7F85" w:rsidRDefault="00392017" w:rsidP="00392017">
      <w:pPr>
        <w:rPr>
          <w:lang w:val="ru-RU"/>
        </w:rPr>
      </w:pPr>
      <w:r w:rsidRPr="00392017">
        <w:rPr>
          <w:lang w:val="ru-RU"/>
        </w:rPr>
        <w:t>Индексный регистр-приёмник DI используется как указатель назначения для адреса байта или слова в строковых командах, таких как SCAS (сканировать строку), CMPS, MOVS, STOS (записать строку).</w:t>
      </w:r>
    </w:p>
    <w:p w14:paraId="5B606DC3" w14:textId="77777777" w:rsidR="00392017" w:rsidRDefault="00392017" w:rsidP="00392017">
      <w:pPr>
        <w:rPr>
          <w:lang w:val="ru-RU"/>
        </w:rPr>
      </w:pPr>
    </w:p>
    <w:p w14:paraId="35619840" w14:textId="2EC6289E" w:rsidR="009D7F85" w:rsidRPr="009D7F85" w:rsidRDefault="009D7F85" w:rsidP="009D7F85">
      <w:pPr>
        <w:rPr>
          <w:lang w:val="ru-RU"/>
        </w:rPr>
      </w:pPr>
      <w:r w:rsidRPr="009D7F85">
        <w:rPr>
          <w:rStyle w:val="20"/>
          <w:lang w:val="ru-RU"/>
        </w:rPr>
        <w:t>Базово-индексная адресация</w:t>
      </w:r>
      <w:r w:rsidRPr="009D7F85">
        <w:rPr>
          <w:lang w:val="ru-RU"/>
        </w:rPr>
        <w:t xml:space="preserve"> — это распространённый способ адресации, особенно при работе с массивами.</w:t>
      </w:r>
    </w:p>
    <w:p w14:paraId="18A9B670" w14:textId="7C1A8EA3" w:rsidR="009D7F85" w:rsidRPr="001B7394" w:rsidRDefault="009D7F85" w:rsidP="009D7F85">
      <w:pPr>
        <w:rPr>
          <w:lang w:val="ru-RU"/>
        </w:rPr>
      </w:pPr>
      <w:r w:rsidRPr="009D7F85">
        <w:rPr>
          <w:lang w:val="ru-RU"/>
        </w:rPr>
        <w:t>В нём используются два регистра: один из них должен быть базовым (ВХ или ВР), а другой — индексным (SI или DI). Как правило, в одном из регистров находится адрес массива, а в другом — индекс в нём.</w:t>
      </w:r>
    </w:p>
    <w:p w14:paraId="0A92BA9C" w14:textId="77777777" w:rsidR="001B7394" w:rsidRDefault="001B7394" w:rsidP="009D7F85">
      <w:pPr>
        <w:rPr>
          <w:lang w:val="ru-RU"/>
        </w:rPr>
      </w:pPr>
    </w:p>
    <w:p w14:paraId="3827976D" w14:textId="77777777" w:rsidR="001B7394" w:rsidRDefault="001B7394" w:rsidP="009D7F85">
      <w:pPr>
        <w:rPr>
          <w:lang w:val="ru-RU"/>
        </w:rPr>
      </w:pPr>
    </w:p>
    <w:p w14:paraId="43DAC104" w14:textId="2613DAF5" w:rsidR="001B7394" w:rsidRDefault="001B7394" w:rsidP="00140F96">
      <w:pPr>
        <w:pStyle w:val="1"/>
        <w:rPr>
          <w:lang w:val="ru-RU"/>
        </w:rPr>
      </w:pPr>
      <w:proofErr w:type="spellStart"/>
      <w:r>
        <w:rPr>
          <w:lang w:val="en-US"/>
        </w:rPr>
        <w:lastRenderedPageBreak/>
        <w:t>ptr</w:t>
      </w:r>
      <w:proofErr w:type="spellEnd"/>
      <w:r>
        <w:rPr>
          <w:lang w:val="en-US"/>
        </w:rPr>
        <w:t xml:space="preserve"> – </w:t>
      </w:r>
      <w:r>
        <w:rPr>
          <w:lang w:val="ru-RU"/>
        </w:rPr>
        <w:t>преобразование типов</w:t>
      </w:r>
    </w:p>
    <w:p w14:paraId="0A8CB05A" w14:textId="75CE9760" w:rsidR="001B7394" w:rsidRDefault="00624350" w:rsidP="009D7F85">
      <w:pPr>
        <w:rPr>
          <w:lang w:val="ru-RU"/>
        </w:rPr>
      </w:pPr>
      <w:r w:rsidRPr="00624350">
        <w:rPr>
          <w:noProof/>
          <w:lang w:val="ru-RU"/>
        </w:rPr>
        <w:drawing>
          <wp:inline distT="0" distB="0" distL="0" distR="0" wp14:anchorId="11923564" wp14:editId="7E9DC26C">
            <wp:extent cx="6645910" cy="529082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0DBF" w14:textId="48BB2249" w:rsidR="00140F96" w:rsidRDefault="006607DB" w:rsidP="009D7F85">
      <w:pPr>
        <w:rPr>
          <w:rStyle w:val="a3"/>
          <w:lang w:val="ru-RU"/>
        </w:rPr>
      </w:pPr>
      <w:hyperlink r:id="rId6" w:history="1">
        <w:r w:rsidR="00140F96" w:rsidRPr="009B4552">
          <w:rPr>
            <w:rStyle w:val="a3"/>
            <w:lang w:val="ru-RU"/>
          </w:rPr>
          <w:t>https://metanit.com/assembler/tutorial/3.1.php</w:t>
        </w:r>
      </w:hyperlink>
    </w:p>
    <w:p w14:paraId="1E2BD88D" w14:textId="77777777" w:rsidR="00776207" w:rsidRDefault="00776207" w:rsidP="009D7F85">
      <w:pPr>
        <w:rPr>
          <w:rStyle w:val="a3"/>
          <w:lang w:val="ru-RU"/>
        </w:rPr>
      </w:pPr>
    </w:p>
    <w:p w14:paraId="3238C76D" w14:textId="77777777" w:rsidR="00776207" w:rsidRDefault="00776207" w:rsidP="009D7F85">
      <w:pPr>
        <w:rPr>
          <w:rStyle w:val="a3"/>
          <w:lang w:val="ru-RU"/>
        </w:rPr>
      </w:pPr>
    </w:p>
    <w:p w14:paraId="19BE488E" w14:textId="77777777" w:rsidR="00776207" w:rsidRDefault="00776207" w:rsidP="009D7F85">
      <w:pPr>
        <w:rPr>
          <w:rStyle w:val="a3"/>
          <w:lang w:val="ru-RU"/>
        </w:rPr>
      </w:pPr>
    </w:p>
    <w:p w14:paraId="56DC21A3" w14:textId="77777777" w:rsidR="006607DB" w:rsidRDefault="006607DB" w:rsidP="009D7F85">
      <w:pPr>
        <w:rPr>
          <w:rStyle w:val="a3"/>
          <w:lang w:val="ru-RU"/>
        </w:rPr>
      </w:pPr>
    </w:p>
    <w:p w14:paraId="574AF3C4" w14:textId="77777777" w:rsidR="006607DB" w:rsidRDefault="006607DB" w:rsidP="009D7F85">
      <w:pPr>
        <w:rPr>
          <w:rStyle w:val="a3"/>
          <w:lang w:val="ru-RU"/>
        </w:rPr>
      </w:pPr>
    </w:p>
    <w:p w14:paraId="6949211B" w14:textId="77777777" w:rsidR="006607DB" w:rsidRDefault="006607DB" w:rsidP="009D7F85">
      <w:pPr>
        <w:rPr>
          <w:rStyle w:val="a3"/>
          <w:lang w:val="ru-RU"/>
        </w:rPr>
      </w:pPr>
    </w:p>
    <w:p w14:paraId="3DD754E2" w14:textId="77777777" w:rsidR="006607DB" w:rsidRDefault="006607DB" w:rsidP="009D7F85">
      <w:pPr>
        <w:rPr>
          <w:rStyle w:val="a3"/>
          <w:lang w:val="ru-RU"/>
        </w:rPr>
      </w:pPr>
    </w:p>
    <w:p w14:paraId="1EB5CF39" w14:textId="77777777" w:rsidR="006607DB" w:rsidRDefault="006607DB" w:rsidP="009D7F85">
      <w:pPr>
        <w:rPr>
          <w:rStyle w:val="a3"/>
          <w:lang w:val="ru-RU"/>
        </w:rPr>
      </w:pPr>
    </w:p>
    <w:p w14:paraId="639A06D4" w14:textId="77777777" w:rsidR="006607DB" w:rsidRDefault="006607DB" w:rsidP="009D7F85">
      <w:pPr>
        <w:rPr>
          <w:rStyle w:val="a3"/>
          <w:lang w:val="ru-RU"/>
        </w:rPr>
      </w:pPr>
    </w:p>
    <w:p w14:paraId="7E1CC043" w14:textId="77777777" w:rsidR="006607DB" w:rsidRDefault="006607DB" w:rsidP="009D7F85">
      <w:pPr>
        <w:rPr>
          <w:rStyle w:val="a3"/>
          <w:lang w:val="ru-RU"/>
        </w:rPr>
      </w:pPr>
    </w:p>
    <w:p w14:paraId="5B6ED254" w14:textId="77777777" w:rsidR="006607DB" w:rsidRDefault="006607DB" w:rsidP="009D7F85">
      <w:pPr>
        <w:rPr>
          <w:rStyle w:val="a3"/>
          <w:lang w:val="ru-RU"/>
        </w:rPr>
      </w:pPr>
    </w:p>
    <w:p w14:paraId="062CC265" w14:textId="77777777" w:rsidR="006607DB" w:rsidRDefault="006607DB" w:rsidP="009D7F85">
      <w:pPr>
        <w:rPr>
          <w:rStyle w:val="a3"/>
          <w:lang w:val="ru-RU"/>
        </w:rPr>
      </w:pPr>
    </w:p>
    <w:p w14:paraId="3730005B" w14:textId="77777777" w:rsidR="006607DB" w:rsidRDefault="006607DB" w:rsidP="009D7F85">
      <w:pPr>
        <w:rPr>
          <w:rStyle w:val="a3"/>
          <w:lang w:val="ru-RU"/>
        </w:rPr>
      </w:pPr>
    </w:p>
    <w:p w14:paraId="25FA9FD5" w14:textId="77777777" w:rsidR="006607DB" w:rsidRDefault="006607DB" w:rsidP="009D7F85">
      <w:pPr>
        <w:rPr>
          <w:rStyle w:val="a3"/>
          <w:lang w:val="ru-RU"/>
        </w:rPr>
      </w:pPr>
    </w:p>
    <w:p w14:paraId="6D8DD395" w14:textId="0B278948" w:rsidR="00776207" w:rsidRDefault="00776207" w:rsidP="00776207">
      <w:pPr>
        <w:pStyle w:val="1"/>
        <w:rPr>
          <w:rStyle w:val="a3"/>
          <w:u w:val="none"/>
          <w:lang w:val="ru-RU"/>
        </w:rPr>
      </w:pPr>
      <w:r w:rsidRPr="00776207">
        <w:rPr>
          <w:rStyle w:val="a3"/>
          <w:u w:val="none"/>
          <w:lang w:val="ru-RU"/>
        </w:rPr>
        <w:lastRenderedPageBreak/>
        <w:t>Резидентные программы</w:t>
      </w:r>
    </w:p>
    <w:p w14:paraId="0D0D676A" w14:textId="77777777" w:rsidR="00776207" w:rsidRDefault="00776207" w:rsidP="00776207">
      <w:pPr>
        <w:pStyle w:val="4"/>
        <w:spacing w:before="0" w:after="192"/>
        <w:rPr>
          <w:rFonts w:ascii="Open Sans" w:hAnsi="Open Sans" w:cs="Open Sans"/>
          <w:color w:val="5993EC"/>
          <w:sz w:val="29"/>
          <w:szCs w:val="29"/>
          <w:lang w:val="ru-RU"/>
        </w:rPr>
      </w:pPr>
      <w:r>
        <w:rPr>
          <w:rFonts w:ascii="Open Sans" w:hAnsi="Open Sans" w:cs="Open Sans"/>
          <w:b/>
          <w:bCs/>
          <w:color w:val="5993EC"/>
          <w:sz w:val="29"/>
          <w:szCs w:val="29"/>
        </w:rPr>
        <w:t>INT 21h функция 35h</w:t>
      </w:r>
    </w:p>
    <w:p w14:paraId="56450867" w14:textId="77777777" w:rsidR="00776207" w:rsidRDefault="00776207" w:rsidP="00776207">
      <w:pPr>
        <w:pStyle w:val="a5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646464"/>
        </w:rPr>
      </w:pPr>
      <w:r>
        <w:rPr>
          <w:rFonts w:ascii="Open Sans" w:hAnsi="Open Sans" w:cs="Open Sans"/>
          <w:color w:val="646464"/>
        </w:rPr>
        <w:t>После вызова этой функции в регистрах </w:t>
      </w:r>
      <w:r>
        <w:rPr>
          <w:rStyle w:val="HTML"/>
          <w:b/>
          <w:bCs/>
          <w:color w:val="646464"/>
          <w:sz w:val="22"/>
          <w:szCs w:val="22"/>
          <w:bdr w:val="none" w:sz="0" w:space="0" w:color="auto" w:frame="1"/>
        </w:rPr>
        <w:t>ES</w:t>
      </w:r>
      <w:r>
        <w:rPr>
          <w:rFonts w:ascii="Open Sans" w:hAnsi="Open Sans" w:cs="Open Sans"/>
          <w:color w:val="646464"/>
        </w:rPr>
        <w:t> и </w:t>
      </w:r>
      <w:r>
        <w:rPr>
          <w:rStyle w:val="HTML"/>
          <w:b/>
          <w:bCs/>
          <w:color w:val="646464"/>
          <w:sz w:val="22"/>
          <w:szCs w:val="22"/>
          <w:bdr w:val="none" w:sz="0" w:space="0" w:color="auto" w:frame="1"/>
        </w:rPr>
        <w:t>BX</w:t>
      </w:r>
      <w:r>
        <w:rPr>
          <w:rFonts w:ascii="Open Sans" w:hAnsi="Open Sans" w:cs="Open Sans"/>
          <w:color w:val="646464"/>
        </w:rPr>
        <w:t> окажутся, соответственно, сегмент и смещение обработчика прерывания. Это нам пригодится для корректной передачи управления в ДОС после выполнения нашего алгоритма.</w:t>
      </w:r>
    </w:p>
    <w:p w14:paraId="3160286B" w14:textId="77777777" w:rsidR="00776207" w:rsidRDefault="00776207" w:rsidP="00776207">
      <w:pPr>
        <w:pStyle w:val="a5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646464"/>
        </w:rPr>
      </w:pPr>
      <w:r>
        <w:rPr>
          <w:rFonts w:ascii="Open Sans" w:hAnsi="Open Sans" w:cs="Open Sans"/>
          <w:color w:val="646464"/>
        </w:rPr>
        <w:t>ВХОД: </w:t>
      </w:r>
      <w:r>
        <w:rPr>
          <w:rStyle w:val="HTML"/>
          <w:b/>
          <w:bCs/>
          <w:color w:val="646464"/>
          <w:sz w:val="22"/>
          <w:szCs w:val="22"/>
          <w:bdr w:val="none" w:sz="0" w:space="0" w:color="auto" w:frame="1"/>
        </w:rPr>
        <w:t>AH</w:t>
      </w:r>
      <w:r>
        <w:rPr>
          <w:rFonts w:ascii="Open Sans" w:hAnsi="Open Sans" w:cs="Open Sans"/>
          <w:color w:val="646464"/>
        </w:rPr>
        <w:t> – </w:t>
      </w:r>
      <w:r>
        <w:rPr>
          <w:rStyle w:val="HTML"/>
          <w:b/>
          <w:bCs/>
          <w:color w:val="646464"/>
          <w:sz w:val="22"/>
          <w:szCs w:val="22"/>
          <w:bdr w:val="none" w:sz="0" w:space="0" w:color="auto" w:frame="1"/>
        </w:rPr>
        <w:t>35h</w:t>
      </w:r>
      <w:r>
        <w:rPr>
          <w:rFonts w:ascii="Open Sans" w:hAnsi="Open Sans" w:cs="Open Sans"/>
          <w:color w:val="646464"/>
        </w:rPr>
        <w:t> </w:t>
      </w:r>
      <w:r>
        <w:rPr>
          <w:rStyle w:val="HTML"/>
          <w:b/>
          <w:bCs/>
          <w:color w:val="646464"/>
          <w:sz w:val="22"/>
          <w:szCs w:val="22"/>
          <w:bdr w:val="none" w:sz="0" w:space="0" w:color="auto" w:frame="1"/>
        </w:rPr>
        <w:t>AL</w:t>
      </w:r>
      <w:r>
        <w:rPr>
          <w:rFonts w:ascii="Open Sans" w:hAnsi="Open Sans" w:cs="Open Sans"/>
          <w:color w:val="646464"/>
        </w:rPr>
        <w:t> – номер прерывания ВЫХОД: </w:t>
      </w:r>
      <w:r>
        <w:rPr>
          <w:rStyle w:val="HTML"/>
          <w:b/>
          <w:bCs/>
          <w:color w:val="646464"/>
          <w:sz w:val="22"/>
          <w:szCs w:val="22"/>
          <w:bdr w:val="none" w:sz="0" w:space="0" w:color="auto" w:frame="1"/>
        </w:rPr>
        <w:t>ES</w:t>
      </w:r>
      <w:r>
        <w:rPr>
          <w:rFonts w:ascii="Open Sans" w:hAnsi="Open Sans" w:cs="Open Sans"/>
          <w:color w:val="646464"/>
        </w:rPr>
        <w:t> – сегмент обработчика прерывания </w:t>
      </w:r>
      <w:r>
        <w:rPr>
          <w:rStyle w:val="HTML"/>
          <w:b/>
          <w:bCs/>
          <w:color w:val="646464"/>
          <w:sz w:val="22"/>
          <w:szCs w:val="22"/>
          <w:bdr w:val="none" w:sz="0" w:space="0" w:color="auto" w:frame="1"/>
        </w:rPr>
        <w:t>BX</w:t>
      </w:r>
      <w:r>
        <w:rPr>
          <w:rFonts w:ascii="Open Sans" w:hAnsi="Open Sans" w:cs="Open Sans"/>
          <w:color w:val="646464"/>
        </w:rPr>
        <w:t> – смещение обработчика прерывания</w:t>
      </w:r>
    </w:p>
    <w:p w14:paraId="4025B47C" w14:textId="77777777" w:rsidR="00776207" w:rsidRDefault="00776207" w:rsidP="00776207">
      <w:pPr>
        <w:rPr>
          <w:lang w:val="ru-RU"/>
        </w:rPr>
      </w:pPr>
    </w:p>
    <w:p w14:paraId="4A71A11B" w14:textId="77777777" w:rsidR="004C1932" w:rsidRDefault="004C1932" w:rsidP="004C1932">
      <w:pPr>
        <w:pStyle w:val="4"/>
        <w:spacing w:before="0" w:after="192"/>
        <w:rPr>
          <w:rFonts w:ascii="Open Sans" w:hAnsi="Open Sans" w:cs="Open Sans"/>
          <w:color w:val="5993EC"/>
          <w:sz w:val="29"/>
          <w:szCs w:val="29"/>
          <w:lang w:val="ru-RU"/>
        </w:rPr>
      </w:pPr>
      <w:r>
        <w:rPr>
          <w:rFonts w:ascii="Open Sans" w:hAnsi="Open Sans" w:cs="Open Sans"/>
          <w:b/>
          <w:bCs/>
          <w:color w:val="5993EC"/>
          <w:sz w:val="29"/>
          <w:szCs w:val="29"/>
        </w:rPr>
        <w:t>INT 21h функция 25h</w:t>
      </w:r>
    </w:p>
    <w:p w14:paraId="043E74B6" w14:textId="77777777" w:rsidR="004C1932" w:rsidRDefault="004C1932" w:rsidP="004C1932">
      <w:pPr>
        <w:pStyle w:val="a5"/>
        <w:spacing w:before="0" w:beforeAutospacing="0" w:after="240" w:afterAutospacing="0"/>
        <w:jc w:val="both"/>
        <w:textAlignment w:val="baseline"/>
        <w:rPr>
          <w:rFonts w:ascii="Open Sans" w:hAnsi="Open Sans" w:cs="Open Sans"/>
          <w:color w:val="646464"/>
        </w:rPr>
      </w:pPr>
      <w:r>
        <w:rPr>
          <w:rFonts w:ascii="Open Sans" w:hAnsi="Open Sans" w:cs="Open Sans"/>
          <w:color w:val="646464"/>
        </w:rPr>
        <w:t>Эта функция устанавливает новый обработчик прерывания. Пользоваться надо очень осторожно и обдуманно, дабы не отстрелить себе очередную ногу.</w:t>
      </w:r>
    </w:p>
    <w:p w14:paraId="6B100CCF" w14:textId="77777777" w:rsidR="004C1932" w:rsidRDefault="004C1932" w:rsidP="004C1932">
      <w:pPr>
        <w:pStyle w:val="a5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646464"/>
        </w:rPr>
      </w:pPr>
      <w:r>
        <w:rPr>
          <w:rFonts w:ascii="Open Sans" w:hAnsi="Open Sans" w:cs="Open Sans"/>
          <w:color w:val="646464"/>
        </w:rPr>
        <w:t>ВХОД: </w:t>
      </w:r>
      <w:r>
        <w:rPr>
          <w:rStyle w:val="HTML"/>
          <w:b/>
          <w:bCs/>
          <w:color w:val="646464"/>
          <w:sz w:val="22"/>
          <w:szCs w:val="22"/>
          <w:bdr w:val="none" w:sz="0" w:space="0" w:color="auto" w:frame="1"/>
        </w:rPr>
        <w:t>AH</w:t>
      </w:r>
      <w:r>
        <w:rPr>
          <w:rFonts w:ascii="Open Sans" w:hAnsi="Open Sans" w:cs="Open Sans"/>
          <w:color w:val="646464"/>
        </w:rPr>
        <w:t> – </w:t>
      </w:r>
      <w:r>
        <w:rPr>
          <w:rStyle w:val="HTML"/>
          <w:b/>
          <w:bCs/>
          <w:color w:val="646464"/>
          <w:sz w:val="22"/>
          <w:szCs w:val="22"/>
          <w:bdr w:val="none" w:sz="0" w:space="0" w:color="auto" w:frame="1"/>
        </w:rPr>
        <w:t>25h</w:t>
      </w:r>
      <w:r>
        <w:rPr>
          <w:rFonts w:ascii="Open Sans" w:hAnsi="Open Sans" w:cs="Open Sans"/>
          <w:color w:val="646464"/>
        </w:rPr>
        <w:t> </w:t>
      </w:r>
      <w:r>
        <w:rPr>
          <w:rStyle w:val="HTML"/>
          <w:b/>
          <w:bCs/>
          <w:color w:val="646464"/>
          <w:sz w:val="22"/>
          <w:szCs w:val="22"/>
          <w:bdr w:val="none" w:sz="0" w:space="0" w:color="auto" w:frame="1"/>
        </w:rPr>
        <w:t>AL</w:t>
      </w:r>
      <w:r>
        <w:rPr>
          <w:rFonts w:ascii="Open Sans" w:hAnsi="Open Sans" w:cs="Open Sans"/>
          <w:color w:val="646464"/>
        </w:rPr>
        <w:t> – номер прерывания </w:t>
      </w:r>
      <w:r>
        <w:rPr>
          <w:rStyle w:val="HTML"/>
          <w:b/>
          <w:bCs/>
          <w:color w:val="646464"/>
          <w:sz w:val="22"/>
          <w:szCs w:val="22"/>
          <w:bdr w:val="none" w:sz="0" w:space="0" w:color="auto" w:frame="1"/>
        </w:rPr>
        <w:t>DS</w:t>
      </w:r>
      <w:r>
        <w:rPr>
          <w:rFonts w:ascii="Open Sans" w:hAnsi="Open Sans" w:cs="Open Sans"/>
          <w:color w:val="646464"/>
        </w:rPr>
        <w:t> – сегмент обработчика прерывания </w:t>
      </w:r>
      <w:r>
        <w:rPr>
          <w:rStyle w:val="HTML"/>
          <w:b/>
          <w:bCs/>
          <w:color w:val="646464"/>
          <w:sz w:val="22"/>
          <w:szCs w:val="22"/>
          <w:bdr w:val="none" w:sz="0" w:space="0" w:color="auto" w:frame="1"/>
        </w:rPr>
        <w:t>DX</w:t>
      </w:r>
      <w:r>
        <w:rPr>
          <w:rFonts w:ascii="Open Sans" w:hAnsi="Open Sans" w:cs="Open Sans"/>
          <w:color w:val="646464"/>
        </w:rPr>
        <w:t> – смещение обработчика прерывания</w:t>
      </w:r>
    </w:p>
    <w:p w14:paraId="574F8EA9" w14:textId="77777777" w:rsidR="004C1932" w:rsidRPr="00776207" w:rsidRDefault="004C1932" w:rsidP="00776207">
      <w:pPr>
        <w:rPr>
          <w:lang w:val="ru-RU"/>
        </w:rPr>
      </w:pPr>
    </w:p>
    <w:sectPr w:rsidR="004C1932" w:rsidRPr="00776207" w:rsidSect="0036562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627"/>
    <w:rsid w:val="00073D80"/>
    <w:rsid w:val="00077093"/>
    <w:rsid w:val="00135273"/>
    <w:rsid w:val="00140F96"/>
    <w:rsid w:val="001B7394"/>
    <w:rsid w:val="002A2B68"/>
    <w:rsid w:val="00365627"/>
    <w:rsid w:val="00392017"/>
    <w:rsid w:val="004C1932"/>
    <w:rsid w:val="00624350"/>
    <w:rsid w:val="006607DB"/>
    <w:rsid w:val="00776207"/>
    <w:rsid w:val="00785CD1"/>
    <w:rsid w:val="007C2804"/>
    <w:rsid w:val="009B4552"/>
    <w:rsid w:val="009D7F85"/>
    <w:rsid w:val="00CE41D2"/>
    <w:rsid w:val="00D42DEF"/>
    <w:rsid w:val="00D76E8F"/>
    <w:rsid w:val="00EB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7409D"/>
  <w15:chartTrackingRefBased/>
  <w15:docId w15:val="{307BB9C8-C83A-49C1-96C0-61B34743E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egoe U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D2"/>
    <w:pPr>
      <w:widowControl w:val="0"/>
      <w:suppressAutoHyphens/>
      <w:autoSpaceDN w:val="0"/>
      <w:spacing w:after="0" w:line="240" w:lineRule="auto"/>
      <w:textAlignment w:val="baseline"/>
    </w:pPr>
    <w:rPr>
      <w:rFonts w:cs="Tahoma"/>
      <w:sz w:val="28"/>
      <w:szCs w:val="20"/>
      <w:lang w:val="fr-FR"/>
    </w:rPr>
  </w:style>
  <w:style w:type="paragraph" w:styleId="1">
    <w:name w:val="heading 1"/>
    <w:basedOn w:val="a"/>
    <w:next w:val="a"/>
    <w:link w:val="10"/>
    <w:uiPriority w:val="9"/>
    <w:qFormat/>
    <w:rsid w:val="003656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56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620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562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20">
    <w:name w:val="Заголовок 2 Знак"/>
    <w:basedOn w:val="a0"/>
    <w:link w:val="2"/>
    <w:uiPriority w:val="9"/>
    <w:rsid w:val="0036562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character" w:styleId="a3">
    <w:name w:val="Hyperlink"/>
    <w:basedOn w:val="a0"/>
    <w:uiPriority w:val="99"/>
    <w:unhideWhenUsed/>
    <w:rsid w:val="0013527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35273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776207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val="fr-FR"/>
    </w:rPr>
  </w:style>
  <w:style w:type="paragraph" w:styleId="a5">
    <w:name w:val="Normal (Web)"/>
    <w:basedOn w:val="a"/>
    <w:uiPriority w:val="99"/>
    <w:semiHidden/>
    <w:unhideWhenUsed/>
    <w:rsid w:val="00776207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7762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1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tanit.com/assembler/tutorial/3.1.php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i-assembler.ru/182/5-10-2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649</Words>
  <Characters>3704</Characters>
  <Application>Microsoft Office Word</Application>
  <DocSecurity>0</DocSecurity>
  <Lines>30</Lines>
  <Paragraphs>8</Paragraphs>
  <ScaleCrop>false</ScaleCrop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Катерина</cp:lastModifiedBy>
  <cp:revision>17</cp:revision>
  <dcterms:created xsi:type="dcterms:W3CDTF">2024-03-15T21:02:00Z</dcterms:created>
  <dcterms:modified xsi:type="dcterms:W3CDTF">2024-04-11T08:52:00Z</dcterms:modified>
</cp:coreProperties>
</file>