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программы</w:t>
      </w:r>
    </w:p>
    <w:p>
      <w:pPr>
        <w:pStyle w:val="Compact"/>
        <w:numPr>
          <w:ilvl w:val="0"/>
          <w:numId w:val="1001"/>
        </w:numPr>
      </w:pPr>
      <w:r>
        <w:t xml:space="preserve">Исследовать Sticky-бит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</w:t>
      </w:r>
      <w:r>
        <w:rPr>
          <w:b/>
          <w:bCs/>
        </w:rPr>
        <w:t xml:space="preserve">u?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3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</w:t>
      </w:r>
      <w:r>
        <w:rPr>
          <w:b/>
          <w:bCs/>
        </w:rPr>
        <w:t xml:space="preserve">gcc?</w:t>
      </w:r>
      <w:r>
        <w:t xml:space="preserve">]</w:t>
      </w:r>
      <w:r>
        <w:t xml:space="preserve">.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3" w:name="создание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</w:t>
      </w:r>
    </w:p>
    <w:p>
      <w:pPr>
        <w:pStyle w:val="FirstParagraph"/>
      </w:pPr>
      <w:r>
        <w:t xml:space="preserve">Войдём в систему от имени пользователя guest (рис. 1) и создадим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(рис. 2 и рис. 3).</w:t>
      </w:r>
    </w:p>
    <w:bookmarkStart w:id="26" w:name="fig:001"/>
    <w:p>
      <w:pPr>
        <w:pStyle w:val="CaptionedFigure"/>
      </w:pPr>
      <w:r>
        <w:drawing>
          <wp:inline>
            <wp:extent cx="3089709" cy="490888"/>
            <wp:effectExtent b="0" l="0" r="0" t="0"/>
            <wp:docPr descr="Рис. 1: Вход в систему под gues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 под guest</w:t>
      </w:r>
    </w:p>
    <w:bookmarkEnd w:id="26"/>
    <w:bookmarkStart w:id="30" w:name="fig:002"/>
    <w:p>
      <w:pPr>
        <w:pStyle w:val="CaptionedFigure"/>
      </w:pPr>
      <w:r>
        <w:drawing>
          <wp:inline>
            <wp:extent cx="3137835" cy="317633"/>
            <wp:effectExtent b="0" l="0" r="0" t="0"/>
            <wp:docPr descr="Рис. 2: Создание simpleid.c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simpleid.c 1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019539"/>
            <wp:effectExtent b="0" l="0" r="0" t="0"/>
            <wp:docPr descr="Рис. 3: Создание simpleid.c 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simpleid.c 2</w:t>
      </w:r>
    </w:p>
    <w:bookmarkEnd w:id="34"/>
    <w:p>
      <w:pPr>
        <w:pStyle w:val="BodyText"/>
      </w:pPr>
      <w:r>
        <w:t xml:space="preserve">Листинг 1: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Скомпилируем программу и убедимся, что файл создан (рис. 4). Выполним программу, а также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и сравним результаты (рис. 5). Как видно, встроенная команда даёт больше информации.</w:t>
      </w:r>
    </w:p>
    <w:bookmarkStart w:id="38" w:name="fig:004"/>
    <w:p>
      <w:pPr>
        <w:pStyle w:val="CaptionedFigure"/>
      </w:pPr>
      <w:r>
        <w:drawing>
          <wp:inline>
            <wp:extent cx="3733800" cy="451743"/>
            <wp:effectExtent b="0" l="0" r="0" t="0"/>
            <wp:docPr descr="Рис. 4: Компиляция simpleid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simpleid.c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493581"/>
            <wp:effectExtent b="0" l="0" r="0" t="0"/>
            <wp:docPr descr="Рис. 5: Сравнение simpleid и команды id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simpleid и команды id</w:t>
      </w:r>
    </w:p>
    <w:bookmarkEnd w:id="42"/>
    <w:p>
      <w:pPr>
        <w:pStyle w:val="BodyText"/>
      </w:pPr>
      <w:r>
        <w:t xml:space="preserve">Усовершенствуем нашу программу, добавив вывод действительных идентификаторов (рис. 6).</w:t>
      </w:r>
    </w:p>
    <w:bookmarkStart w:id="46" w:name="fig:006"/>
    <w:p>
      <w:pPr>
        <w:pStyle w:val="CaptionedFigure"/>
      </w:pPr>
      <w:r>
        <w:drawing>
          <wp:inline>
            <wp:extent cx="3733800" cy="2350328"/>
            <wp:effectExtent b="0" l="0" r="0" t="0"/>
            <wp:docPr descr="Рис. 6: Модификация simpleid.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Модификация simpleid.c</w:t>
      </w:r>
    </w:p>
    <w:bookmarkEnd w:id="46"/>
    <w:p>
      <w:pPr>
        <w:pStyle w:val="BodyText"/>
      </w:pPr>
      <w:r>
        <w:t xml:space="preserve">Листинг 2: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Скомпилируем и запустим новую программу (рис. 7).</w:t>
      </w:r>
    </w:p>
    <w:bookmarkStart w:id="50" w:name="fig:007"/>
    <w:p>
      <w:pPr>
        <w:pStyle w:val="CaptionedFigure"/>
      </w:pPr>
      <w:r>
        <w:drawing>
          <wp:inline>
            <wp:extent cx="3733800" cy="607623"/>
            <wp:effectExtent b="0" l="0" r="0" t="0"/>
            <wp:docPr descr="Рис. 7: Запуск simpleid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simpleid2</w:t>
      </w:r>
    </w:p>
    <w:bookmarkEnd w:id="50"/>
    <w:p>
      <w:pPr>
        <w:pStyle w:val="BodyText"/>
      </w:pPr>
      <w:r>
        <w:t xml:space="preserve">От имени суперпользователя меняем владельца файла на суперпользователя и меняем права с помощью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(рис. 8). Проверим правильность установки атрибутов (рис. 9).</w:t>
      </w:r>
    </w:p>
    <w:bookmarkStart w:id="54" w:name="fig:008"/>
    <w:p>
      <w:pPr>
        <w:pStyle w:val="CaptionedFigure"/>
      </w:pPr>
      <w:r>
        <w:drawing>
          <wp:inline>
            <wp:extent cx="3733800" cy="668087"/>
            <wp:effectExtent b="0" l="0" r="0" t="0"/>
            <wp:docPr descr="Рис. 8: Смена владельца и пра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владельца и прав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86740"/>
            <wp:effectExtent b="0" l="0" r="0" t="0"/>
            <wp:docPr descr="Рис. 9: Проверка атрибутов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атрибутов файла</w:t>
      </w:r>
    </w:p>
    <w:bookmarkEnd w:id="58"/>
    <w:p>
      <w:pPr>
        <w:pStyle w:val="BodyText"/>
      </w:pPr>
      <w:r>
        <w:t xml:space="preserve">Запустим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Собственная команда выводит всё ещё ограниченное количество информации (рис. 10).</w:t>
      </w:r>
    </w:p>
    <w:bookmarkStart w:id="62" w:name="fig:010"/>
    <w:p>
      <w:pPr>
        <w:pStyle w:val="CaptionedFigure"/>
      </w:pPr>
      <w:r>
        <w:drawing>
          <wp:inline>
            <wp:extent cx="3733800" cy="901462"/>
            <wp:effectExtent b="0" l="0" r="0" t="0"/>
            <wp:docPr descr="Рис. 10: Запуск simpleid2 и id после смены пра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simpleid2 и id после смены прав</w:t>
      </w:r>
    </w:p>
    <w:bookmarkEnd w:id="62"/>
    <w:p>
      <w:pPr>
        <w:pStyle w:val="BodyText"/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11 и рис. 12).</w:t>
      </w:r>
    </w:p>
    <w:bookmarkStart w:id="66" w:name="fig:011"/>
    <w:p>
      <w:pPr>
        <w:pStyle w:val="CaptionedFigure"/>
      </w:pPr>
      <w:r>
        <w:drawing>
          <wp:inline>
            <wp:extent cx="3733800" cy="3263152"/>
            <wp:effectExtent b="0" l="0" r="0" t="0"/>
            <wp:docPr descr="Рис. 11: Создание readfile.c 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readfile.c 1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906523"/>
            <wp:effectExtent b="0" l="0" r="0" t="0"/>
            <wp:docPr descr="Рис. 12: Создание readfile.c 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readfile.c 2</w:t>
      </w:r>
    </w:p>
    <w:bookmarkEnd w:id="70"/>
    <w:p>
      <w:pPr>
        <w:pStyle w:val="BodyText"/>
      </w:pPr>
      <w:r>
        <w:t xml:space="preserve">Листинг 3: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ret</w:t>
      </w:r>
    </w:p>
    <w:p>
      <w:pPr>
        <w:pStyle w:val="FirstParagraph"/>
      </w:pPr>
      <w:r>
        <w:t xml:space="preserve">Сменим владельца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смог его прочитать (рис. 13).</w:t>
      </w:r>
    </w:p>
    <w:bookmarkStart w:id="74" w:name="fig:013"/>
    <w:p>
      <w:pPr>
        <w:pStyle w:val="CaptionedFigure"/>
      </w:pPr>
      <w:r>
        <w:drawing>
          <wp:inline>
            <wp:extent cx="3733800" cy="516703"/>
            <wp:effectExtent b="0" l="0" r="0" t="0"/>
            <wp:docPr descr="Рис. 13: Ограничение доступа к readfile.c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Ограничение доступа к readfile.c</w:t>
      </w:r>
    </w:p>
    <w:bookmarkEnd w:id="74"/>
    <w:p>
      <w:pPr>
        <w:pStyle w:val="BodyText"/>
      </w:pPr>
      <w:r>
        <w:t xml:space="preserve">Попробуем прочитать файл от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Получили ошибку (рис. 14). Попытки прочитать файл другими путями также не увенчались успехом (рис. 15).</w:t>
      </w:r>
    </w:p>
    <w:bookmarkStart w:id="78" w:name="fig:014"/>
    <w:p>
      <w:pPr>
        <w:pStyle w:val="CaptionedFigure"/>
      </w:pPr>
      <w:r>
        <w:drawing>
          <wp:inline>
            <wp:extent cx="3012707" cy="336884"/>
            <wp:effectExtent b="0" l="0" r="0" t="0"/>
            <wp:docPr descr="Рис. 14: Ошибка чтения readfile.c от gue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чтения readfile.c от guest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15: Неудачные попытки чтения readfile.c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Неудачные попытки чтения readfile.c</w:t>
      </w:r>
    </w:p>
    <w:bookmarkEnd w:id="82"/>
    <w:bookmarkEnd w:id="83"/>
    <w:bookmarkStart w:id="104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Посмотрим, установлен ли атрибует Sticky на директории /tmp (рис. 16). В выводе присутствует буква</w:t>
      </w:r>
      <w:r>
        <w:t xml:space="preserve"> </w:t>
      </w:r>
      <w:r>
        <w:rPr>
          <w:rStyle w:val="VerbatimChar"/>
        </w:rPr>
        <w:t xml:space="preserve">t</w:t>
      </w:r>
      <w:r>
        <w:t xml:space="preserve">, значит, установлен.</w:t>
      </w:r>
    </w:p>
    <w:bookmarkStart w:id="87" w:name="fig:016"/>
    <w:p>
      <w:pPr>
        <w:pStyle w:val="CaptionedFigure"/>
      </w:pPr>
      <w:r>
        <w:drawing>
          <wp:inline>
            <wp:extent cx="3733800" cy="319771"/>
            <wp:effectExtent b="0" l="0" r="0" t="0"/>
            <wp:docPr descr="Рис. 16: Проверка Sticky-бита в /tmp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Sticky-бита в /tmp</w:t>
      </w:r>
    </w:p>
    <w:bookmarkEnd w:id="87"/>
    <w:p>
      <w:pPr>
        <w:pStyle w:val="BodyText"/>
      </w:pPr>
      <w:r>
        <w:t xml:space="preserve">От имени пользователя guest создадим фалй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 /tmp, разрешим чтение и запись для остальных польователей (рис. 17). Теперь от имени пользователя guest2 попробуем прочитать файл (успешно) и дописать что-либо в него (ошибка доступа). Также не получается удалить файл (рис. 18).</w:t>
      </w:r>
    </w:p>
    <w:bookmarkStart w:id="91" w:name="fig:017"/>
    <w:p>
      <w:pPr>
        <w:pStyle w:val="CaptionedFigure"/>
      </w:pPr>
      <w:r>
        <w:drawing>
          <wp:inline>
            <wp:extent cx="3733800" cy="821598"/>
            <wp:effectExtent b="0" l="0" r="0" t="0"/>
            <wp:docPr descr="Рис. 17: Создание file01.txt в /tmp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file01.txt в /tmp</w:t>
      </w:r>
    </w:p>
    <w:bookmarkEnd w:id="91"/>
    <w:bookmarkStart w:id="95" w:name="fig:018"/>
    <w:p>
      <w:pPr>
        <w:pStyle w:val="CaptionedFigure"/>
      </w:pPr>
      <w:r>
        <w:drawing>
          <wp:inline>
            <wp:extent cx="3733800" cy="1037996"/>
            <wp:effectExtent b="0" l="0" r="0" t="0"/>
            <wp:docPr descr="Рис. 18: Попытка записи и удаления file01.txt от guest2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Попытка записи и удаления file01.txt от guest2</w:t>
      </w:r>
    </w:p>
    <w:bookmarkEnd w:id="95"/>
    <w:p>
      <w:pPr>
        <w:pStyle w:val="BodyText"/>
      </w:pPr>
      <w:r>
        <w:t xml:space="preserve">Повысим права до суперпользователя и снимем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с файла (рис. 19). Снова от имени пользователя guest2 повторим попытку выполнить команды. Кроме того, что получилось удалить файл, ничего не поменялось.</w:t>
      </w:r>
    </w:p>
    <w:bookmarkStart w:id="99" w:name="fig:019"/>
    <w:p>
      <w:pPr>
        <w:pStyle w:val="CaptionedFigure"/>
      </w:pPr>
      <w:r>
        <w:drawing>
          <wp:inline>
            <wp:extent cx="3676850" cy="1010652"/>
            <wp:effectExtent b="0" l="0" r="0" t="0"/>
            <wp:docPr descr="Рис. 19: Снятие Sticky-бита с /tmp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Снятие Sticky-бита с /tmp</w:t>
      </w:r>
    </w:p>
    <w:bookmarkEnd w:id="99"/>
    <w:p>
      <w:pPr>
        <w:pStyle w:val="BodyText"/>
      </w:pPr>
      <w:r>
        <w:t xml:space="preserve">Вернём атрибут (рис. 20).</w:t>
      </w:r>
    </w:p>
    <w:bookmarkStart w:id="103" w:name="fig:020"/>
    <w:p>
      <w:pPr>
        <w:pStyle w:val="CaptionedFigure"/>
      </w:pPr>
      <w:r>
        <w:drawing>
          <wp:inline>
            <wp:extent cx="2810576" cy="789271"/>
            <wp:effectExtent b="0" l="0" r="0" t="0"/>
            <wp:docPr descr="Рис. 20: Возврат атрибуета t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Возврат атрибуета t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Бережной Иван Александрович</dc:creator>
  <dc:language>ru-RU</dc:language>
  <cp:keywords/>
  <dcterms:created xsi:type="dcterms:W3CDTF">2025-05-31T11:45:11Z</dcterms:created>
  <dcterms:modified xsi:type="dcterms:W3CDTF">2025-05-31T11:45:11Z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