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SC-2026-01-04</w:t>
              <w:br/>
              <w:br/>
              <w:t>软件工程实训项目组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系统架构设计说明书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软件工程实训项目组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钟毓林、胡吉涵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2026年9月9日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周虹宏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2026年9月9日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系统架构设计说明书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钟毓林、胡吉涵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软件工程实训项目组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 UML 4+1 架构视图模型全面阐述系统用例、逻辑分层、领域类图、时序协作与物理部署拓扑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按照三创谷实训项目交付规范编制，经全员交叉评审并与实际系统代码验证基线同步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软件工程实训项目组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架构设计导论与目标原则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关键用例视图（Use Case View）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总体分层逻辑架构（Logical View）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后端工程模块包结构划分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核心领域类图模型（Domain Class View）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动态交互时序协作视图（Dynamic View）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7 物理部署视图（Deployment View）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8 关键技术架构决策（ADR）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架构设计导论与目标原则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本文档遵循 IEEE 1471 与经典的 UML 4+1 架构视图模型，全面阐述智慧医养大数据决策分析系统的整体技术架构、关键子系统划分、模块接口契约与物理部署结构。系统设计贯彻高内聚低耦合、松耦合微内核、纵深安全防御、数据强一致性以及前后端分离的核心架构原则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关键用例视图（Use Case View）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系统边界清晰界定了系统管理员（ADMIN）、业务操作员（OPERATOR）、决策分析员（ANALYST）三类后台用户角色以及外部智能穿戴硬件网关的用例交互模型：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6600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ystem-use-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0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4-1 智慧医养系统多角色业务用例视图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总体分层逻辑架构（Logical View）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系统采用清晰的五层分层架构设计：客户端表现层、网络安全与接入控制层、核心领域服务层、数据访问与持久层以及底层存储层，各层之间单向依赖，职责分明：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822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cal-layer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4-2 系统五层逻辑架构视图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后端工程模块包结构划分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后端代码工程遵循标准领域驱动分包规范，划分为 auth、web、service、domain、mapper、config 六大包结构：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66041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backend-module-packag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0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4-3 后端核心代码工程分包与依赖关系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核心领域类图模型（Domain Class View）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5.1 人口、健康与医生随访领域模型：系统围绕老人核心档案构建完整的医养结合领域对象体系，实现档案管理、阈值比对、随访任务调度与履约闭环：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55822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are-domain-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4-4 老人健康与随访领域类图模型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5.2 智能设备与空间地理领域模型：针对智能穿戴设备、动态定位流水与空间电子围栏建立解耦模型，实现历史绑定生命周期追溯与越界事件判定：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40237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vice-geo-domain-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3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4-5 智能设备与空间电子围栏领域类图模型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动态交互时序协作视图（Dynamic View）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针对智能穿戴设备定位数据批量上报、独立安全密钥验证、历史绑定归属解析与围栏告警状态机判据，设计了高内聚的异步时序协同流：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4718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evice-gps-ingest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4-6 设备 GPS 批量接入与电子围栏状态机判定时序图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7 物理部署视图（Deployment View）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系统支持前后端一体化同源打包部署架构，静态资源内置于 Spring Boot Fat-JAR，支持轻量级生产快速交付：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75305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ployment-topolog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30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4-7 智慧医养系统生产物理部署拓扑图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8 关键技术架构决策（ADR）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项目研发过程中经过深入技术评审，形成了一系列指导性架构决策：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架构决策项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决策背景与选型理由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技术影响与收益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Spring Boot 3.5.16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全面适配 Java 17 LTS 长期支持版，具备高效性能、卓越的容器化支持与成熟的测试生态。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统一通过 BOM 约束组件版本，确保项目构建高度平稳可靠。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模块化单体加 MySQL 8.0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针对中小型医养机构和校企实训场景，微服务架构会带来过高的分布式事务和运维复杂度，模块化单体是兼顾架构整洁与交付成本的最优解。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极大降低了跨节点 Session 同步与运维开销，确保了业务事务本地强一致。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Vue 3 + Element Plus 前端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采用现代 Vue 3 组合式 API 与标准企业级组件库，具备极致的响应速度与丰富的交互组件库。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大幅提升了大屏图表、表单校验、地理画布与数据模拟面板的开发效率与维护性。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设备独立 X-Device-Key 协议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智能穿戴设备缺乏浏览器 Cookie 与 CSRF 机制，需采用轻量级轻态化鉴权。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采用设备级 SHA-256 签名凭证认证，支持密钥一键轮换与硬件解耦。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系统架构设计说明书</dc:title>
  <dc:subject>按 UML 4+1 架构视图模型全面阐述系统用例、逻辑分层、领域类图、时序协作与物理部署拓扑</dc:subject>
  <dc:creator>软件工程实训项目组</dc:creator>
  <cp:keywords/>
  <dc:description>依据三创谷实训项目规范编制，内容与当前系统代码实现和工程质量证据保持严格一致。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