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17"/>
        <w:gridCol w:w="7483"/>
      </w:tblGrid>
      <w:tr>
        <w:trPr>
          <w:trHeight w:val="12359" w:hRule="exact"/>
        </w:trPr>
        <w:tc>
          <w:tcPr>
            <w:tcW w:type="dxa" w:w="1417"/>
            <w:shd w:fill="D9D9D9"/>
            <w:vAlign w:val="bottom"/>
            <w:tcMar>
              <w:top w:w="100" w:type="dxa"/>
              <w:bottom w:w="160" w:type="dxa"/>
              <w:left w:w="110" w:type="dxa"/>
              <w:right w:w="110" w:type="dxa"/>
            </w:tcMar>
          </w:tcPr>
          <w:p>
            <w:pPr>
              <w:jc w:val="left"/>
            </w:pPr>
            <w:r>
              <w:rPr>
                <w:rFonts w:ascii="Times New Roman" w:hAnsi="Times New Roman" w:eastAsia="宋体"/>
                <w:color w:val="000000"/>
                <w:sz w:val="15"/>
              </w:rPr>
              <w:t>分  类：项目交付文档</w:t>
              <w:br/>
              <w:t>使用者：项目组</w:t>
              <w:br/>
              <w:t>文档编号：</w:t>
              <w:br/>
              <w:t>SC-2026-01-05</w:t>
              <w:br/>
              <w:br/>
              <w:t>软件工程实训项目组</w:t>
            </w:r>
          </w:p>
        </w:tc>
        <w:tc>
          <w:tcPr>
            <w:tcW w:type="dxa" w:w="7483"/>
            <w:vAlign w:val="top"/>
            <w:tcMar>
              <w:top w:w="20" w:type="dxa"/>
              <w:bottom w:w="20" w:type="dxa"/>
              <w:left w:w="240" w:type="dxa"/>
              <w:right w:w="80" w:type="dxa"/>
            </w:tcMar>
          </w:tcPr>
          <w:p>
            <w:pPr>
              <w:spacing w:after="0"/>
            </w:pPr>
          </w:p>
          <w:tbl>
            <w:tblPr>
              <w:tblW w:type="auto" w:w="0"/>
              <w:jc w:val="right"/>
              <w:tblLayout w:type="fixed"/>
              <w:tblLook w:firstColumn="1" w:firstRow="1" w:lastColumn="0" w:lastRow="0" w:noHBand="0" w:noVBand="1" w:val="04A0"/>
              <w:tblBorders>
                <w:top w:val="single" w:sz="5" w:color="8A8A8A"/>
                <w:left w:val="single" w:sz="5" w:color="8A8A8A"/>
                <w:bottom w:val="single" w:sz="5" w:color="8A8A8A"/>
                <w:right w:val="single" w:sz="5" w:color="8A8A8A"/>
                <w:insideH w:val="single" w:sz="5" w:color="8A8A8A"/>
                <w:insideV w:val="single" w:sz="5" w:color="8A8A8A"/>
              </w:tblBorders>
            </w:tblPr>
            <w:tblGrid>
              <w:gridCol w:w="3741"/>
              <w:gridCol w:w="3741"/>
            </w:tblGrid>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  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卷内编号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密  级</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bl>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400" w:line="324" w:lineRule="auto"/>
              <w:jc w:val="center"/>
              <w:snapToGrid w:val="0"/>
            </w:pPr>
            <w:r>
              <w:rPr>
                <w:rFonts w:ascii="Times New Roman" w:hAnsi="Times New Roman" w:eastAsia="黑体"/>
                <w:b/>
                <w:color w:val="000000"/>
                <w:sz w:val="38"/>
              </w:rPr>
              <w:t>智慧医养大数据公共服务平台</w:t>
            </w:r>
            <w:r>
              <w:br/>
            </w:r>
            <w:r>
              <w:rPr>
                <w:rFonts w:ascii="Times New Roman" w:hAnsi="Times New Roman" w:eastAsia="黑体"/>
                <w:b/>
                <w:color w:val="000000"/>
                <w:sz w:val="38"/>
              </w:rPr>
              <w:t>大数据决策分析系统</w:t>
            </w:r>
          </w:p>
          <w:p>
            <w:pPr>
              <w:pStyle w:val="Title"/>
              <w:spacing w:after="560" w:line="324" w:lineRule="auto"/>
              <w:jc w:val="center"/>
              <w:snapToGrid w:val="0"/>
            </w:pPr>
            <w:r>
              <w:rPr>
                <w:rFonts w:ascii="Times New Roman" w:hAnsi="Times New Roman" w:eastAsia="黑体"/>
                <w:b/>
                <w:color w:val="000000"/>
                <w:sz w:val="50"/>
              </w:rPr>
              <w:t>测试用例</w:t>
            </w:r>
          </w:p>
          <w:p>
            <w:pPr>
              <w:spacing w:after="160" w:line="324" w:lineRule="auto"/>
              <w:snapToGrid w:val="0"/>
            </w:pPr>
            <w:r>
              <w:rPr>
                <w:rFonts w:ascii="Times New Roman" w:hAnsi="Times New Roman" w:eastAsia="宋体"/>
                <w:color w:val="000000"/>
                <w:sz w:val="21"/>
              </w:rPr>
              <w:t>项 目 承 担 部 门：  软件工程实训项目组</w:t>
            </w:r>
          </w:p>
          <w:p>
            <w:pPr>
              <w:spacing w:after="160" w:line="324" w:lineRule="auto"/>
              <w:snapToGrid w:val="0"/>
            </w:pPr>
            <w:r>
              <w:rPr>
                <w:rFonts w:ascii="Times New Roman" w:hAnsi="Times New Roman" w:eastAsia="宋体"/>
                <w:color w:val="000000"/>
                <w:sz w:val="21"/>
              </w:rPr>
              <w:t>撰 写 人（签名）：  周虹宏组织，全员执行</w:t>
            </w:r>
          </w:p>
          <w:p>
            <w:pPr>
              <w:spacing w:after="160" w:line="324" w:lineRule="auto"/>
              <w:snapToGrid w:val="0"/>
            </w:pPr>
            <w:r>
              <w:rPr>
                <w:rFonts w:ascii="Times New Roman" w:hAnsi="Times New Roman" w:eastAsia="宋体"/>
                <w:color w:val="000000"/>
                <w:sz w:val="21"/>
              </w:rPr>
              <w:t>完 成 日 期：  2026年9月9日</w:t>
            </w:r>
          </w:p>
          <w:p>
            <w:pPr>
              <w:spacing w:after="160" w:line="324" w:lineRule="auto"/>
              <w:snapToGrid w:val="0"/>
            </w:pPr>
            <w:r>
              <w:rPr>
                <w:rFonts w:ascii="Times New Roman" w:hAnsi="Times New Roman" w:eastAsia="宋体"/>
                <w:color w:val="000000"/>
                <w:sz w:val="21"/>
              </w:rPr>
              <w:t>本文档使用部门：  ■项目组  □主管领导  □维护人员  □用户</w:t>
            </w:r>
          </w:p>
          <w:p>
            <w:pPr>
              <w:spacing w:after="160" w:line="324" w:lineRule="auto"/>
              <w:snapToGrid w:val="0"/>
            </w:pPr>
            <w:r>
              <w:rPr>
                <w:rFonts w:ascii="Times New Roman" w:hAnsi="Times New Roman" w:eastAsia="宋体"/>
                <w:color w:val="000000"/>
                <w:sz w:val="21"/>
              </w:rPr>
              <w:t>评审负责人（签名）：  周虹宏</w:t>
            </w:r>
          </w:p>
          <w:p>
            <w:pPr>
              <w:spacing w:after="160" w:line="324" w:lineRule="auto"/>
              <w:snapToGrid w:val="0"/>
            </w:pPr>
            <w:r>
              <w:rPr>
                <w:rFonts w:ascii="Times New Roman" w:hAnsi="Times New Roman" w:eastAsia="宋体"/>
                <w:color w:val="000000"/>
                <w:sz w:val="21"/>
              </w:rPr>
              <w:t>评 审 日 期：  2026年9月9日</w:t>
            </w:r>
          </w:p>
        </w:tc>
      </w:tr>
    </w:tbl>
    <w:p>
      <w:r>
        <w:br w:type="page"/>
      </w:r>
    </w:p>
    <w:p>
      <w:pPr>
        <w:pStyle w:val="Heading1"/>
        <w:spacing w:after="280" w:line="324" w:lineRule="auto"/>
        <w:jc w:val="center"/>
        <w:snapToGrid w:val="0"/>
      </w:pPr>
      <w:r>
        <w:rPr>
          <w:rFonts w:ascii="Times New Roman" w:hAnsi="Times New Roman" w:eastAsia="黑体"/>
          <w:b/>
          <w:color w:val="000000"/>
          <w:sz w:val="32"/>
        </w:rPr>
        <w:t>文档信息</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文档信息</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内容</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标题</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智慧医养大数据决策分析系统 测试用例</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作者</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周虹宏组织，全员执行</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创建日期</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2026年9月9日</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上次更新日期</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2026年9月9日</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版本</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部门名称</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软件工程实训项目组</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适用范围</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给出 28 项核心自动化集成测试用例与接口冒烟验证用例规范</w:t>
            </w:r>
          </w:p>
        </w:tc>
      </w:tr>
    </w:tbl>
    <w:p>
      <w:pPr>
        <w:spacing w:after="0" w:line="324" w:lineRule="auto"/>
        <w:snapToGrid w:val="0"/>
      </w:pPr>
      <w:r>
        <w:rPr>
          <w:rFonts w:ascii="Times New Roman" w:hAnsi="Times New Roman" w:eastAsia="宋体"/>
          <w:color w:val="000000"/>
          <w:sz w:val="4"/>
        </w:rPr>
      </w:r>
    </w:p>
    <w:p>
      <w:pPr>
        <w:pStyle w:val="Heading1"/>
        <w:spacing w:after="120" w:line="324" w:lineRule="auto" w:before="360"/>
        <w:jc w:val="center"/>
        <w:snapToGrid w:val="0"/>
      </w:pPr>
      <w:r>
        <w:rPr>
          <w:rFonts w:ascii="Times New Roman" w:hAnsi="Times New Roman" w:eastAsia="黑体"/>
          <w:b/>
          <w:color w:val="000000"/>
          <w:sz w:val="32"/>
        </w:rPr>
        <w:t>修订文档历史记录</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日期</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版本</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说明</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作者</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2026年9月9日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按照三创谷实训项目交付规范编制，经全员交叉评审并与实际系统代码验证基线同步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软件工程实训项目组</w:t>
            </w:r>
          </w:p>
        </w:tc>
      </w:tr>
    </w:tbl>
    <w:p>
      <w:pPr>
        <w:spacing w:after="0" w:line="324" w:lineRule="auto"/>
        <w:snapToGrid w:val="0"/>
      </w:pPr>
      <w:r>
        <w:rPr>
          <w:rFonts w:ascii="Times New Roman" w:hAnsi="Times New Roman" w:eastAsia="宋体"/>
          <w:color w:val="000000"/>
          <w:sz w:val="4"/>
        </w:rPr>
      </w:r>
    </w:p>
    <w:p>
      <w:r>
        <w:br w:type="page"/>
      </w:r>
    </w:p>
    <w:p>
      <w:pPr>
        <w:pStyle w:val="Heading1"/>
        <w:spacing w:after="280" w:line="324" w:lineRule="auto"/>
        <w:jc w:val="center"/>
        <w:snapToGrid w:val="0"/>
      </w:pPr>
      <w:r>
        <w:rPr>
          <w:rFonts w:ascii="Times New Roman" w:hAnsi="Times New Roman" w:eastAsia="黑体"/>
          <w:b/>
          <w:color w:val="000000"/>
          <w:sz w:val="32"/>
        </w:rPr>
        <w:t>目  录</w:t>
      </w:r>
    </w:p>
    <w:p>
      <w:pPr>
        <w:spacing w:after="80" w:line="324" w:lineRule="auto"/>
        <w:snapToGrid w:val="0"/>
        <w:ind w:left="0"/>
      </w:pPr>
      <w:r>
        <w:rPr>
          <w:rFonts w:ascii="Times New Roman" w:hAnsi="Times New Roman" w:eastAsia="宋体"/>
          <w:color w:val="000000"/>
          <w:sz w:val="21"/>
        </w:rPr>
        <w:t>1 测试用例设计方法与编制规范</w:t>
      </w:r>
    </w:p>
    <w:p>
      <w:pPr>
        <w:spacing w:after="80" w:line="324" w:lineRule="auto"/>
        <w:snapToGrid w:val="0"/>
        <w:ind w:left="0"/>
      </w:pPr>
      <w:r>
        <w:rPr>
          <w:rFonts w:ascii="Times New Roman" w:hAnsi="Times New Roman" w:eastAsia="宋体"/>
          <w:color w:val="000000"/>
          <w:sz w:val="21"/>
        </w:rPr>
        <w:t>2 核心自动化用例集（TC01 ~ TC04）</w:t>
      </w:r>
    </w:p>
    <w:p>
      <w:pPr>
        <w:spacing w:after="80" w:line="324" w:lineRule="auto"/>
        <w:snapToGrid w:val="0"/>
        <w:ind w:left="0"/>
      </w:pPr>
      <w:r>
        <w:rPr>
          <w:rFonts w:ascii="Times New Roman" w:hAnsi="Times New Roman" w:eastAsia="宋体"/>
          <w:color w:val="000000"/>
          <w:sz w:val="21"/>
        </w:rPr>
        <w:t>TC01 【未认证匿名请求拦截】（FR01）</w:t>
      </w:r>
    </w:p>
    <w:p>
      <w:pPr>
        <w:spacing w:after="80" w:line="324" w:lineRule="auto"/>
        <w:snapToGrid w:val="0"/>
        <w:ind w:left="0"/>
      </w:pPr>
      <w:r>
        <w:rPr>
          <w:rFonts w:ascii="Times New Roman" w:hAnsi="Times New Roman" w:eastAsia="宋体"/>
          <w:color w:val="000000"/>
          <w:sz w:val="21"/>
        </w:rPr>
        <w:t>TC02 【登录注销会话完整闭环】（FR01）</w:t>
      </w:r>
    </w:p>
    <w:p>
      <w:pPr>
        <w:spacing w:after="80" w:line="324" w:lineRule="auto"/>
        <w:snapToGrid w:val="0"/>
        <w:ind w:left="0"/>
      </w:pPr>
      <w:r>
        <w:rPr>
          <w:rFonts w:ascii="Times New Roman" w:hAnsi="Times New Roman" w:eastAsia="宋体"/>
          <w:color w:val="000000"/>
          <w:sz w:val="21"/>
        </w:rPr>
        <w:t>TC03 【非法登录密码防御】（FR01）</w:t>
      </w:r>
    </w:p>
    <w:p>
      <w:pPr>
        <w:spacing w:after="80" w:line="324" w:lineRule="auto"/>
        <w:snapToGrid w:val="0"/>
        <w:ind w:left="0"/>
      </w:pPr>
      <w:r>
        <w:rPr>
          <w:rFonts w:ascii="Times New Roman" w:hAnsi="Times New Roman" w:eastAsia="宋体"/>
          <w:color w:val="000000"/>
          <w:sz w:val="21"/>
        </w:rPr>
        <w:t>TC04 【CSRF 校验与只读权限拦截】（FR01）</w:t>
      </w:r>
    </w:p>
    <w:p>
      <w:pPr>
        <w:spacing w:after="80" w:line="324" w:lineRule="auto"/>
        <w:snapToGrid w:val="0"/>
        <w:ind w:left="0"/>
      </w:pPr>
      <w:r>
        <w:rPr>
          <w:rFonts w:ascii="Times New Roman" w:hAnsi="Times New Roman" w:eastAsia="宋体"/>
          <w:color w:val="000000"/>
          <w:sz w:val="21"/>
        </w:rPr>
        <w:t>2 核心自动化用例集（TC05 ~ TC08）</w:t>
      </w:r>
    </w:p>
    <w:p>
      <w:pPr>
        <w:spacing w:after="80" w:line="324" w:lineRule="auto"/>
        <w:snapToGrid w:val="0"/>
        <w:ind w:left="0"/>
      </w:pPr>
      <w:r>
        <w:rPr>
          <w:rFonts w:ascii="Times New Roman" w:hAnsi="Times New Roman" w:eastAsia="宋体"/>
          <w:color w:val="000000"/>
          <w:sz w:val="21"/>
        </w:rPr>
        <w:t>TC05 【会话存续期降权动态生效】（FR01）</w:t>
      </w:r>
    </w:p>
    <w:p>
      <w:pPr>
        <w:spacing w:after="80" w:line="324" w:lineRule="auto"/>
        <w:snapToGrid w:val="0"/>
        <w:ind w:left="0"/>
      </w:pPr>
      <w:r>
        <w:rPr>
          <w:rFonts w:ascii="Times New Roman" w:hAnsi="Times New Roman" w:eastAsia="宋体"/>
          <w:color w:val="000000"/>
          <w:sz w:val="21"/>
        </w:rPr>
        <w:t>TC06 【最后唯一超级管理员防呆保护】（FR01）</w:t>
      </w:r>
    </w:p>
    <w:p>
      <w:pPr>
        <w:spacing w:after="80" w:line="324" w:lineRule="auto"/>
        <w:snapToGrid w:val="0"/>
        <w:ind w:left="0"/>
      </w:pPr>
      <w:r>
        <w:rPr>
          <w:rFonts w:ascii="Times New Roman" w:hAnsi="Times New Roman" w:eastAsia="宋体"/>
          <w:color w:val="000000"/>
          <w:sz w:val="21"/>
        </w:rPr>
        <w:t>TC07 【分页阈值越界与非法字段绑定】（FR03）</w:t>
      </w:r>
    </w:p>
    <w:p>
      <w:pPr>
        <w:spacing w:after="80" w:line="324" w:lineRule="auto"/>
        <w:snapToGrid w:val="0"/>
        <w:ind w:left="0"/>
      </w:pPr>
      <w:r>
        <w:rPr>
          <w:rFonts w:ascii="Times New Roman" w:hAnsi="Times New Roman" w:eastAsia="宋体"/>
          <w:color w:val="000000"/>
          <w:sz w:val="21"/>
        </w:rPr>
        <w:t>TC08 【人口未知信息统计与归档剔除】（FR03）</w:t>
      </w:r>
    </w:p>
    <w:p>
      <w:pPr>
        <w:spacing w:after="80" w:line="324" w:lineRule="auto"/>
        <w:snapToGrid w:val="0"/>
        <w:ind w:left="0"/>
      </w:pPr>
      <w:r>
        <w:rPr>
          <w:rFonts w:ascii="Times New Roman" w:hAnsi="Times New Roman" w:eastAsia="宋体"/>
          <w:color w:val="000000"/>
          <w:sz w:val="21"/>
        </w:rPr>
        <w:t>2 核心自动化用例集（TC09 ~ TC12）</w:t>
      </w:r>
    </w:p>
    <w:p>
      <w:pPr>
        <w:spacing w:after="80" w:line="324" w:lineRule="auto"/>
        <w:snapToGrid w:val="0"/>
        <w:ind w:left="0"/>
      </w:pPr>
      <w:r>
        <w:rPr>
          <w:rFonts w:ascii="Times New Roman" w:hAnsi="Times New Roman" w:eastAsia="宋体"/>
          <w:color w:val="000000"/>
          <w:sz w:val="21"/>
        </w:rPr>
        <w:t>TC09 【基于版本号的乐观锁防并发覆盖】（FR03）</w:t>
      </w:r>
    </w:p>
    <w:p>
      <w:pPr>
        <w:spacing w:after="80" w:line="324" w:lineRule="auto"/>
        <w:snapToGrid w:val="0"/>
        <w:ind w:left="0"/>
      </w:pPr>
      <w:r>
        <w:rPr>
          <w:rFonts w:ascii="Times New Roman" w:hAnsi="Times New Roman" w:eastAsia="宋体"/>
          <w:color w:val="000000"/>
          <w:sz w:val="21"/>
        </w:rPr>
        <w:t>TC10 【体检总人次与去重人数分离核算】（FR04）</w:t>
      </w:r>
    </w:p>
    <w:p>
      <w:pPr>
        <w:spacing w:after="80" w:line="324" w:lineRule="auto"/>
        <w:snapToGrid w:val="0"/>
        <w:ind w:left="0"/>
      </w:pPr>
      <w:r>
        <w:rPr>
          <w:rFonts w:ascii="Times New Roman" w:hAnsi="Times New Roman" w:eastAsia="宋体"/>
          <w:color w:val="000000"/>
          <w:sz w:val="21"/>
        </w:rPr>
        <w:t>TC11 【空指标体检与未来时间戳校验拦截】（FR04）</w:t>
      </w:r>
    </w:p>
    <w:p>
      <w:pPr>
        <w:spacing w:after="80" w:line="324" w:lineRule="auto"/>
        <w:snapToGrid w:val="0"/>
        <w:ind w:left="0"/>
      </w:pPr>
      <w:r>
        <w:rPr>
          <w:rFonts w:ascii="Times New Roman" w:hAnsi="Times New Roman" w:eastAsia="宋体"/>
          <w:color w:val="000000"/>
          <w:sz w:val="21"/>
        </w:rPr>
        <w:t>TC12 【随访计划履约完成事务原子性】（FR05）</w:t>
      </w:r>
    </w:p>
    <w:p>
      <w:pPr>
        <w:spacing w:after="80" w:line="324" w:lineRule="auto"/>
        <w:snapToGrid w:val="0"/>
        <w:ind w:left="0"/>
      </w:pPr>
      <w:r>
        <w:rPr>
          <w:rFonts w:ascii="Times New Roman" w:hAnsi="Times New Roman" w:eastAsia="宋体"/>
          <w:color w:val="000000"/>
          <w:sz w:val="21"/>
        </w:rPr>
        <w:t>2 核心自动化用例集（TC13 ~ TC16）</w:t>
      </w:r>
    </w:p>
    <w:p>
      <w:pPr>
        <w:spacing w:after="80" w:line="324" w:lineRule="auto"/>
        <w:snapToGrid w:val="0"/>
        <w:ind w:left="0"/>
      </w:pPr>
      <w:r>
        <w:rPr>
          <w:rFonts w:ascii="Times New Roman" w:hAnsi="Times New Roman" w:eastAsia="宋体"/>
          <w:color w:val="000000"/>
          <w:sz w:val="21"/>
        </w:rPr>
        <w:t>TC13 【零排期随访计划完成率虚假规避】（FR05）</w:t>
      </w:r>
    </w:p>
    <w:p>
      <w:pPr>
        <w:spacing w:after="80" w:line="324" w:lineRule="auto"/>
        <w:snapToGrid w:val="0"/>
        <w:ind w:left="0"/>
      </w:pPr>
      <w:r>
        <w:rPr>
          <w:rFonts w:ascii="Times New Roman" w:hAnsi="Times New Roman" w:eastAsia="宋体"/>
          <w:color w:val="000000"/>
          <w:sz w:val="21"/>
        </w:rPr>
        <w:t>TC14 【腕表设备重复绑定冲突拦截】（FR06）</w:t>
      </w:r>
    </w:p>
    <w:p>
      <w:pPr>
        <w:spacing w:after="80" w:line="324" w:lineRule="auto"/>
        <w:snapToGrid w:val="0"/>
        <w:ind w:left="0"/>
      </w:pPr>
      <w:r>
        <w:rPr>
          <w:rFonts w:ascii="Times New Roman" w:hAnsi="Times New Roman" w:eastAsia="宋体"/>
          <w:color w:val="000000"/>
          <w:sz w:val="21"/>
        </w:rPr>
        <w:t>TC15 【围栏越界防抖动生命周期状态机】（FR07）</w:t>
      </w:r>
    </w:p>
    <w:p>
      <w:pPr>
        <w:spacing w:after="80" w:line="324" w:lineRule="auto"/>
        <w:snapToGrid w:val="0"/>
        <w:ind w:left="0"/>
      </w:pPr>
      <w:r>
        <w:rPr>
          <w:rFonts w:ascii="Times New Roman" w:hAnsi="Times New Roman" w:eastAsia="宋体"/>
          <w:color w:val="000000"/>
          <w:sz w:val="21"/>
        </w:rPr>
        <w:t>TC16 【定位重复推送与时序乱序容错】（FR07）</w:t>
      </w:r>
    </w:p>
    <w:p>
      <w:pPr>
        <w:spacing w:after="80" w:line="324" w:lineRule="auto"/>
        <w:snapToGrid w:val="0"/>
        <w:ind w:left="0"/>
      </w:pPr>
      <w:r>
        <w:rPr>
          <w:rFonts w:ascii="Times New Roman" w:hAnsi="Times New Roman" w:eastAsia="宋体"/>
          <w:color w:val="000000"/>
          <w:sz w:val="21"/>
        </w:rPr>
        <w:t>2 核心自动化用例集（TC17 ~ TC20）</w:t>
      </w:r>
    </w:p>
    <w:p>
      <w:pPr>
        <w:spacing w:after="80" w:line="324" w:lineRule="auto"/>
        <w:snapToGrid w:val="0"/>
        <w:ind w:left="0"/>
      </w:pPr>
      <w:r>
        <w:rPr>
          <w:rFonts w:ascii="Times New Roman" w:hAnsi="Times New Roman" w:eastAsia="宋体"/>
          <w:color w:val="000000"/>
          <w:sz w:val="21"/>
        </w:rPr>
        <w:t>TC17 【轨迹时序排序与查询跨度约束】（FR08）</w:t>
      </w:r>
    </w:p>
    <w:p>
      <w:pPr>
        <w:spacing w:after="80" w:line="324" w:lineRule="auto"/>
        <w:snapToGrid w:val="0"/>
        <w:ind w:left="0"/>
      </w:pPr>
      <w:r>
        <w:rPr>
          <w:rFonts w:ascii="Times New Roman" w:hAnsi="Times New Roman" w:eastAsia="宋体"/>
          <w:color w:val="000000"/>
          <w:sz w:val="21"/>
        </w:rPr>
        <w:t>TC18 【设备解绑换佩戴人历史追溯隔离】（FR06_FR08）</w:t>
      </w:r>
    </w:p>
    <w:p>
      <w:pPr>
        <w:spacing w:after="80" w:line="324" w:lineRule="auto"/>
        <w:snapToGrid w:val="0"/>
        <w:ind w:left="0"/>
      </w:pPr>
      <w:r>
        <w:rPr>
          <w:rFonts w:ascii="Times New Roman" w:hAnsi="Times New Roman" w:eastAsia="宋体"/>
          <w:color w:val="000000"/>
          <w:sz w:val="21"/>
        </w:rPr>
        <w:t>TC19 【设备心跳乱序不后退保护机制】（FR06）</w:t>
      </w:r>
    </w:p>
    <w:p>
      <w:pPr>
        <w:spacing w:after="80" w:line="324" w:lineRule="auto"/>
        <w:snapToGrid w:val="0"/>
        <w:ind w:left="0"/>
      </w:pPr>
      <w:r>
        <w:rPr>
          <w:rFonts w:ascii="Times New Roman" w:hAnsi="Times New Roman" w:eastAsia="宋体"/>
          <w:color w:val="000000"/>
          <w:sz w:val="21"/>
        </w:rPr>
        <w:t>TC20 【设备心跳事件持久化幂等性】（FR10）</w:t>
      </w:r>
    </w:p>
    <w:p>
      <w:pPr>
        <w:spacing w:after="80" w:line="324" w:lineRule="auto"/>
        <w:snapToGrid w:val="0"/>
        <w:ind w:left="0"/>
      </w:pPr>
      <w:r>
        <w:rPr>
          <w:rFonts w:ascii="Times New Roman" w:hAnsi="Times New Roman" w:eastAsia="宋体"/>
          <w:color w:val="000000"/>
          <w:sz w:val="21"/>
        </w:rPr>
        <w:t>2 核心自动化用例集（TC21 ~ TC24）</w:t>
      </w:r>
    </w:p>
    <w:p>
      <w:pPr>
        <w:spacing w:after="80" w:line="324" w:lineRule="auto"/>
        <w:snapToGrid w:val="0"/>
        <w:ind w:left="0"/>
      </w:pPr>
      <w:r>
        <w:rPr>
          <w:rFonts w:ascii="Times New Roman" w:hAnsi="Times New Roman" w:eastAsia="宋体"/>
          <w:color w:val="000000"/>
          <w:sz w:val="21"/>
        </w:rPr>
        <w:t>TC21 【批量定位高效写入与整批幂等识别】（FR09_FR10）</w:t>
      </w:r>
    </w:p>
    <w:p>
      <w:pPr>
        <w:spacing w:after="80" w:line="324" w:lineRule="auto"/>
        <w:snapToGrid w:val="0"/>
        <w:ind w:left="0"/>
      </w:pPr>
      <w:r>
        <w:rPr>
          <w:rFonts w:ascii="Times New Roman" w:hAnsi="Times New Roman" w:eastAsia="宋体"/>
          <w:color w:val="000000"/>
          <w:sz w:val="21"/>
        </w:rPr>
        <w:t>TC22 【老人档案误录受限物理删除】（FR03）</w:t>
      </w:r>
    </w:p>
    <w:p>
      <w:pPr>
        <w:spacing w:after="80" w:line="324" w:lineRule="auto"/>
        <w:snapToGrid w:val="0"/>
        <w:ind w:left="0"/>
      </w:pPr>
      <w:r>
        <w:rPr>
          <w:rFonts w:ascii="Times New Roman" w:hAnsi="Times New Roman" w:eastAsia="宋体"/>
          <w:color w:val="000000"/>
          <w:sz w:val="21"/>
        </w:rPr>
        <w:t>TC23 【敏感删除操作越权鉴权防护】（FR03）</w:t>
      </w:r>
    </w:p>
    <w:p>
      <w:pPr>
        <w:spacing w:after="80" w:line="324" w:lineRule="auto"/>
        <w:snapToGrid w:val="0"/>
        <w:ind w:left="0"/>
      </w:pPr>
      <w:r>
        <w:rPr>
          <w:rFonts w:ascii="Times New Roman" w:hAnsi="Times New Roman" w:eastAsia="宋体"/>
          <w:color w:val="000000"/>
          <w:sz w:val="21"/>
        </w:rPr>
        <w:t>TC24 【设备标准接入密钥独立鉴权】（FR10）</w:t>
      </w:r>
    </w:p>
    <w:p>
      <w:pPr>
        <w:spacing w:after="80" w:line="324" w:lineRule="auto"/>
        <w:snapToGrid w:val="0"/>
        <w:ind w:left="0"/>
      </w:pPr>
      <w:r>
        <w:rPr>
          <w:rFonts w:ascii="Times New Roman" w:hAnsi="Times New Roman" w:eastAsia="宋体"/>
          <w:color w:val="000000"/>
          <w:sz w:val="21"/>
        </w:rPr>
        <w:t>2 核心自动化用例集（TC25 ~ TC28）</w:t>
      </w:r>
    </w:p>
    <w:p>
      <w:pPr>
        <w:spacing w:after="80" w:line="324" w:lineRule="auto"/>
        <w:snapToGrid w:val="0"/>
        <w:ind w:left="0"/>
      </w:pPr>
      <w:r>
        <w:rPr>
          <w:rFonts w:ascii="Times New Roman" w:hAnsi="Times New Roman" w:eastAsia="宋体"/>
          <w:color w:val="000000"/>
          <w:sz w:val="21"/>
        </w:rPr>
        <w:t>TC25 【生产安全边界与数据模拟环境隔离】（FR07）</w:t>
      </w:r>
    </w:p>
    <w:p>
      <w:pPr>
        <w:spacing w:after="80" w:line="324" w:lineRule="auto"/>
        <w:snapToGrid w:val="0"/>
        <w:ind w:left="0"/>
      </w:pPr>
      <w:r>
        <w:rPr>
          <w:rFonts w:ascii="Times New Roman" w:hAnsi="Times New Roman" w:eastAsia="宋体"/>
          <w:color w:val="000000"/>
          <w:sz w:val="21"/>
        </w:rPr>
        <w:t>TC26 【跨表大盘与各统计端点契约校验】（FR02）</w:t>
      </w:r>
    </w:p>
    <w:p>
      <w:pPr>
        <w:spacing w:after="80" w:line="324" w:lineRule="auto"/>
        <w:snapToGrid w:val="0"/>
        <w:ind w:left="0"/>
      </w:pPr>
      <w:r>
        <w:rPr>
          <w:rFonts w:ascii="Times New Roman" w:hAnsi="Times New Roman" w:eastAsia="宋体"/>
          <w:color w:val="000000"/>
          <w:sz w:val="21"/>
        </w:rPr>
        <w:t>TC27 【Haversine 大圆航线距离数学验证】（FR07）</w:t>
      </w:r>
    </w:p>
    <w:p>
      <w:pPr>
        <w:spacing w:after="80" w:line="324" w:lineRule="auto"/>
        <w:snapToGrid w:val="0"/>
        <w:ind w:left="0"/>
      </w:pPr>
      <w:r>
        <w:rPr>
          <w:rFonts w:ascii="Times New Roman" w:hAnsi="Times New Roman" w:eastAsia="宋体"/>
          <w:color w:val="000000"/>
          <w:sz w:val="21"/>
        </w:rPr>
        <w:t>TC28 【Spring Boot 容器上下文平稳装载】（工程基准）</w:t>
      </w:r>
    </w:p>
    <w:p>
      <w:pPr>
        <w:spacing w:after="80" w:line="324" w:lineRule="auto"/>
        <w:snapToGrid w:val="0"/>
        <w:ind w:left="0"/>
      </w:pPr>
      <w:r>
        <w:rPr>
          <w:rFonts w:ascii="Times New Roman" w:hAnsi="Times New Roman" w:eastAsia="宋体"/>
          <w:color w:val="000000"/>
          <w:sz w:val="21"/>
        </w:rPr>
        <w:t>3 界面交互与综合业务验收用例</w:t>
      </w:r>
    </w:p>
    <w:p>
      <w:pPr>
        <w:pStyle w:val="Heading1"/>
        <w:spacing w:after="140" w:line="324" w:lineRule="auto" w:before="160"/>
        <w:keepNext/>
        <w:pageBreakBefore/>
        <w:snapToGrid w:val="0"/>
      </w:pPr>
      <w:r>
        <w:rPr>
          <w:rFonts w:ascii="Times New Roman" w:hAnsi="Times New Roman" w:eastAsia="黑体"/>
          <w:b/>
          <w:color w:val="000000"/>
          <w:sz w:val="32"/>
        </w:rPr>
        <w:t>1 测试用例设计方法与编制规范</w:t>
      </w:r>
    </w:p>
    <w:p>
      <w:pPr>
        <w:spacing w:after="120" w:line="324" w:lineRule="auto"/>
        <w:snapToGrid w:val="0"/>
      </w:pPr>
      <w:r>
        <w:rPr>
          <w:rFonts w:ascii="Times New Roman" w:hAnsi="Times New Roman" w:eastAsia="宋体"/>
          <w:color w:val="000000"/>
          <w:sz w:val="21"/>
        </w:rPr>
        <w:t>本说明书测试用例严格遵循等价类划分法、边界值分析法、因果图判定表法以及状态迁移测试理论进行正规编制。全套用例涵盖认证鉴权、业务状态流转、并发乐观锁控制、海量数据分页与空间几何测距算法，直接映射至工程自动化测试源码 BusinessTests.java 与 DevApplicationTests.java。</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3009"/>
        <w:gridCol w:w="3009"/>
        <w:gridCol w:w="3009"/>
      </w:tblGrid>
      <w:tr>
        <w:trPr>
          <w:cantSplit/>
          <w:tblHeader/>
        </w:trPr>
        <w:tc>
          <w:tcPr>
            <w:tcW w:type="dxa" w:w="3009"/>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测试层次</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覆盖范围与核心测试域</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执行机制与测试载体</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单元与集成测试</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RBAC 鉴权、数据一致性、状态机防抖、批量定位及接口幂等</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JUnit Jupiter 5.12.2 / Maven 构建</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接口冒烟联调</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16 项核心业务 RESTful API 与真实 MySQL 8.0 物理库联调</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Python 自动化冒烟测试套件 smoke_http.py</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Web 端端验收</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大盘渲染、数据模拟、受限删除与窄屏自适应响应</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Playwright 浏览器自动化脚本 v11-browser-qa.mjs</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高并发负载压测</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双十万级历史数据基线，20 并发持续 60 秒高频压测</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Python 异步压测套件 performance_test.py</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pageBreakBefore/>
        <w:snapToGrid w:val="0"/>
      </w:pPr>
      <w:r>
        <w:rPr>
          <w:rFonts w:ascii="Times New Roman" w:hAnsi="Times New Roman" w:eastAsia="黑体"/>
          <w:b/>
          <w:color w:val="000000"/>
          <w:sz w:val="32"/>
        </w:rPr>
        <w:t>2 核心自动化用例集（TC01 ~ TC04）</w:t>
      </w:r>
    </w:p>
    <w:p>
      <w:pPr>
        <w:pStyle w:val="Heading1"/>
        <w:spacing w:after="140" w:line="324" w:lineRule="auto" w:before="160"/>
        <w:keepNext/>
        <w:snapToGrid w:val="0"/>
      </w:pPr>
      <w:r>
        <w:rPr>
          <w:rFonts w:ascii="Times New Roman" w:hAnsi="Times New Roman" w:eastAsia="黑体"/>
          <w:b/>
          <w:color w:val="000000"/>
          <w:sz w:val="32"/>
        </w:rPr>
        <w:t>TC01 【未认证匿名请求拦截】（FR01）</w:t>
      </w:r>
    </w:p>
    <w:p>
      <w:pPr>
        <w:spacing w:after="120" w:line="324" w:lineRule="auto"/>
        <w:snapToGrid w:val="0"/>
      </w:pPr>
      <w:r>
        <w:rPr>
          <w:rFonts w:ascii="Times New Roman" w:hAnsi="Times New Roman" w:eastAsia="宋体"/>
          <w:color w:val="000000"/>
          <w:sz w:val="21"/>
        </w:rPr>
        <w:t>【测试目的与步骤】：未携带会话 Cookie 直接发起 GET /api/v1/elders。</w:t>
      </w:r>
    </w:p>
    <w:p>
      <w:pPr>
        <w:spacing w:after="120" w:line="324" w:lineRule="auto"/>
        <w:snapToGrid w:val="0"/>
      </w:pPr>
      <w:r>
        <w:rPr>
          <w:rFonts w:ascii="Times New Roman" w:hAnsi="Times New Roman" w:eastAsia="宋体"/>
          <w:color w:val="000000"/>
          <w:sz w:val="21"/>
        </w:rPr>
        <w:t>【预期断言与标准】：HTTP 401 Unauthorized，拒绝读取老人敏感信息。当前执行结果：100% 验证通过。</w:t>
      </w:r>
    </w:p>
    <w:p>
      <w:pPr>
        <w:spacing w:after="120" w:line="324" w:lineRule="auto"/>
        <w:snapToGrid w:val="0"/>
      </w:pPr>
      <w:r>
        <w:rPr>
          <w:rFonts w:ascii="Times New Roman" w:hAnsi="Times New Roman" w:eastAsia="宋体"/>
          <w:color w:val="000000"/>
          <w:sz w:val="21"/>
        </w:rPr>
        <w:t>【对应代码测试方法】：BusinessTests.anonymousCannotReadData()</w:t>
      </w:r>
    </w:p>
    <w:p>
      <w:pPr>
        <w:pStyle w:val="Heading1"/>
        <w:spacing w:after="140" w:line="324" w:lineRule="auto" w:before="160"/>
        <w:keepNext/>
        <w:snapToGrid w:val="0"/>
      </w:pPr>
      <w:r>
        <w:rPr>
          <w:rFonts w:ascii="Times New Roman" w:hAnsi="Times New Roman" w:eastAsia="黑体"/>
          <w:b/>
          <w:color w:val="000000"/>
          <w:sz w:val="32"/>
        </w:rPr>
        <w:t>TC02 【登录注销会话完整闭环】（FR01）</w:t>
      </w:r>
    </w:p>
    <w:p>
      <w:pPr>
        <w:spacing w:after="120" w:line="324" w:lineRule="auto"/>
        <w:snapToGrid w:val="0"/>
      </w:pPr>
      <w:r>
        <w:rPr>
          <w:rFonts w:ascii="Times New Roman" w:hAnsi="Times New Roman" w:eastAsia="宋体"/>
          <w:color w:val="000000"/>
          <w:sz w:val="21"/>
        </w:rPr>
        <w:t>【测试目的与步骤】：获取动态 CSRF -&gt; admin 凭据登录 -&gt; 请求 /api/v1/auth/me -&gt; POST /logout。</w:t>
      </w:r>
    </w:p>
    <w:p>
      <w:pPr>
        <w:spacing w:after="120" w:line="324" w:lineRule="auto"/>
        <w:snapToGrid w:val="0"/>
      </w:pPr>
      <w:r>
        <w:rPr>
          <w:rFonts w:ascii="Times New Roman" w:hAnsi="Times New Roman" w:eastAsia="宋体"/>
          <w:color w:val="000000"/>
          <w:sz w:val="21"/>
        </w:rPr>
        <w:t>【预期断言与标准】：登录 200 无密码泄露；注销后原 Session 彻底失效，再次请求报 401。当前执行结果：100% 验证通过。</w:t>
      </w:r>
    </w:p>
    <w:p>
      <w:pPr>
        <w:spacing w:after="120" w:line="324" w:lineRule="auto"/>
        <w:snapToGrid w:val="0"/>
      </w:pPr>
      <w:r>
        <w:rPr>
          <w:rFonts w:ascii="Times New Roman" w:hAnsi="Times New Roman" w:eastAsia="宋体"/>
          <w:color w:val="000000"/>
          <w:sz w:val="21"/>
        </w:rPr>
        <w:t>【对应代码测试方法】：BusinessTests.realLoginAndLogoutInvalidateSession()</w:t>
      </w:r>
    </w:p>
    <w:p>
      <w:pPr>
        <w:pStyle w:val="Heading1"/>
        <w:spacing w:after="140" w:line="324" w:lineRule="auto" w:before="160"/>
        <w:keepNext/>
        <w:snapToGrid w:val="0"/>
      </w:pPr>
      <w:r>
        <w:rPr>
          <w:rFonts w:ascii="Times New Roman" w:hAnsi="Times New Roman" w:eastAsia="黑体"/>
          <w:b/>
          <w:color w:val="000000"/>
          <w:sz w:val="32"/>
        </w:rPr>
        <w:t>TC03 【非法登录密码防御】（FR01）</w:t>
      </w:r>
    </w:p>
    <w:p>
      <w:pPr>
        <w:spacing w:after="120" w:line="324" w:lineRule="auto"/>
        <w:snapToGrid w:val="0"/>
      </w:pPr>
      <w:r>
        <w:rPr>
          <w:rFonts w:ascii="Times New Roman" w:hAnsi="Times New Roman" w:eastAsia="宋体"/>
          <w:color w:val="000000"/>
          <w:sz w:val="21"/>
        </w:rPr>
        <w:t>【测试目的与步骤】：携带 CSRF 传入合法用户名 admin 及错误密码 12345678 发起登录。</w:t>
      </w:r>
    </w:p>
    <w:p>
      <w:pPr>
        <w:spacing w:after="120" w:line="324" w:lineRule="auto"/>
        <w:snapToGrid w:val="0"/>
      </w:pPr>
      <w:r>
        <w:rPr>
          <w:rFonts w:ascii="Times New Roman" w:hAnsi="Times New Roman" w:eastAsia="宋体"/>
          <w:color w:val="000000"/>
          <w:sz w:val="21"/>
        </w:rPr>
        <w:t>【预期断言与标准】：HTTP 401 认证失败，错误信息模糊化处理，有效防暴力破解。当前执行结果：100% 验证通过。</w:t>
      </w:r>
    </w:p>
    <w:p>
      <w:pPr>
        <w:spacing w:after="120" w:line="324" w:lineRule="auto"/>
        <w:snapToGrid w:val="0"/>
      </w:pPr>
      <w:r>
        <w:rPr>
          <w:rFonts w:ascii="Times New Roman" w:hAnsi="Times New Roman" w:eastAsia="宋体"/>
          <w:color w:val="000000"/>
          <w:sz w:val="21"/>
        </w:rPr>
        <w:t>【对应代码测试方法】：BusinessTests.invalidPasswordIsRejected()</w:t>
      </w:r>
    </w:p>
    <w:p>
      <w:pPr>
        <w:pStyle w:val="Heading1"/>
        <w:spacing w:after="140" w:line="324" w:lineRule="auto" w:before="160"/>
        <w:keepNext/>
        <w:snapToGrid w:val="0"/>
      </w:pPr>
      <w:r>
        <w:rPr>
          <w:rFonts w:ascii="Times New Roman" w:hAnsi="Times New Roman" w:eastAsia="黑体"/>
          <w:b/>
          <w:color w:val="000000"/>
          <w:sz w:val="32"/>
        </w:rPr>
        <w:t>TC04 【CSRF 校验与只读权限拦截】（FR01）</w:t>
      </w:r>
    </w:p>
    <w:p>
      <w:pPr>
        <w:spacing w:after="120" w:line="324" w:lineRule="auto"/>
        <w:snapToGrid w:val="0"/>
      </w:pPr>
      <w:r>
        <w:rPr>
          <w:rFonts w:ascii="Times New Roman" w:hAnsi="Times New Roman" w:eastAsia="宋体"/>
          <w:color w:val="000000"/>
          <w:sz w:val="21"/>
        </w:rPr>
        <w:t>【测试目的与步骤】：管理员写入不带 CSRF；ANALYST 带 CSRF 尝试写操作；ANALYST 执行常规查询。</w:t>
      </w:r>
    </w:p>
    <w:p>
      <w:pPr>
        <w:spacing w:after="120" w:line="324" w:lineRule="auto"/>
        <w:snapToGrid w:val="0"/>
      </w:pPr>
      <w:r>
        <w:rPr>
          <w:rFonts w:ascii="Times New Roman" w:hAnsi="Times New Roman" w:eastAsia="宋体"/>
          <w:color w:val="000000"/>
          <w:sz w:val="21"/>
        </w:rPr>
        <w:t>【预期断言与标准】：前两项写操作均被拦截抛出 403 Forbidden；只读查询正常返回 200。当前执行结果：100% 验证通过。</w:t>
      </w:r>
    </w:p>
    <w:p>
      <w:pPr>
        <w:spacing w:after="120" w:line="324" w:lineRule="auto"/>
        <w:snapToGrid w:val="0"/>
      </w:pPr>
      <w:r>
        <w:rPr>
          <w:rFonts w:ascii="Times New Roman" w:hAnsi="Times New Roman" w:eastAsia="宋体"/>
          <w:color w:val="000000"/>
          <w:sz w:val="21"/>
        </w:rPr>
        <w:t>【对应代码测试方法】：BusinessTests.csrfAndReadOnlyRoleAreEnforced()</w:t>
      </w:r>
    </w:p>
    <w:p>
      <w:pPr>
        <w:pStyle w:val="Heading1"/>
        <w:spacing w:after="140" w:line="324" w:lineRule="auto" w:before="160"/>
        <w:keepNext/>
        <w:pageBreakBefore/>
        <w:snapToGrid w:val="0"/>
      </w:pPr>
      <w:r>
        <w:rPr>
          <w:rFonts w:ascii="Times New Roman" w:hAnsi="Times New Roman" w:eastAsia="黑体"/>
          <w:b/>
          <w:color w:val="000000"/>
          <w:sz w:val="32"/>
        </w:rPr>
        <w:t>2 核心自动化用例集（TC05 ~ TC08）</w:t>
      </w:r>
    </w:p>
    <w:p>
      <w:pPr>
        <w:pStyle w:val="Heading1"/>
        <w:spacing w:after="140" w:line="324" w:lineRule="auto" w:before="160"/>
        <w:keepNext/>
        <w:snapToGrid w:val="0"/>
      </w:pPr>
      <w:r>
        <w:rPr>
          <w:rFonts w:ascii="Times New Roman" w:hAnsi="Times New Roman" w:eastAsia="黑体"/>
          <w:b/>
          <w:color w:val="000000"/>
          <w:sz w:val="32"/>
        </w:rPr>
        <w:t>TC05 【会话存续期降权动态生效】（FR01）</w:t>
      </w:r>
    </w:p>
    <w:p>
      <w:pPr>
        <w:spacing w:after="120" w:line="324" w:lineRule="auto"/>
        <w:snapToGrid w:val="0"/>
      </w:pPr>
      <w:r>
        <w:rPr>
          <w:rFonts w:ascii="Times New Roman" w:hAnsi="Times New Roman" w:eastAsia="宋体"/>
          <w:color w:val="000000"/>
          <w:sz w:val="21"/>
        </w:rPr>
        <w:t>【测试目的与步骤】：OPERATOR 登录生成会话，后台将其角色降为 ANALYST，以旧凭据发起写操作。</w:t>
      </w:r>
    </w:p>
    <w:p>
      <w:pPr>
        <w:spacing w:after="120" w:line="324" w:lineRule="auto"/>
        <w:snapToGrid w:val="0"/>
      </w:pPr>
      <w:r>
        <w:rPr>
          <w:rFonts w:ascii="Times New Roman" w:hAnsi="Times New Roman" w:eastAsia="宋体"/>
          <w:color w:val="000000"/>
          <w:sz w:val="21"/>
        </w:rPr>
        <w:t>【预期断言与标准】：后台校验版本号即时拦截写操作，旧特权凭据即刻失效，返回 401。当前执行结果：100% 验证通过。</w:t>
      </w:r>
    </w:p>
    <w:p>
      <w:pPr>
        <w:spacing w:after="120" w:line="324" w:lineRule="auto"/>
        <w:snapToGrid w:val="0"/>
      </w:pPr>
      <w:r>
        <w:rPr>
          <w:rFonts w:ascii="Times New Roman" w:hAnsi="Times New Roman" w:eastAsia="宋体"/>
          <w:color w:val="000000"/>
          <w:sz w:val="21"/>
        </w:rPr>
        <w:t>【对应代码测试方法】：BusinessTests.roleChangeInvalidatesExistingAuthentication()</w:t>
      </w:r>
    </w:p>
    <w:p>
      <w:pPr>
        <w:pStyle w:val="Heading1"/>
        <w:spacing w:after="140" w:line="324" w:lineRule="auto" w:before="160"/>
        <w:keepNext/>
        <w:snapToGrid w:val="0"/>
      </w:pPr>
      <w:r>
        <w:rPr>
          <w:rFonts w:ascii="Times New Roman" w:hAnsi="Times New Roman" w:eastAsia="黑体"/>
          <w:b/>
          <w:color w:val="000000"/>
          <w:sz w:val="32"/>
        </w:rPr>
        <w:t>TC06 【最后唯一超级管理员防呆保护】（FR01）</w:t>
      </w:r>
    </w:p>
    <w:p>
      <w:pPr>
        <w:spacing w:after="120" w:line="324" w:lineRule="auto"/>
        <w:snapToGrid w:val="0"/>
      </w:pPr>
      <w:r>
        <w:rPr>
          <w:rFonts w:ascii="Times New Roman" w:hAnsi="Times New Roman" w:eastAsia="宋体"/>
          <w:color w:val="000000"/>
          <w:sz w:val="21"/>
        </w:rPr>
        <w:t>【测试目的与步骤】：系统仅存一名启用状态的管理员时，发起停用或删除该管理员账号请求。</w:t>
      </w:r>
    </w:p>
    <w:p>
      <w:pPr>
        <w:spacing w:after="120" w:line="324" w:lineRule="auto"/>
        <w:snapToGrid w:val="0"/>
      </w:pPr>
      <w:r>
        <w:rPr>
          <w:rFonts w:ascii="Times New Roman" w:hAnsi="Times New Roman" w:eastAsia="宋体"/>
          <w:color w:val="000000"/>
          <w:sz w:val="21"/>
        </w:rPr>
        <w:t>【预期断言与标准】：业务层强行拦截操作，抛出 409 业务冲突异常，杜绝管理死锁。当前执行结果：100% 验证通过。</w:t>
      </w:r>
    </w:p>
    <w:p>
      <w:pPr>
        <w:spacing w:after="120" w:line="324" w:lineRule="auto"/>
        <w:snapToGrid w:val="0"/>
      </w:pPr>
      <w:r>
        <w:rPr>
          <w:rFonts w:ascii="Times New Roman" w:hAnsi="Times New Roman" w:eastAsia="宋体"/>
          <w:color w:val="000000"/>
          <w:sz w:val="21"/>
        </w:rPr>
        <w:t>【对应代码测试方法】：BusinessTests.lastAdministratorCannotBeDisabled()</w:t>
      </w:r>
    </w:p>
    <w:p>
      <w:pPr>
        <w:pStyle w:val="Heading1"/>
        <w:spacing w:after="140" w:line="324" w:lineRule="auto" w:before="160"/>
        <w:keepNext/>
        <w:snapToGrid w:val="0"/>
      </w:pPr>
      <w:r>
        <w:rPr>
          <w:rFonts w:ascii="Times New Roman" w:hAnsi="Times New Roman" w:eastAsia="黑体"/>
          <w:b/>
          <w:color w:val="000000"/>
          <w:sz w:val="32"/>
        </w:rPr>
        <w:t>TC07 【分页阈值越界与非法字段绑定】（FR03）</w:t>
      </w:r>
    </w:p>
    <w:p>
      <w:pPr>
        <w:spacing w:after="120" w:line="324" w:lineRule="auto"/>
        <w:snapToGrid w:val="0"/>
      </w:pPr>
      <w:r>
        <w:rPr>
          <w:rFonts w:ascii="Times New Roman" w:hAnsi="Times New Roman" w:eastAsia="宋体"/>
          <w:color w:val="000000"/>
          <w:sz w:val="21"/>
        </w:rPr>
        <w:t>【测试目的与步骤】：请求分页传递超大参数 size=101；新增老人请求中恶意携带自增 id 字段。</w:t>
      </w:r>
    </w:p>
    <w:p>
      <w:pPr>
        <w:spacing w:after="120" w:line="324" w:lineRule="auto"/>
        <w:snapToGrid w:val="0"/>
      </w:pPr>
      <w:r>
        <w:rPr>
          <w:rFonts w:ascii="Times New Roman" w:hAnsi="Times New Roman" w:eastAsia="宋体"/>
          <w:color w:val="000000"/>
          <w:sz w:val="21"/>
        </w:rPr>
        <w:t>【预期断言与标准】：参数校验拦截器均返回 HTTP 400 Bad Request，防止批量参数注入。当前执行结果：100% 验证通过。</w:t>
      </w:r>
    </w:p>
    <w:p>
      <w:pPr>
        <w:spacing w:after="120" w:line="324" w:lineRule="auto"/>
        <w:snapToGrid w:val="0"/>
      </w:pPr>
      <w:r>
        <w:rPr>
          <w:rFonts w:ascii="Times New Roman" w:hAnsi="Times New Roman" w:eastAsia="宋体"/>
          <w:color w:val="000000"/>
          <w:sz w:val="21"/>
        </w:rPr>
        <w:t>【对应代码测试方法】：BusinessTests.paginationAndMassAssignmentAreRejected()</w:t>
      </w:r>
    </w:p>
    <w:p>
      <w:pPr>
        <w:pStyle w:val="Heading1"/>
        <w:spacing w:after="140" w:line="324" w:lineRule="auto" w:before="160"/>
        <w:keepNext/>
        <w:snapToGrid w:val="0"/>
      </w:pPr>
      <w:r>
        <w:rPr>
          <w:rFonts w:ascii="Times New Roman" w:hAnsi="Times New Roman" w:eastAsia="黑体"/>
          <w:b/>
          <w:color w:val="000000"/>
          <w:sz w:val="32"/>
        </w:rPr>
        <w:t>TC08 【人口未知信息统计与归档剔除】（FR03）</w:t>
      </w:r>
    </w:p>
    <w:p>
      <w:pPr>
        <w:spacing w:after="120" w:line="324" w:lineRule="auto"/>
        <w:snapToGrid w:val="0"/>
      </w:pPr>
      <w:r>
        <w:rPr>
          <w:rFonts w:ascii="Times New Roman" w:hAnsi="Times New Roman" w:eastAsia="宋体"/>
          <w:color w:val="000000"/>
          <w:sz w:val="21"/>
        </w:rPr>
        <w:t>【测试目的与步骤】：创建未知性别出生日期的老人；核对在册统计；将该老人执行归档后重新统计。</w:t>
      </w:r>
    </w:p>
    <w:p>
      <w:pPr>
        <w:spacing w:after="120" w:line="324" w:lineRule="auto"/>
        <w:snapToGrid w:val="0"/>
      </w:pPr>
      <w:r>
        <w:rPr>
          <w:rFonts w:ascii="Times New Roman" w:hAnsi="Times New Roman" w:eastAsia="宋体"/>
          <w:color w:val="000000"/>
          <w:sz w:val="21"/>
        </w:rPr>
        <w:t>【预期断言与标准】：初次统计总数计 1 且单列未知维度；归档后老人自动剔除，在册总数复位为 0。当前执行结果：100% 验证通过。</w:t>
      </w:r>
    </w:p>
    <w:p>
      <w:pPr>
        <w:spacing w:after="120" w:line="324" w:lineRule="auto"/>
        <w:snapToGrid w:val="0"/>
      </w:pPr>
      <w:r>
        <w:rPr>
          <w:rFonts w:ascii="Times New Roman" w:hAnsi="Times New Roman" w:eastAsia="宋体"/>
          <w:color w:val="000000"/>
          <w:sz w:val="21"/>
        </w:rPr>
        <w:t>【对应代码测试方法】：BusinessTests.populationIncludesUnknownAndExcludesArchived()</w:t>
      </w:r>
    </w:p>
    <w:p>
      <w:pPr>
        <w:pStyle w:val="Heading1"/>
        <w:spacing w:after="140" w:line="324" w:lineRule="auto" w:before="160"/>
        <w:keepNext/>
        <w:pageBreakBefore/>
        <w:snapToGrid w:val="0"/>
      </w:pPr>
      <w:r>
        <w:rPr>
          <w:rFonts w:ascii="Times New Roman" w:hAnsi="Times New Roman" w:eastAsia="黑体"/>
          <w:b/>
          <w:color w:val="000000"/>
          <w:sz w:val="32"/>
        </w:rPr>
        <w:t>2 核心自动化用例集（TC09 ~ TC12）</w:t>
      </w:r>
    </w:p>
    <w:p>
      <w:pPr>
        <w:pStyle w:val="Heading1"/>
        <w:spacing w:after="140" w:line="324" w:lineRule="auto" w:before="160"/>
        <w:keepNext/>
        <w:snapToGrid w:val="0"/>
      </w:pPr>
      <w:r>
        <w:rPr>
          <w:rFonts w:ascii="Times New Roman" w:hAnsi="Times New Roman" w:eastAsia="黑体"/>
          <w:b/>
          <w:color w:val="000000"/>
          <w:sz w:val="32"/>
        </w:rPr>
        <w:t>TC09 【基于版本号的乐观锁防并发覆盖】（FR03）</w:t>
      </w:r>
    </w:p>
    <w:p>
      <w:pPr>
        <w:spacing w:after="120" w:line="324" w:lineRule="auto"/>
        <w:snapToGrid w:val="0"/>
      </w:pPr>
      <w:r>
        <w:rPr>
          <w:rFonts w:ascii="Times New Roman" w:hAnsi="Times New Roman" w:eastAsia="宋体"/>
          <w:color w:val="000000"/>
          <w:sz w:val="21"/>
        </w:rPr>
        <w:t>【测试目的与步骤】：并发场景下基于旧版本 version=0 发起老人档案修改请求，而库中已被推进至新版本。</w:t>
      </w:r>
    </w:p>
    <w:p>
      <w:pPr>
        <w:spacing w:after="120" w:line="324" w:lineRule="auto"/>
        <w:snapToGrid w:val="0"/>
      </w:pPr>
      <w:r>
        <w:rPr>
          <w:rFonts w:ascii="Times New Roman" w:hAnsi="Times New Roman" w:eastAsia="宋体"/>
          <w:color w:val="000000"/>
          <w:sz w:val="21"/>
        </w:rPr>
        <w:t>【预期断言与标准】：拦截器捕获 StaleObjectStateException，抛出 409 异常并提示刷新。当前执行结果：100% 验证通过。</w:t>
      </w:r>
    </w:p>
    <w:p>
      <w:pPr>
        <w:spacing w:after="120" w:line="324" w:lineRule="auto"/>
        <w:snapToGrid w:val="0"/>
      </w:pPr>
      <w:r>
        <w:rPr>
          <w:rFonts w:ascii="Times New Roman" w:hAnsi="Times New Roman" w:eastAsia="宋体"/>
          <w:color w:val="000000"/>
          <w:sz w:val="21"/>
        </w:rPr>
        <w:t>【对应代码测试方法】：BusinessTests.staleElderUpdateIsRejected()</w:t>
      </w:r>
    </w:p>
    <w:p>
      <w:pPr>
        <w:pStyle w:val="Heading1"/>
        <w:spacing w:after="140" w:line="324" w:lineRule="auto" w:before="160"/>
        <w:keepNext/>
        <w:snapToGrid w:val="0"/>
      </w:pPr>
      <w:r>
        <w:rPr>
          <w:rFonts w:ascii="Times New Roman" w:hAnsi="Times New Roman" w:eastAsia="黑体"/>
          <w:b/>
          <w:color w:val="000000"/>
          <w:sz w:val="32"/>
        </w:rPr>
        <w:t>TC10 【体检总人次与去重人数分离核算】（FR04）</w:t>
      </w:r>
    </w:p>
    <w:p>
      <w:pPr>
        <w:spacing w:after="120" w:line="324" w:lineRule="auto"/>
        <w:snapToGrid w:val="0"/>
      </w:pPr>
      <w:r>
        <w:rPr>
          <w:rFonts w:ascii="Times New Roman" w:hAnsi="Times New Roman" w:eastAsia="宋体"/>
          <w:color w:val="000000"/>
          <w:sz w:val="21"/>
        </w:rPr>
        <w:t>【测试目的与步骤】：针对同一名在册老人连续录入收缩压 160mmHg 与心率 70bpm 两条体检流水。</w:t>
      </w:r>
    </w:p>
    <w:p>
      <w:pPr>
        <w:spacing w:after="120" w:line="324" w:lineRule="auto"/>
        <w:snapToGrid w:val="0"/>
      </w:pPr>
      <w:r>
        <w:rPr>
          <w:rFonts w:ascii="Times New Roman" w:hAnsi="Times New Roman" w:eastAsia="宋体"/>
          <w:color w:val="000000"/>
          <w:sz w:val="21"/>
        </w:rPr>
        <w:t>【预期断言与标准】：健康大盘统计返回检测记录数=2，体检总人数=1，异常体检人数=1。当前执行结果：100% 验证通过。</w:t>
      </w:r>
    </w:p>
    <w:p>
      <w:pPr>
        <w:spacing w:after="120" w:line="324" w:lineRule="auto"/>
        <w:snapToGrid w:val="0"/>
      </w:pPr>
      <w:r>
        <w:rPr>
          <w:rFonts w:ascii="Times New Roman" w:hAnsi="Times New Roman" w:eastAsia="宋体"/>
          <w:color w:val="000000"/>
          <w:sz w:val="21"/>
        </w:rPr>
        <w:t>【对应代码测试方法】：BusinessTests.healthCountsPeopleAndRecordsSeparately()</w:t>
      </w:r>
    </w:p>
    <w:p>
      <w:pPr>
        <w:pStyle w:val="Heading1"/>
        <w:spacing w:after="140" w:line="324" w:lineRule="auto" w:before="160"/>
        <w:keepNext/>
        <w:snapToGrid w:val="0"/>
      </w:pPr>
      <w:r>
        <w:rPr>
          <w:rFonts w:ascii="Times New Roman" w:hAnsi="Times New Roman" w:eastAsia="黑体"/>
          <w:b/>
          <w:color w:val="000000"/>
          <w:sz w:val="32"/>
        </w:rPr>
        <w:t>TC11 【空指标体检与未来时间戳校验拦截】（FR04）</w:t>
      </w:r>
    </w:p>
    <w:p>
      <w:pPr>
        <w:spacing w:after="120" w:line="324" w:lineRule="auto"/>
        <w:snapToGrid w:val="0"/>
      </w:pPr>
      <w:r>
        <w:rPr>
          <w:rFonts w:ascii="Times New Roman" w:hAnsi="Times New Roman" w:eastAsia="宋体"/>
          <w:color w:val="000000"/>
          <w:sz w:val="21"/>
        </w:rPr>
        <w:t>【测试目的与步骤】：提交五项体检指标全空的记录；提交检测时间为明天且体温 36.5℃ 的记录。</w:t>
      </w:r>
    </w:p>
    <w:p>
      <w:pPr>
        <w:spacing w:after="120" w:line="324" w:lineRule="auto"/>
        <w:snapToGrid w:val="0"/>
      </w:pPr>
      <w:r>
        <w:rPr>
          <w:rFonts w:ascii="Times New Roman" w:hAnsi="Times New Roman" w:eastAsia="宋体"/>
          <w:color w:val="000000"/>
          <w:sz w:val="21"/>
        </w:rPr>
        <w:t>【预期断言与标准】：数据校验规则生效，均拒绝写入入库，返回 HTTP 400 校验错误。当前执行结果：100% 验证通过。</w:t>
      </w:r>
    </w:p>
    <w:p>
      <w:pPr>
        <w:spacing w:after="120" w:line="324" w:lineRule="auto"/>
        <w:snapToGrid w:val="0"/>
      </w:pPr>
      <w:r>
        <w:rPr>
          <w:rFonts w:ascii="Times New Roman" w:hAnsi="Times New Roman" w:eastAsia="宋体"/>
          <w:color w:val="000000"/>
          <w:sz w:val="21"/>
        </w:rPr>
        <w:t>【对应代码测试方法】：BusinessTests.healthMissingMetricsAndFutureDataAreRejected()</w:t>
      </w:r>
    </w:p>
    <w:p>
      <w:pPr>
        <w:pStyle w:val="Heading1"/>
        <w:spacing w:after="140" w:line="324" w:lineRule="auto" w:before="160"/>
        <w:keepNext/>
        <w:snapToGrid w:val="0"/>
      </w:pPr>
      <w:r>
        <w:rPr>
          <w:rFonts w:ascii="Times New Roman" w:hAnsi="Times New Roman" w:eastAsia="黑体"/>
          <w:b/>
          <w:color w:val="000000"/>
          <w:sz w:val="32"/>
        </w:rPr>
        <w:t>TC12 【随访计划履约完成事务原子性】（FR05）</w:t>
      </w:r>
    </w:p>
    <w:p>
      <w:pPr>
        <w:spacing w:after="120" w:line="324" w:lineRule="auto"/>
        <w:snapToGrid w:val="0"/>
      </w:pPr>
      <w:r>
        <w:rPr>
          <w:rFonts w:ascii="Times New Roman" w:hAnsi="Times New Roman" w:eastAsia="宋体"/>
          <w:color w:val="000000"/>
          <w:sz w:val="21"/>
        </w:rPr>
        <w:t>【测试目的与步骤】：创建到期随访计划并完成；尝试针对已完成的随访计划重复调用完成接口。</w:t>
      </w:r>
    </w:p>
    <w:p>
      <w:pPr>
        <w:spacing w:after="120" w:line="324" w:lineRule="auto"/>
        <w:snapToGrid w:val="0"/>
      </w:pPr>
      <w:r>
        <w:rPr>
          <w:rFonts w:ascii="Times New Roman" w:hAnsi="Times New Roman" w:eastAsia="宋体"/>
          <w:color w:val="000000"/>
          <w:sz w:val="21"/>
        </w:rPr>
        <w:t>【预期断言与标准】：第二次请求被业务唯一约束拦截抛出冲突异常，系统仅保留单条完成记录。当前执行结果：100% 验证通过。</w:t>
      </w:r>
    </w:p>
    <w:p>
      <w:pPr>
        <w:spacing w:after="120" w:line="324" w:lineRule="auto"/>
        <w:snapToGrid w:val="0"/>
      </w:pPr>
      <w:r>
        <w:rPr>
          <w:rFonts w:ascii="Times New Roman" w:hAnsi="Times New Roman" w:eastAsia="宋体"/>
          <w:color w:val="000000"/>
          <w:sz w:val="21"/>
        </w:rPr>
        <w:t>【对应代码测试方法】：BusinessTests.completionIsAtomicAndCannotBeRepeated()</w:t>
      </w:r>
    </w:p>
    <w:p>
      <w:pPr>
        <w:pStyle w:val="Heading1"/>
        <w:spacing w:after="140" w:line="324" w:lineRule="auto" w:before="160"/>
        <w:keepNext/>
        <w:pageBreakBefore/>
        <w:snapToGrid w:val="0"/>
      </w:pPr>
      <w:r>
        <w:rPr>
          <w:rFonts w:ascii="Times New Roman" w:hAnsi="Times New Roman" w:eastAsia="黑体"/>
          <w:b/>
          <w:color w:val="000000"/>
          <w:sz w:val="32"/>
        </w:rPr>
        <w:t>2 核心自动化用例集（TC13 ~ TC16）</w:t>
      </w:r>
    </w:p>
    <w:p>
      <w:pPr>
        <w:pStyle w:val="Heading1"/>
        <w:spacing w:after="140" w:line="324" w:lineRule="auto" w:before="160"/>
        <w:keepNext/>
        <w:snapToGrid w:val="0"/>
      </w:pPr>
      <w:r>
        <w:rPr>
          <w:rFonts w:ascii="Times New Roman" w:hAnsi="Times New Roman" w:eastAsia="黑体"/>
          <w:b/>
          <w:color w:val="000000"/>
          <w:sz w:val="32"/>
        </w:rPr>
        <w:t>TC13 【零排期随访计划完成率虚假规避】（FR05）</w:t>
      </w:r>
    </w:p>
    <w:p>
      <w:pPr>
        <w:spacing w:after="120" w:line="324" w:lineRule="auto"/>
        <w:snapToGrid w:val="0"/>
      </w:pPr>
      <w:r>
        <w:rPr>
          <w:rFonts w:ascii="Times New Roman" w:hAnsi="Times New Roman" w:eastAsia="宋体"/>
          <w:color w:val="000000"/>
          <w:sz w:val="21"/>
        </w:rPr>
        <w:t>【测试目的与步骤】：在无任何随访计划的机构网格中查询该月随访履约统计指标。</w:t>
      </w:r>
    </w:p>
    <w:p>
      <w:pPr>
        <w:spacing w:after="120" w:line="324" w:lineRule="auto"/>
        <w:snapToGrid w:val="0"/>
      </w:pPr>
      <w:r>
        <w:rPr>
          <w:rFonts w:ascii="Times New Roman" w:hAnsi="Times New Roman" w:eastAsia="宋体"/>
          <w:color w:val="000000"/>
          <w:sz w:val="21"/>
        </w:rPr>
        <w:t>【预期断言与标准】：完成率指标严格返回 NULL 而非计算出虚假的 100.0%，前端显示暂无计划。当前执行结果：100% 验证通过。</w:t>
      </w:r>
    </w:p>
    <w:p>
      <w:pPr>
        <w:spacing w:after="120" w:line="324" w:lineRule="auto"/>
        <w:snapToGrid w:val="0"/>
      </w:pPr>
      <w:r>
        <w:rPr>
          <w:rFonts w:ascii="Times New Roman" w:hAnsi="Times New Roman" w:eastAsia="宋体"/>
          <w:color w:val="000000"/>
          <w:sz w:val="21"/>
        </w:rPr>
        <w:t>【对应代码测试方法】：BusinessTests.noPlansHaveNoArtificialCompletionRate()</w:t>
      </w:r>
    </w:p>
    <w:p>
      <w:pPr>
        <w:pStyle w:val="Heading1"/>
        <w:spacing w:after="140" w:line="324" w:lineRule="auto" w:before="160"/>
        <w:keepNext/>
        <w:snapToGrid w:val="0"/>
      </w:pPr>
      <w:r>
        <w:rPr>
          <w:rFonts w:ascii="Times New Roman" w:hAnsi="Times New Roman" w:eastAsia="黑体"/>
          <w:b/>
          <w:color w:val="000000"/>
          <w:sz w:val="32"/>
        </w:rPr>
        <w:t>TC14 【腕表设备重复绑定冲突拦截】（FR06）</w:t>
      </w:r>
    </w:p>
    <w:p>
      <w:pPr>
        <w:spacing w:after="120" w:line="324" w:lineRule="auto"/>
        <w:snapToGrid w:val="0"/>
      </w:pPr>
      <w:r>
        <w:rPr>
          <w:rFonts w:ascii="Times New Roman" w:hAnsi="Times New Roman" w:eastAsia="宋体"/>
          <w:color w:val="000000"/>
          <w:sz w:val="21"/>
        </w:rPr>
        <w:t>【测试目的与步骤】：针对已被老人 A 绑定的腕表设备，再次发起与老人 B 的绑定请求。</w:t>
      </w:r>
    </w:p>
    <w:p>
      <w:pPr>
        <w:spacing w:after="120" w:line="324" w:lineRule="auto"/>
        <w:snapToGrid w:val="0"/>
      </w:pPr>
      <w:r>
        <w:rPr>
          <w:rFonts w:ascii="Times New Roman" w:hAnsi="Times New Roman" w:eastAsia="宋体"/>
          <w:color w:val="000000"/>
          <w:sz w:val="21"/>
        </w:rPr>
        <w:t>【预期断言与标准】：系统抛出业务冲突异常，拒绝重复绑定，设备当前绑定关系严格保持原状。当前执行结果：100% 验证通过。</w:t>
      </w:r>
    </w:p>
    <w:p>
      <w:pPr>
        <w:spacing w:after="120" w:line="324" w:lineRule="auto"/>
        <w:snapToGrid w:val="0"/>
      </w:pPr>
      <w:r>
        <w:rPr>
          <w:rFonts w:ascii="Times New Roman" w:hAnsi="Times New Roman" w:eastAsia="宋体"/>
          <w:color w:val="000000"/>
          <w:sz w:val="21"/>
        </w:rPr>
        <w:t>【对应代码测试方法】：BusinessTests.duplicateBindingIsRejected()</w:t>
      </w:r>
    </w:p>
    <w:p>
      <w:pPr>
        <w:pStyle w:val="Heading1"/>
        <w:spacing w:after="140" w:line="324" w:lineRule="auto" w:before="160"/>
        <w:keepNext/>
        <w:snapToGrid w:val="0"/>
      </w:pPr>
      <w:r>
        <w:rPr>
          <w:rFonts w:ascii="Times New Roman" w:hAnsi="Times New Roman" w:eastAsia="黑体"/>
          <w:b/>
          <w:color w:val="000000"/>
          <w:sz w:val="32"/>
        </w:rPr>
        <w:t>TC15 【围栏越界防抖动生命周期状态机】（FR07）</w:t>
      </w:r>
    </w:p>
    <w:p>
      <w:pPr>
        <w:spacing w:after="120" w:line="324" w:lineRule="auto"/>
        <w:snapToGrid w:val="0"/>
      </w:pPr>
      <w:r>
        <w:rPr>
          <w:rFonts w:ascii="Times New Roman" w:hAnsi="Times New Roman" w:eastAsia="宋体"/>
          <w:color w:val="000000"/>
          <w:sz w:val="21"/>
        </w:rPr>
        <w:t>【测试目的与步骤】：配置 500m 围栏；连续上报两个圈外点；上报一个圈内点；再次上报圈外点。</w:t>
      </w:r>
    </w:p>
    <w:p>
      <w:pPr>
        <w:spacing w:after="120" w:line="324" w:lineRule="auto"/>
        <w:snapToGrid w:val="0"/>
      </w:pPr>
      <w:r>
        <w:rPr>
          <w:rFonts w:ascii="Times New Roman" w:hAnsi="Times New Roman" w:eastAsia="宋体"/>
          <w:color w:val="000000"/>
          <w:sz w:val="21"/>
        </w:rPr>
        <w:t>【预期断言与标准】：首个出圈点触发 1 次告警；持续在外不重复发函；入圈自动闭环；再出圈产生新事件。当前执行结果：100% 验证通过。</w:t>
      </w:r>
    </w:p>
    <w:p>
      <w:pPr>
        <w:spacing w:after="120" w:line="324" w:lineRule="auto"/>
        <w:snapToGrid w:val="0"/>
      </w:pPr>
      <w:r>
        <w:rPr>
          <w:rFonts w:ascii="Times New Roman" w:hAnsi="Times New Roman" w:eastAsia="宋体"/>
          <w:color w:val="000000"/>
          <w:sz w:val="21"/>
        </w:rPr>
        <w:t>【对应代码测试方法】：BusinessTests.persistentOutsideOnlyCreatesOneAlertAndReturnAllowsAnother()</w:t>
      </w:r>
    </w:p>
    <w:p>
      <w:pPr>
        <w:pStyle w:val="Heading1"/>
        <w:spacing w:after="140" w:line="324" w:lineRule="auto" w:before="160"/>
        <w:keepNext/>
        <w:snapToGrid w:val="0"/>
      </w:pPr>
      <w:r>
        <w:rPr>
          <w:rFonts w:ascii="Times New Roman" w:hAnsi="Times New Roman" w:eastAsia="黑体"/>
          <w:b/>
          <w:color w:val="000000"/>
          <w:sz w:val="32"/>
        </w:rPr>
        <w:t>TC16 【定位重复推送与时序乱序容错】（FR07）</w:t>
      </w:r>
    </w:p>
    <w:p>
      <w:pPr>
        <w:spacing w:after="120" w:line="324" w:lineRule="auto"/>
        <w:snapToGrid w:val="0"/>
      </w:pPr>
      <w:r>
        <w:rPr>
          <w:rFonts w:ascii="Times New Roman" w:hAnsi="Times New Roman" w:eastAsia="宋体"/>
          <w:color w:val="000000"/>
          <w:sz w:val="21"/>
        </w:rPr>
        <w:t>【测试目的与步骤】：外点原样重传；较早历史内点迟到上报；使用相同 eventId 篡改坐标后重发。</w:t>
      </w:r>
    </w:p>
    <w:p>
      <w:pPr>
        <w:spacing w:after="120" w:line="324" w:lineRule="auto"/>
        <w:snapToGrid w:val="0"/>
      </w:pPr>
      <w:r>
        <w:rPr>
          <w:rFonts w:ascii="Times New Roman" w:hAnsi="Times New Roman" w:eastAsia="宋体"/>
          <w:color w:val="000000"/>
          <w:sz w:val="21"/>
        </w:rPr>
        <w:t>【预期断言与标准】：历史库只存 2 点；监测状态不被迟到点颠簸回退；篡改内容重传返回 409 冲突。当前执行结果：100% 验证通过。</w:t>
      </w:r>
    </w:p>
    <w:p>
      <w:pPr>
        <w:spacing w:after="120" w:line="324" w:lineRule="auto"/>
        <w:snapToGrid w:val="0"/>
      </w:pPr>
      <w:r>
        <w:rPr>
          <w:rFonts w:ascii="Times New Roman" w:hAnsi="Times New Roman" w:eastAsia="宋体"/>
          <w:color w:val="000000"/>
          <w:sz w:val="21"/>
        </w:rPr>
        <w:t>【对应代码测试方法】：BusinessTests.duplicateAndOutOfOrderPointsDoNotCorruptMonitoring()</w:t>
      </w:r>
    </w:p>
    <w:p>
      <w:pPr>
        <w:pStyle w:val="Heading1"/>
        <w:spacing w:after="140" w:line="324" w:lineRule="auto" w:before="160"/>
        <w:keepNext/>
        <w:pageBreakBefore/>
        <w:snapToGrid w:val="0"/>
      </w:pPr>
      <w:r>
        <w:rPr>
          <w:rFonts w:ascii="Times New Roman" w:hAnsi="Times New Roman" w:eastAsia="黑体"/>
          <w:b/>
          <w:color w:val="000000"/>
          <w:sz w:val="32"/>
        </w:rPr>
        <w:t>2 核心自动化用例集（TC17 ~ TC20）</w:t>
      </w:r>
    </w:p>
    <w:p>
      <w:pPr>
        <w:pStyle w:val="Heading1"/>
        <w:spacing w:after="140" w:line="324" w:lineRule="auto" w:before="160"/>
        <w:keepNext/>
        <w:snapToGrid w:val="0"/>
      </w:pPr>
      <w:r>
        <w:rPr>
          <w:rFonts w:ascii="Times New Roman" w:hAnsi="Times New Roman" w:eastAsia="黑体"/>
          <w:b/>
          <w:color w:val="000000"/>
          <w:sz w:val="32"/>
        </w:rPr>
        <w:t>TC17 【轨迹时序排序与查询跨度约束】（FR08）</w:t>
      </w:r>
    </w:p>
    <w:p>
      <w:pPr>
        <w:spacing w:after="120" w:line="324" w:lineRule="auto"/>
        <w:snapToGrid w:val="0"/>
      </w:pPr>
      <w:r>
        <w:rPr>
          <w:rFonts w:ascii="Times New Roman" w:hAnsi="Times New Roman" w:eastAsia="宋体"/>
          <w:color w:val="000000"/>
          <w:sz w:val="21"/>
        </w:rPr>
        <w:t>【测试目的与步骤】：乱序写入定位点；发起 1 小时内轨迹查询；尝试发起跨度 48 小时大范围查询。</w:t>
      </w:r>
    </w:p>
    <w:p>
      <w:pPr>
        <w:spacing w:after="120" w:line="324" w:lineRule="auto"/>
        <w:snapToGrid w:val="0"/>
      </w:pPr>
      <w:r>
        <w:rPr>
          <w:rFonts w:ascii="Times New Roman" w:hAnsi="Times New Roman" w:eastAsia="宋体"/>
          <w:color w:val="000000"/>
          <w:sz w:val="21"/>
        </w:rPr>
        <w:t>【预期断言与标准】：返回列表严格按 recorded_at 升序排列；超出 24 小时跨度的查询被拦截。当前执行结果：100% 验证通过。</w:t>
      </w:r>
    </w:p>
    <w:p>
      <w:pPr>
        <w:spacing w:after="120" w:line="324" w:lineRule="auto"/>
        <w:snapToGrid w:val="0"/>
      </w:pPr>
      <w:r>
        <w:rPr>
          <w:rFonts w:ascii="Times New Roman" w:hAnsi="Times New Roman" w:eastAsia="宋体"/>
          <w:color w:val="000000"/>
          <w:sz w:val="21"/>
        </w:rPr>
        <w:t>【对应代码测试方法】：BusinessTests.trajectoryIsSortedAndRestricted()</w:t>
      </w:r>
    </w:p>
    <w:p>
      <w:pPr>
        <w:pStyle w:val="Heading1"/>
        <w:spacing w:after="140" w:line="324" w:lineRule="auto" w:before="160"/>
        <w:keepNext/>
        <w:snapToGrid w:val="0"/>
      </w:pPr>
      <w:r>
        <w:rPr>
          <w:rFonts w:ascii="Times New Roman" w:hAnsi="Times New Roman" w:eastAsia="黑体"/>
          <w:b/>
          <w:color w:val="000000"/>
          <w:sz w:val="32"/>
        </w:rPr>
        <w:t>TC18 【设备解绑换佩戴人历史追溯隔离】（FR06_FR08）</w:t>
      </w:r>
    </w:p>
    <w:p>
      <w:pPr>
        <w:spacing w:after="120" w:line="324" w:lineRule="auto"/>
        <w:snapToGrid w:val="0"/>
      </w:pPr>
      <w:r>
        <w:rPr>
          <w:rFonts w:ascii="Times New Roman" w:hAnsi="Times New Roman" w:eastAsia="宋体"/>
          <w:color w:val="000000"/>
          <w:sz w:val="21"/>
        </w:rPr>
        <w:t>【测试目的与步骤】：老人甲佩戴设备后解绑，设备绑定老人乙；此时补发老人甲佩戴期间的定位。</w:t>
      </w:r>
    </w:p>
    <w:p>
      <w:pPr>
        <w:spacing w:after="120" w:line="324" w:lineRule="auto"/>
        <w:snapToGrid w:val="0"/>
      </w:pPr>
      <w:r>
        <w:rPr>
          <w:rFonts w:ascii="Times New Roman" w:hAnsi="Times New Roman" w:eastAsia="宋体"/>
          <w:color w:val="000000"/>
          <w:sz w:val="21"/>
        </w:rPr>
        <w:t>【预期断言与标准】：补发定位准确溯源归属至老人甲历史名下，老人乙当前轨迹绝不受数据污染。当前执行结果：100% 验证通过。</w:t>
      </w:r>
    </w:p>
    <w:p>
      <w:pPr>
        <w:spacing w:after="120" w:line="324" w:lineRule="auto"/>
        <w:snapToGrid w:val="0"/>
      </w:pPr>
      <w:r>
        <w:rPr>
          <w:rFonts w:ascii="Times New Roman" w:hAnsi="Times New Roman" w:eastAsia="宋体"/>
          <w:color w:val="000000"/>
          <w:sz w:val="21"/>
        </w:rPr>
        <w:t>【对应代码测试方法】：BusinessTests.rebindingPreservesHistoricalOwner()</w:t>
      </w:r>
    </w:p>
    <w:p>
      <w:pPr>
        <w:pStyle w:val="Heading1"/>
        <w:spacing w:after="140" w:line="324" w:lineRule="auto" w:before="160"/>
        <w:keepNext/>
        <w:snapToGrid w:val="0"/>
      </w:pPr>
      <w:r>
        <w:rPr>
          <w:rFonts w:ascii="Times New Roman" w:hAnsi="Times New Roman" w:eastAsia="黑体"/>
          <w:b/>
          <w:color w:val="000000"/>
          <w:sz w:val="32"/>
        </w:rPr>
        <w:t>TC19 【设备心跳乱序不后退保护机制】（FR06）</w:t>
      </w:r>
    </w:p>
    <w:p>
      <w:pPr>
        <w:spacing w:after="120" w:line="324" w:lineRule="auto"/>
        <w:snapToGrid w:val="0"/>
      </w:pPr>
      <w:r>
        <w:rPr>
          <w:rFonts w:ascii="Times New Roman" w:hAnsi="Times New Roman" w:eastAsia="宋体"/>
          <w:color w:val="000000"/>
          <w:sz w:val="21"/>
        </w:rPr>
        <w:t>【测试目的与步骤】：先上报较新的当前在线心跳，再上报一条网络延迟积压的历史旧心跳记录。</w:t>
      </w:r>
    </w:p>
    <w:p>
      <w:pPr>
        <w:spacing w:after="120" w:line="324" w:lineRule="auto"/>
        <w:snapToGrid w:val="0"/>
      </w:pPr>
      <w:r>
        <w:rPr>
          <w:rFonts w:ascii="Times New Roman" w:hAnsi="Times New Roman" w:eastAsia="宋体"/>
          <w:color w:val="000000"/>
          <w:sz w:val="21"/>
        </w:rPr>
        <w:t>【预期断言与标准】：watch_device 上的 last_seen_at 保持最新时间戳不变，有效保护心跳单调递增。当前执行结果：100% 验证通过。</w:t>
      </w:r>
    </w:p>
    <w:p>
      <w:pPr>
        <w:spacing w:after="120" w:line="324" w:lineRule="auto"/>
        <w:snapToGrid w:val="0"/>
      </w:pPr>
      <w:r>
        <w:rPr>
          <w:rFonts w:ascii="Times New Roman" w:hAnsi="Times New Roman" w:eastAsia="宋体"/>
          <w:color w:val="000000"/>
          <w:sz w:val="21"/>
        </w:rPr>
        <w:t>【对应代码测试方法】：BusinessTests.heartbeatDoesNotMoveBackwards()</w:t>
      </w:r>
    </w:p>
    <w:p>
      <w:pPr>
        <w:pStyle w:val="Heading1"/>
        <w:spacing w:after="140" w:line="324" w:lineRule="auto" w:before="160"/>
        <w:keepNext/>
        <w:snapToGrid w:val="0"/>
      </w:pPr>
      <w:r>
        <w:rPr>
          <w:rFonts w:ascii="Times New Roman" w:hAnsi="Times New Roman" w:eastAsia="黑体"/>
          <w:b/>
          <w:color w:val="000000"/>
          <w:sz w:val="32"/>
        </w:rPr>
        <w:t>TC20 【设备心跳事件持久化幂等性】（FR10）</w:t>
      </w:r>
    </w:p>
    <w:p>
      <w:pPr>
        <w:spacing w:after="120" w:line="324" w:lineRule="auto"/>
        <w:snapToGrid w:val="0"/>
      </w:pPr>
      <w:r>
        <w:rPr>
          <w:rFonts w:ascii="Times New Roman" w:hAnsi="Times New Roman" w:eastAsia="宋体"/>
          <w:color w:val="000000"/>
          <w:sz w:val="21"/>
        </w:rPr>
        <w:t>【测试目的与步骤】：相同 deviceId 与相同 eventId 原样重传心跳；以相同编号篡改时间戳重传。</w:t>
      </w:r>
    </w:p>
    <w:p>
      <w:pPr>
        <w:spacing w:after="120" w:line="324" w:lineRule="auto"/>
        <w:snapToGrid w:val="0"/>
      </w:pPr>
      <w:r>
        <w:rPr>
          <w:rFonts w:ascii="Times New Roman" w:hAnsi="Times New Roman" w:eastAsia="宋体"/>
          <w:color w:val="000000"/>
          <w:sz w:val="21"/>
        </w:rPr>
        <w:t>【预期断言与标准】：心跳事件表严格保持单条记录；篡改内容的重复事件被拒绝并返回 409 冲突。当前执行结果：100% 验证通过。</w:t>
      </w:r>
    </w:p>
    <w:p>
      <w:pPr>
        <w:spacing w:after="120" w:line="324" w:lineRule="auto"/>
        <w:snapToGrid w:val="0"/>
      </w:pPr>
      <w:r>
        <w:rPr>
          <w:rFonts w:ascii="Times New Roman" w:hAnsi="Times New Roman" w:eastAsia="宋体"/>
          <w:color w:val="000000"/>
          <w:sz w:val="21"/>
        </w:rPr>
        <w:t>【对应代码测试方法】：BusinessTests.heartbeatEventsAreDurablyIdempotent()</w:t>
      </w:r>
    </w:p>
    <w:p>
      <w:pPr>
        <w:pStyle w:val="Heading1"/>
        <w:spacing w:after="140" w:line="324" w:lineRule="auto" w:before="160"/>
        <w:keepNext/>
        <w:pageBreakBefore/>
        <w:snapToGrid w:val="0"/>
      </w:pPr>
      <w:r>
        <w:rPr>
          <w:rFonts w:ascii="Times New Roman" w:hAnsi="Times New Roman" w:eastAsia="黑体"/>
          <w:b/>
          <w:color w:val="000000"/>
          <w:sz w:val="32"/>
        </w:rPr>
        <w:t>2 核心自动化用例集（TC21 ~ TC24）</w:t>
      </w:r>
    </w:p>
    <w:p>
      <w:pPr>
        <w:pStyle w:val="Heading1"/>
        <w:spacing w:after="140" w:line="324" w:lineRule="auto" w:before="160"/>
        <w:keepNext/>
        <w:snapToGrid w:val="0"/>
      </w:pPr>
      <w:r>
        <w:rPr>
          <w:rFonts w:ascii="Times New Roman" w:hAnsi="Times New Roman" w:eastAsia="黑体"/>
          <w:b/>
          <w:color w:val="000000"/>
          <w:sz w:val="32"/>
        </w:rPr>
        <w:t>TC21 【批量定位高效写入与整批幂等识别】（FR09_FR10）</w:t>
      </w:r>
    </w:p>
    <w:p>
      <w:pPr>
        <w:spacing w:after="120" w:line="324" w:lineRule="auto"/>
        <w:snapToGrid w:val="0"/>
      </w:pPr>
      <w:r>
        <w:rPr>
          <w:rFonts w:ascii="Times New Roman" w:hAnsi="Times New Roman" w:eastAsia="宋体"/>
          <w:color w:val="000000"/>
          <w:sz w:val="21"/>
        </w:rPr>
        <w:t>【测试目的与步骤】：一次性上报包含 2 个有效定位点的批次；原样重传该批次请求体。</w:t>
      </w:r>
    </w:p>
    <w:p>
      <w:pPr>
        <w:spacing w:after="120" w:line="324" w:lineRule="auto"/>
        <w:snapToGrid w:val="0"/>
      </w:pPr>
      <w:r>
        <w:rPr>
          <w:rFonts w:ascii="Times New Roman" w:hAnsi="Times New Roman" w:eastAsia="宋体"/>
          <w:color w:val="000000"/>
          <w:sz w:val="21"/>
        </w:rPr>
        <w:t>【预期断言与标准】：首次请求成功写入 2 个点；重发请求准确识别为 2 个重复点并幂等返回成功。当前执行结果：100% 验证通过。</w:t>
      </w:r>
    </w:p>
    <w:p>
      <w:pPr>
        <w:spacing w:after="120" w:line="324" w:lineRule="auto"/>
        <w:snapToGrid w:val="0"/>
      </w:pPr>
      <w:r>
        <w:rPr>
          <w:rFonts w:ascii="Times New Roman" w:hAnsi="Times New Roman" w:eastAsia="宋体"/>
          <w:color w:val="000000"/>
          <w:sz w:val="21"/>
        </w:rPr>
        <w:t>【对应代码测试方法】：BusinessTests.batchLocationIngestionAcceptsMultiplePoints()</w:t>
      </w:r>
    </w:p>
    <w:p>
      <w:pPr>
        <w:pStyle w:val="Heading1"/>
        <w:spacing w:after="140" w:line="324" w:lineRule="auto" w:before="160"/>
        <w:keepNext/>
        <w:snapToGrid w:val="0"/>
      </w:pPr>
      <w:r>
        <w:rPr>
          <w:rFonts w:ascii="Times New Roman" w:hAnsi="Times New Roman" w:eastAsia="黑体"/>
          <w:b/>
          <w:color w:val="000000"/>
          <w:sz w:val="32"/>
        </w:rPr>
        <w:t>TC22 【老人档案误录受限物理删除】（FR03）</w:t>
      </w:r>
    </w:p>
    <w:p>
      <w:pPr>
        <w:spacing w:after="120" w:line="324" w:lineRule="auto"/>
        <w:snapToGrid w:val="0"/>
      </w:pPr>
      <w:r>
        <w:rPr>
          <w:rFonts w:ascii="Times New Roman" w:hAnsi="Times New Roman" w:eastAsia="宋体"/>
          <w:color w:val="000000"/>
          <w:sz w:val="21"/>
        </w:rPr>
        <w:t>【测试目的与步骤】：物理删除无任何业务关联的误录老人档案；删除已有体检记录的老人档案。</w:t>
      </w:r>
    </w:p>
    <w:p>
      <w:pPr>
        <w:spacing w:after="120" w:line="324" w:lineRule="auto"/>
        <w:snapToGrid w:val="0"/>
      </w:pPr>
      <w:r>
        <w:rPr>
          <w:rFonts w:ascii="Times New Roman" w:hAnsi="Times New Roman" w:eastAsia="宋体"/>
          <w:color w:val="000000"/>
          <w:sz w:val="21"/>
        </w:rPr>
        <w:t>【预期断言与标准】：前者顺利删除物理记录；后者被外键级联保护拦截并友好提示只能执行归档。当前执行结果：100% 验证通过。</w:t>
      </w:r>
    </w:p>
    <w:p>
      <w:pPr>
        <w:spacing w:after="120" w:line="324" w:lineRule="auto"/>
        <w:snapToGrid w:val="0"/>
      </w:pPr>
      <w:r>
        <w:rPr>
          <w:rFonts w:ascii="Times New Roman" w:hAnsi="Times New Roman" w:eastAsia="宋体"/>
          <w:color w:val="000000"/>
          <w:sz w:val="21"/>
        </w:rPr>
        <w:t>【对应代码测试方法】：BusinessTests.restrictedDeleteOnlyRemovesUnusedRecords()</w:t>
      </w:r>
    </w:p>
    <w:p>
      <w:pPr>
        <w:pStyle w:val="Heading1"/>
        <w:spacing w:after="140" w:line="324" w:lineRule="auto" w:before="160"/>
        <w:keepNext/>
        <w:snapToGrid w:val="0"/>
      </w:pPr>
      <w:r>
        <w:rPr>
          <w:rFonts w:ascii="Times New Roman" w:hAnsi="Times New Roman" w:eastAsia="黑体"/>
          <w:b/>
          <w:color w:val="000000"/>
          <w:sz w:val="32"/>
        </w:rPr>
        <w:t>TC23 【敏感删除操作越权鉴权防护】（FR03）</w:t>
      </w:r>
    </w:p>
    <w:p>
      <w:pPr>
        <w:spacing w:after="120" w:line="324" w:lineRule="auto"/>
        <w:snapToGrid w:val="0"/>
      </w:pPr>
      <w:r>
        <w:rPr>
          <w:rFonts w:ascii="Times New Roman" w:hAnsi="Times New Roman" w:eastAsia="宋体"/>
          <w:color w:val="000000"/>
          <w:sz w:val="21"/>
        </w:rPr>
        <w:t>【测试目的与步骤】：业务操作员（OPERATOR）与管理员（ADMIN）分别发起误录档案删除请求。</w:t>
      </w:r>
    </w:p>
    <w:p>
      <w:pPr>
        <w:spacing w:after="120" w:line="324" w:lineRule="auto"/>
        <w:snapToGrid w:val="0"/>
      </w:pPr>
      <w:r>
        <w:rPr>
          <w:rFonts w:ascii="Times New Roman" w:hAnsi="Times New Roman" w:eastAsia="宋体"/>
          <w:color w:val="000000"/>
          <w:sz w:val="21"/>
        </w:rPr>
        <w:t>【预期断言与标准】：OPERATOR 请求被权限拦截抛出 403 Forbidden；ADMIN 请求被授权执行通过。当前执行结果：100% 验证通过。</w:t>
      </w:r>
    </w:p>
    <w:p>
      <w:pPr>
        <w:spacing w:after="120" w:line="324" w:lineRule="auto"/>
        <w:snapToGrid w:val="0"/>
      </w:pPr>
      <w:r>
        <w:rPr>
          <w:rFonts w:ascii="Times New Roman" w:hAnsi="Times New Roman" w:eastAsia="宋体"/>
          <w:color w:val="000000"/>
          <w:sz w:val="21"/>
        </w:rPr>
        <w:t>【对应代码测试方法】：BusinessTests.onlyAdministratorCanDeleteElder()</w:t>
      </w:r>
    </w:p>
    <w:p>
      <w:pPr>
        <w:pStyle w:val="Heading1"/>
        <w:spacing w:after="140" w:line="324" w:lineRule="auto" w:before="160"/>
        <w:keepNext/>
        <w:snapToGrid w:val="0"/>
      </w:pPr>
      <w:r>
        <w:rPr>
          <w:rFonts w:ascii="Times New Roman" w:hAnsi="Times New Roman" w:eastAsia="黑体"/>
          <w:b/>
          <w:color w:val="000000"/>
          <w:sz w:val="32"/>
        </w:rPr>
        <w:t>TC24 【设备标准接入密钥独立鉴权】（FR10）</w:t>
      </w:r>
    </w:p>
    <w:p>
      <w:pPr>
        <w:spacing w:after="120" w:line="324" w:lineRule="auto"/>
        <w:snapToGrid w:val="0"/>
      </w:pPr>
      <w:r>
        <w:rPr>
          <w:rFonts w:ascii="Times New Roman" w:hAnsi="Times New Roman" w:eastAsia="宋体"/>
          <w:color w:val="000000"/>
          <w:sz w:val="21"/>
        </w:rPr>
        <w:t>【测试目的与步骤】：未在请求头携带密钥调用设备端点；携带合法签发的 X-Device-Key 调用。</w:t>
      </w:r>
    </w:p>
    <w:p>
      <w:pPr>
        <w:spacing w:after="120" w:line="324" w:lineRule="auto"/>
        <w:snapToGrid w:val="0"/>
      </w:pPr>
      <w:r>
        <w:rPr>
          <w:rFonts w:ascii="Times New Roman" w:hAnsi="Times New Roman" w:eastAsia="宋体"/>
          <w:color w:val="000000"/>
          <w:sz w:val="21"/>
        </w:rPr>
        <w:t>【预期断言与标准】：无密钥请求被设备过滤器拦截返回 401；合法凭证请求正常完成定位写入。当前执行结果：100% 验证通过。</w:t>
      </w:r>
    </w:p>
    <w:p>
      <w:pPr>
        <w:spacing w:after="120" w:line="324" w:lineRule="auto"/>
        <w:snapToGrid w:val="0"/>
      </w:pPr>
      <w:r>
        <w:rPr>
          <w:rFonts w:ascii="Times New Roman" w:hAnsi="Times New Roman" w:eastAsia="宋体"/>
          <w:color w:val="000000"/>
          <w:sz w:val="21"/>
        </w:rPr>
        <w:t>【对应代码测试方法】：BusinessTests.authenticatedDeviceEndpointAcceptsKeyAndRejectsMissingKey()</w:t>
      </w:r>
    </w:p>
    <w:p>
      <w:pPr>
        <w:pStyle w:val="Heading1"/>
        <w:spacing w:after="140" w:line="324" w:lineRule="auto" w:before="160"/>
        <w:keepNext/>
        <w:pageBreakBefore/>
        <w:snapToGrid w:val="0"/>
      </w:pPr>
      <w:r>
        <w:rPr>
          <w:rFonts w:ascii="Times New Roman" w:hAnsi="Times New Roman" w:eastAsia="黑体"/>
          <w:b/>
          <w:color w:val="000000"/>
          <w:sz w:val="32"/>
        </w:rPr>
        <w:t>2 核心自动化用例集（TC25 ~ TC28）</w:t>
      </w:r>
    </w:p>
    <w:p>
      <w:pPr>
        <w:pStyle w:val="Heading1"/>
        <w:spacing w:after="140" w:line="324" w:lineRule="auto" w:before="160"/>
        <w:keepNext/>
        <w:snapToGrid w:val="0"/>
      </w:pPr>
      <w:r>
        <w:rPr>
          <w:rFonts w:ascii="Times New Roman" w:hAnsi="Times New Roman" w:eastAsia="黑体"/>
          <w:b/>
          <w:color w:val="000000"/>
          <w:sz w:val="32"/>
        </w:rPr>
        <w:t>TC25 【生产安全边界与数据模拟环境隔离】（FR07）</w:t>
      </w:r>
    </w:p>
    <w:p>
      <w:pPr>
        <w:spacing w:after="120" w:line="324" w:lineRule="auto"/>
        <w:snapToGrid w:val="0"/>
      </w:pPr>
      <w:r>
        <w:rPr>
          <w:rFonts w:ascii="Times New Roman" w:hAnsi="Times New Roman" w:eastAsia="宋体"/>
          <w:color w:val="000000"/>
          <w:sz w:val="21"/>
        </w:rPr>
        <w:t>【测试目的与步骤】：在非 demo 运行环境下，管理员尝试调用批量模拟轨迹注入端点。</w:t>
      </w:r>
    </w:p>
    <w:p>
      <w:pPr>
        <w:spacing w:after="120" w:line="324" w:lineRule="auto"/>
        <w:snapToGrid w:val="0"/>
      </w:pPr>
      <w:r>
        <w:rPr>
          <w:rFonts w:ascii="Times New Roman" w:hAnsi="Times New Roman" w:eastAsia="宋体"/>
          <w:color w:val="000000"/>
          <w:sz w:val="21"/>
        </w:rPr>
        <w:t>【预期断言与标准】：系统核心拦截器阻断请求并返回 HTTP 404 Not Found，确保生产环境绝对纯净。当前执行结果：100% 验证通过。</w:t>
      </w:r>
    </w:p>
    <w:p>
      <w:pPr>
        <w:spacing w:after="120" w:line="324" w:lineRule="auto"/>
        <w:snapToGrid w:val="0"/>
      </w:pPr>
      <w:r>
        <w:rPr>
          <w:rFonts w:ascii="Times New Roman" w:hAnsi="Times New Roman" w:eastAsia="宋体"/>
          <w:color w:val="000000"/>
          <w:sz w:val="21"/>
        </w:rPr>
        <w:t>【对应代码测试方法】：BusinessTests.productionDoesNotExposeDemoIngestion()</w:t>
      </w:r>
    </w:p>
    <w:p>
      <w:pPr>
        <w:pStyle w:val="Heading1"/>
        <w:spacing w:after="140" w:line="324" w:lineRule="auto" w:before="160"/>
        <w:keepNext/>
        <w:snapToGrid w:val="0"/>
      </w:pPr>
      <w:r>
        <w:rPr>
          <w:rFonts w:ascii="Times New Roman" w:hAnsi="Times New Roman" w:eastAsia="黑体"/>
          <w:b/>
          <w:color w:val="000000"/>
          <w:sz w:val="32"/>
        </w:rPr>
        <w:t>TC26 【跨表大盘与各统计端点契约校验】（FR02）</w:t>
      </w:r>
    </w:p>
    <w:p>
      <w:pPr>
        <w:spacing w:after="120" w:line="324" w:lineRule="auto"/>
        <w:snapToGrid w:val="0"/>
      </w:pPr>
      <w:r>
        <w:rPr>
          <w:rFonts w:ascii="Times New Roman" w:hAnsi="Times New Roman" w:eastAsia="宋体"/>
          <w:color w:val="000000"/>
          <w:sz w:val="21"/>
        </w:rPr>
        <w:t>【测试目的与步骤】：管理员登录后分别调取 /dashboard、/statistics/health、/statistics/population。</w:t>
      </w:r>
    </w:p>
    <w:p>
      <w:pPr>
        <w:spacing w:after="120" w:line="324" w:lineRule="auto"/>
        <w:snapToGrid w:val="0"/>
      </w:pPr>
      <w:r>
        <w:rPr>
          <w:rFonts w:ascii="Times New Roman" w:hAnsi="Times New Roman" w:eastAsia="宋体"/>
          <w:color w:val="000000"/>
          <w:sz w:val="21"/>
        </w:rPr>
        <w:t>【预期断言与标准】：所有端点均返回 HTTP 200 且外层 JSON 契约严格符合 {code:"OK", message:"成功"}。当前执行结果：100% 验证通过。</w:t>
      </w:r>
    </w:p>
    <w:p>
      <w:pPr>
        <w:spacing w:after="120" w:line="324" w:lineRule="auto"/>
        <w:snapToGrid w:val="0"/>
      </w:pPr>
      <w:r>
        <w:rPr>
          <w:rFonts w:ascii="Times New Roman" w:hAnsi="Times New Roman" w:eastAsia="宋体"/>
          <w:color w:val="000000"/>
          <w:sz w:val="21"/>
        </w:rPr>
        <w:t>【对应代码测试方法】：BusinessTests.dashboardAndStatisticsContractsWork()</w:t>
      </w:r>
    </w:p>
    <w:p>
      <w:pPr>
        <w:pStyle w:val="Heading1"/>
        <w:spacing w:after="140" w:line="324" w:lineRule="auto" w:before="160"/>
        <w:keepNext/>
        <w:snapToGrid w:val="0"/>
      </w:pPr>
      <w:r>
        <w:rPr>
          <w:rFonts w:ascii="Times New Roman" w:hAnsi="Times New Roman" w:eastAsia="黑体"/>
          <w:b/>
          <w:color w:val="000000"/>
          <w:sz w:val="32"/>
        </w:rPr>
        <w:t>TC27 【Haversine 大圆航线距离数学验证】（FR07）</w:t>
      </w:r>
    </w:p>
    <w:p>
      <w:pPr>
        <w:spacing w:after="120" w:line="324" w:lineRule="auto"/>
        <w:snapToGrid w:val="0"/>
      </w:pPr>
      <w:r>
        <w:rPr>
          <w:rFonts w:ascii="Times New Roman" w:hAnsi="Times New Roman" w:eastAsia="宋体"/>
          <w:color w:val="000000"/>
          <w:sz w:val="21"/>
        </w:rPr>
        <w:t>【测试目的与步骤】：计算相同经纬度距离；计算赤道上经度相差 1 度的两点之间空间大圆距离。</w:t>
      </w:r>
    </w:p>
    <w:p>
      <w:pPr>
        <w:spacing w:after="120" w:line="324" w:lineRule="auto"/>
        <w:snapToGrid w:val="0"/>
      </w:pPr>
      <w:r>
        <w:rPr>
          <w:rFonts w:ascii="Times New Roman" w:hAnsi="Times New Roman" w:eastAsia="宋体"/>
          <w:color w:val="000000"/>
          <w:sz w:val="21"/>
        </w:rPr>
        <w:t>【预期断言与标准】：同点计算结果精准为 0m；赤道经度 1 度跨度解算结果精准落在 111.19km 范围。当前执行结果：100% 验证通过。</w:t>
      </w:r>
    </w:p>
    <w:p>
      <w:pPr>
        <w:spacing w:after="120" w:line="324" w:lineRule="auto"/>
        <w:snapToGrid w:val="0"/>
      </w:pPr>
      <w:r>
        <w:rPr>
          <w:rFonts w:ascii="Times New Roman" w:hAnsi="Times New Roman" w:eastAsia="宋体"/>
          <w:color w:val="000000"/>
          <w:sz w:val="21"/>
        </w:rPr>
        <w:t>【对应代码测试方法】：BusinessTests.distanceHasCorrectScale()</w:t>
      </w:r>
    </w:p>
    <w:p>
      <w:pPr>
        <w:pStyle w:val="Heading1"/>
        <w:spacing w:after="140" w:line="324" w:lineRule="auto" w:before="160"/>
        <w:keepNext/>
        <w:snapToGrid w:val="0"/>
      </w:pPr>
      <w:r>
        <w:rPr>
          <w:rFonts w:ascii="Times New Roman" w:hAnsi="Times New Roman" w:eastAsia="黑体"/>
          <w:b/>
          <w:color w:val="000000"/>
          <w:sz w:val="32"/>
        </w:rPr>
        <w:t>TC28 【Spring Boot 容器上下文平稳装载】（工程基准）</w:t>
      </w:r>
    </w:p>
    <w:p>
      <w:pPr>
        <w:spacing w:after="120" w:line="324" w:lineRule="auto"/>
        <w:snapToGrid w:val="0"/>
      </w:pPr>
      <w:r>
        <w:rPr>
          <w:rFonts w:ascii="Times New Roman" w:hAnsi="Times New Roman" w:eastAsia="宋体"/>
          <w:color w:val="000000"/>
          <w:sz w:val="21"/>
        </w:rPr>
        <w:t>【测试目的与步骤】：加载工程所有配置项、Security 过滤器链、MyBatis 映射器与 H2 内存库。</w:t>
      </w:r>
    </w:p>
    <w:p>
      <w:pPr>
        <w:spacing w:after="120" w:line="324" w:lineRule="auto"/>
        <w:snapToGrid w:val="0"/>
      </w:pPr>
      <w:r>
        <w:rPr>
          <w:rFonts w:ascii="Times New Roman" w:hAnsi="Times New Roman" w:eastAsia="宋体"/>
          <w:color w:val="000000"/>
          <w:sz w:val="21"/>
        </w:rPr>
        <w:t>【预期断言与标准】：Spring ApplicationContext 上下文加载耗时 &lt; 2.0s，所有 Bean 注入 0 异常。当前执行结果：100% 验证通过。</w:t>
      </w:r>
    </w:p>
    <w:p>
      <w:pPr>
        <w:spacing w:after="120" w:line="324" w:lineRule="auto"/>
        <w:snapToGrid w:val="0"/>
      </w:pPr>
      <w:r>
        <w:rPr>
          <w:rFonts w:ascii="Times New Roman" w:hAnsi="Times New Roman" w:eastAsia="宋体"/>
          <w:color w:val="000000"/>
          <w:sz w:val="21"/>
        </w:rPr>
        <w:t>【对应代码测试方法】：BusinessTests.contextLoads()</w:t>
      </w:r>
    </w:p>
    <w:p>
      <w:pPr>
        <w:pStyle w:val="Heading1"/>
        <w:spacing w:after="140" w:line="324" w:lineRule="auto" w:before="160"/>
        <w:keepNext/>
        <w:pageBreakBefore/>
        <w:snapToGrid w:val="0"/>
      </w:pPr>
      <w:r>
        <w:rPr>
          <w:rFonts w:ascii="Times New Roman" w:hAnsi="Times New Roman" w:eastAsia="黑体"/>
          <w:b/>
          <w:color w:val="000000"/>
          <w:sz w:val="32"/>
        </w:rPr>
        <w:t>3 界面交互与综合业务验收用例</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3009"/>
        <w:gridCol w:w="3009"/>
        <w:gridCol w:w="3009"/>
      </w:tblGrid>
      <w:tr>
        <w:trPr>
          <w:cantSplit/>
          <w:tblHeader/>
        </w:trPr>
        <w:tc>
          <w:tcPr>
            <w:tcW w:type="dxa" w:w="3009"/>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用例编号</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验证操作流与测试场景</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预期断言与验证状态</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UI01 综合大盘</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登录进入系统后台，查看各区县在册老人、健康统计与异常指标分布大盘</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图表正常渲染，自适应缩放无死锁，响应平稳，验证通过</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UI02 数据模拟</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管理员进入数据模拟页面，选择老人与设备，生成直线/环形轨迹并批量注入</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GeoCanvas 画布实时预览无闪烁，批量注入成功，心跳正常同步，验证通过</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UI03 受限删除</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业务人员与管理员分别尝试删除无关联误录档案及已有体检流水的老人档案</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业务人员按钮不可见/拦截，管理员成功删除误录档案，关联档案被保护只能归档，验证通过</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UI04 密钥管理</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管理员在腕表设备详情中签发新接入凭证；使用该凭据调用设备 GPS 接口</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密钥明文仅显示一次，SHA-256 摘要入库，携带密钥成功上报定位，验证通过</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全套用例在真实环境与自动化构建中均已 100% 验证通过，形成了严密完整的质量证据闭环。</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666666"/>
        <w:sz w:val="16"/>
      </w:rPr>
      <w:t xml:space="preserve">智慧医养大数据决策分析系统  V1.1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智慧医养大数据决策分析系统 测试用例</dc:title>
  <dc:subject>给出 28 项核心自动化集成测试用例与接口冒烟验证用例规范</dc:subject>
  <dc:creator>软件工程实训项目组</dc:creator>
  <cp:keywords/>
  <dc:description>依据三创谷实训项目规范编制，内容与当前系统代码实现和工程质量证据保持严格一致。</dc:description>
  <cp:lastModifiedBy/>
  <cp:revision>1</cp:revision>
  <dcterms:created xsi:type="dcterms:W3CDTF">2013-12-23T23:15:00Z</dcterms:created>
  <dcterms:modified xsi:type="dcterms:W3CDTF">2013-12-23T23:15:00Z</dcterms:modified>
  <cp:category/>
</cp:coreProperties>
</file>