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SC-2026-01-08</w:t>
              <w:br/>
              <w:br/>
              <w:t>软件工程实训项目组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系统详细设计说明书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软件工程实训项目组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钟毓林、胡吉涵、李治宏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2026年9月9日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周虹宏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2026年9月9日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系统详细设计说明书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钟毓林、胡吉涵、李治宏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软件工程实训项目组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阐述接口规范、状态机流转、Haversine 测距算法、设备接入幂等性及前端核心组件实现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按照三创谷实训项目交付规范编制，经全员交叉评审并与实际系统代码验证基线同步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软件工程实训项目组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通用 RESTful 接口规范与数据契约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接口权限分类与安全过滤链设计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核心业务领域状态流转与并发控制设计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空间地理计算与电子围栏告警状态机算法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智能设备安全接入凭证与通信幂等性设计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6 前端工程架构与核心组件详细实现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通用 RESTful 接口规范与数据契约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系统后端对管理端暴露以 /api/v1 为前缀的 RESTful 接口，对外部设备暴露以 /api/device/v1 为前缀的硬件接入接口。网络通信统一采用 UTF-8 编码的 JSON 数据格式。接口响应严格封装在统一泛型实体 Api.Result&lt;T&gt; 中：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返回字段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物理类型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约束与设计说明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code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String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状态结果码。操作成功统一返回 "OK"；业务异常返回对应大写下划线业务错误码（如 "STALE_UPDATE"）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message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String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面向用户的提示消息文本。操作成功返回 "成功"；失败返回友好的中文业务异常原因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data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Object / Array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业务响应数据载荷。空结果时输出 null；列表数据直接输出 JSON 数组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requestId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String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全链路请求追踪唯一跟踪 ID，用于生产排错与日志定位（基于 UUID 生成）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timestamp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String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服务端处理完成的带时区 ISO 8601 标准时间戳（如 2026-09-09T14:30:00.123+08:00）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接口权限分类与安全过滤链设计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系统基于 Spring Security 构建了双通道安全过滤链：后台接口基于 Session 与 CSRF 保护；设备接口通过独立设备密钥校验：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接口路径分类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支持 HTTP 方法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访问鉴权机制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业务责任与设计约束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/api/v1/auth/*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GET, POST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匿名或会话认证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负责获取 CSRF Token、账号登录、获取当前登录信息及销毁会话注销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/api/v1/dashboard, /statistics/*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三角色鉴权通过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运营决策大盘及人口、健康、随访统计指标查询，支持参数下钻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/api/v1/elders, /health-records 等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POST, PUT, GET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ADMIN / OPERATOR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日常业务建档、修改与流转；写入操作均要求携带动态 CSRF Token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/api/v1/elders/{id}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DELETE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仅系统管理员 ADMIN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仅允许物理删除无任何关联业务记录的误录档案，其余只能软归档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/api/v1/demo/*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仅管理员且在 demo 环境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提供轨迹模拟与批量注入，非 demo 环境直接返回 404 Not Found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/api/device/v1/locations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携带 X-Device-Key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标准穿戴设备批量 GPS 上报，支持 1~500 点高效写入与整批幂等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/api/device/v1/heartbeats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携带 X-Device-Key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穿戴设备在线心跳上报，基于 (device_id, event_id) 持久化幂等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核心业务领域状态流转与并发控制设计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3.1 老人健康档案生命周期与乐观锁并发控制：老人档案状态包含在册（ACTIVE）与归档（ARCHIVED）。针对医养机构多端并发编辑老人档案的业务冲突问题，在 elder 表中引入 version 字段。当客户端发起更新时，SQL 自动附带 WHERE id = #{id} AND version = #{version}；若版本已被他人抢先更新，MyBatis-Plus 乐观锁拦截器抛出业务异常，通知前端提示用户刷新最新数据后再试，杜绝静默脏写。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3.2 家庭医生签约与随访履约闭环：随访计划具备到期应访、履约完成与因故取消三种状态。单项随访计划严格受声明式事务（@Transactional）保护，仅允许执行一次完成操作，完成时同步记录医生签字结果与随访小结，确保履约数据的司法合规性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空间地理计算与电子围栏告警状态机算法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4.1 Haversine 大圆航线空间距离算法：系统采用 WGS84 椭球体几何投影模型，解算智能穿戴腕表经纬度 (lat1, lon1) 与电子围栏中心点 (lat2, lon2) 之间的地表大圆弧线距离 d：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设 Δlat = lat2 - lat1，Δlon = lon2 - lon1，a = sin²(Δlat/2) + cos(lat1)·cos(lat2)·sin²(Δlon/2)，c = 2·atan2(√a, √(1-a))，则空间距离 d = R·c（其中地球半径 R 取 6371000 米）。当 d &gt; radius_m 时判定为越界离开，否则判定在围栏内部。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4.2 围栏告警防抖有限状态机（FSM）跃迁机制：为杜绝 GPS 信号漂移造成的告警风暴，状态机遵循以下严密跃迁矩阵：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前置状态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输入新定位点判据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状态机动作与数据库事务处理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最终跃迁状态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内部（SAFE）或未知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新定位点判定在围栏外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生成一条待处置越界告警事件（geofence_alert），状态机绑定该告警事件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越界告警（ALERT）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越界告警（ALERT）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持续收到围栏外新定位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更新状态机 last_point_id，绝不重复生成告警事件，阻断告警风暴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维持越界（ALERT）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越界告警（ALERT）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新定位点重新回到围栏内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更新当前告警事件的 returned_at 归巢时间与闭环原因，解绑活动告警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恢复正常（SAFE）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任意状态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收到迟到历史定位（时间戳更旧）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定位流水正常入库留痕，但不推动当前围栏状态机跃迁，防状态回退颠簸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维持原状态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智能设备安全接入凭证与通信幂等性设计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5.1 设备专属凭据与单向哈希存储：每台智能腕表出厂入库后由管理员在后台签发独立通信密钥。密钥由系统生成 32 字节密码学强随机数，明文仅在签发时向管理员一次性展示；数据库 device_credential 表仅持久化加盐 SHA-256 摘要（key_hash）。设备端请求在 HTTP 请求头携带 X-Device-Key，服务端通过比对摘要完成鉴权，支持密钥即时轮换与旧凭证一秒失效。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5.2 基于事件唯一编号的持久化幂等性：智能穿戴设备由于弱网容易发起网络超时重试。系统在 location_point 与 device_heartbeat_event 表中均建立了 (device_id, event_id) 唯一索引。当设备原样重传相同事件时，服务端捕获唯一键冲突并识别为重复上报，直接返回成功响应；若客户端使用已有 eventId 篡改时间或坐标重新提交，系统强行抛出 HTTP 409 业务冲突异常，杜绝伪造数据。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 前端工程架构与核心组件详细实现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6.1 Vue 3 组合式架构：前端采用 Vue 3 Composition API + Pinia 状态管理模式，构建了模块化清晰的业务前端体系。App.vue 负责全局路由拓扑与多角色菜单动态渲染。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6.2 GeoCanvas 自适应矢量坐标画布：针对脱网与教学演示场景，前端自主研发了轻量级离线自适应矢量经纬度坐标投影画布组件。该组件能够动态计算查询所得轨迹点集的最大最小经纬度包围盒（Bounding Box），自动计算缩放比例与中心偏移量，将 WGS84 经纬度无损映射至 HTML5 Canvas 像素坐标，实现高流畅度的轨迹回放、速度调节与 10 分钟时序断点缺口高亮提示。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6.3 SimulationPanel 空间数据模拟引擎：为方便机构演示与测试，前端提供了 SimulationPanel 面板，内置单点微调、直线折线巡视、闭合环形巡逻以及出圈越界返回四大轨迹数学模型，前端生成后即时在画布中呈现矢量预览，确认后一键批量注入后台。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系统详细设计说明书</dc:title>
  <dc:subject>阐述接口规范、状态机流转、Haversine 测距算法、设备接入幂等性及前端核心组件实现</dc:subject>
  <dc:creator>软件工程实训项目组</dc:creator>
  <cp:keywords/>
  <dc:description>依据三创谷实训项目规范编制，内容与当前系统代码实现和工程质量证据保持严格一致。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