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SC-2026-01-05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测试用例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周虹宏组织，全员执行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2026年9月8日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测试用例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周虹宏组织，全员执行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给出真实自动测试映射和人工补充用例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用例说明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自动化用例 1 至 4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TC01 未认证读取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TC02 登录注销闭环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TC03 错误密码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TC04 写权限与 CSRF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自动化用例 5 至 8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TC05 会话降权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TC06 最后管理员保护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TC07 参数边界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TC08 人口未知与归档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自动化用例 9 至 12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TC09 过期版本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TC10 健康计数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TC11 缺测与未来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TC12 随访完成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自动化用例 13 至 16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TC13 零计划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TC14 重复绑定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TC15 越界生命周期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TC16 重传与乱序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自动化用例 17 至 20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TC17 轨迹顺序与范围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TC18 换绑历史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TC19 旧心跳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TC20 心跳幂等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自动化用例 21 至 24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TC21 批量定位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TC22 受限删除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TC23 删除权限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TC24 设备独立认证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自动化用例 25 至 28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TC25 演示边界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TC26 统计响应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TC27 球面距离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TC28 应用上下文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浏览器和人工复核用例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用例说明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自动化用例以实际 src/test/java 中的方法为准。除登录类特例外，BusinessTests 每项在独立回滚事务中建立一位未知信息老人、一位医生、一只设备和三天前开始的有效绑定。测试管理员密码只用于 H2 测试，不是部署账号密码。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TC01 至 TC28 已于 2026年9月8日执行通过。涉及 HTTP 状态的用例通过 MockMvc 断言；直接业务调用用例断言 Api.Failure 或数据状态，不将其冒充跨网络 HTTP 测试。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级别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执行方式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自动化功能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认证、统计、历史、围栏、批量定位、删除与设备认证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mvnw.cmd test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MySQL 联调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原 16 项冒烟和新增 5 项写路径通过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scripts/smoke_http.py、v11_http_qa.py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浏览器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数据模拟、删除、密钥入口和窄屏共 4 项通过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scripts/v11-browser-qa.mjs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数据库升级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16 表升级到 18 表且哨兵数据保留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database/03-device-ingest-upgrade.sql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负载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V1.0 四端点 20 并发 60 秒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scripts/performance_test.py，仅本任务隔离库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自动化用例 1 至 4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TC01 未认证读取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需求：FR01。步骤：不带会话 GET /elders。预期：HTTP 401。结果：通过。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方法：anonymousCannotReadData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TC02 登录注销闭环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需求：FR01。步骤：获取 CSRF；admin 正确密码登录；GET me；POST logout。预期：登录 200 且无密码字段；me 200；旧 Session 失效。结果：通过。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方法：realLoginAndLogoutInvalidateSession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TC03 错误密码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需求：FR01。步骤：带 CSRF 用 admin 和错误密码登录。预期：HTTP 401。结果：通过。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方法：invalidPasswordIsRejected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TC04 写权限与 CSRF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需求：FR01。步骤：管理员写入不带 CSRF；ANALYST 带 CSRF 写入；ANALYST 查询。预期：两次写入 403；查询 200。结果：通过。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方法：csrfAndReadOnlyRoleAreEnforced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自动化用例 5 至 8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TC05 会话降权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需求：FR01。步骤：创建 OPERATOR 保存认证对象；降为 ANALYST；用旧认证访问。预期：HTTP 401。结果：通过。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方法：roleChangeInvalidatesExistingAuthentication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TC06 最后管理员保护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需求：FR01。步骤：仅一名有效管理员时尝试停用该账号。预期：409 业务冲突；管理员保留。结果：通过。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方法：lastAdministratorCannotBeDisabled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TC07 参数边界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需求：FR03。步骤：GET elders?size=101；POST elders 提交不允许的 id 字段。预期：均为 400。结果：通过。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方法：paginationAndMassAssignmentAreRejected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TC08 人口未知与归档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需求：FR03。步骤：创建未知性别出生日期的有效老人；核对总数；归档后重查。预期：初始总数 1 且年龄未知；归档后 0。结果：通过。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方法：populationIncludesUnknownAndExcludesArchived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自动化用例 9 至 12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TC09 过期版本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需求：FR03。步骤：对 version=0 档案提交 version=4。预期：409 并提示刷新。结果：通过。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方法：staleElderUpdateIsRejected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TC10 健康计数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需求：FR04。步骤：同一老人录入 160 收缩压和 70 心率两条记录。预期：检测 2 次、1 人、异常 1 人。结果：通过。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方法：healthCountsPeopleAndRecordsSeparately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TC11 缺测与未来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需求：FR04。步骤：所有指标缺省提交；再以明天时间和血氧 99 提交。预期：均拒绝，不入库。结果：通过。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方法：healthMissingMetricsAndFutureDataAreRejected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TC12 随访完成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需求：FR05。步骤：创建一条到期计划；完成；用相同内容再次完成。预期：第二次冲突；只有一条完成记录；完成率 100。结果：通过。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方法：completionIsAtomicAndCannotBeRepeated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自动化用例 13 至 16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TC13 零计划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需求：FR05。步骤：空计划集查询随访统计。预期：completionRate 为 null。结果：通过。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方法：noPlansHaveNoArtificialCompletionRate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TC14 重复绑定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需求：FR06。步骤：设备已绑定该老人，再绑定一次。预期：业务冲突，无重复有效绑定。结果：通过。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方法：duplicateBindingIsRejected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TC15 越界生命周期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需求：FR07。步骤：500 米圆；连续两个外点；一个内点；再一个外点。预期：事件数 1、1；返回时间写入；最终 2。结果：通过。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方法：persistentOutsideOnlyCreatesOneAlertAndReturnAllowsAnother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TC16 重传与乱序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需求：FR07。步骤：外点同内容重传；更早内点；原 eventId 改内容重传。预期：只存两个点；外部状态不回退；改内容 409。结果：通过。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方法：duplicateAndOutOfOrderPointsDoNotCorruptMonitoring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自动化用例 17 至 20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TC17 轨迹顺序与范围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需求：FR08。步骤：先写较晚点再写较早点；查 1 小时；再查 48 小时。预期：升序返回；48 小时拒绝。结果：通过。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方法：trajectoryIsSortedAndRestricted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TC18 换绑历史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需求：FR06 FR08。步骤：解绑老人甲，绑定乙，补传甲绑定期间的定位。预期：历史定位归甲；乙当前定位不被污染。结果：通过。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方法：rebindingPreservesHistoricalOwner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TC19 旧心跳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需求：FR06。步骤：先更新较新心跳，再写更旧心跳。预期：lastSeenAt 不后退。结果：通过。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方法：heartbeatDoesNotMoveBackwards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TC20 心跳幂等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需求：FR10。步骤：相同设备和 eventId 原样重传，再以同编号改时间。预期：只保存一条；改内容返回冲突。结果：通过。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方法：heartbeatEventsAreDurablyIdempotent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自动化用例 21 至 24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TC21 批量定位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需求：FR09 FR10。步骤：一次提交两个点，再原样重传同一批次。预期：首次新增 2 点；重传识别 2 个重复。结果：通过。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方法：batchLocationIngestionAcceptsMultiplePoints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TC22 受限删除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需求：FR03。步骤：删除无关系误录档案；再删除已有绑定档案。预期：前者成功；后者提示只能归档。结果：通过。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方法：restrictedDeleteOnlyRemovesUnusedRecords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TC23 删除权限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需求：FR03。步骤：业务人员与管理员分别删除无关系档案。预期：业务人员 403；管理员成功。结果：通过。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方法：onlyAdministratorCanDeleteElder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TC24 设备独立认证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需求：FR10。步骤：不带密钥上报，再用设备签发密钥上报。预期：前者 401；后者成功新增定位。结果：通过。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方法：authenticatedDeviceEndpointAcceptsKeyAndRejectsMissingKey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自动化用例 25 至 28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TC25 演示边界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需求：FR07。步骤：非 demo 配置，ADMIN 带 CSRF 调用模拟定位入口。预期：HTTP 404。结果：通过。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方法：productionDoesNotExposeDemoIngestion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TC26 统计响应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需求：FR02。步骤：认证后访问 dashboard 和三个统计端点。预期：均为 200 且 code=OK。结果：通过。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方法：dashboardAndStatisticsContractsWork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TC27 球面距离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需求：FR07。步骤：计算同点与赤道纬度相差 1 度的距离。预期：同点 0；后一结果 111000 至 111300 米。结果：通过。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方法：distanceHasCorrectScale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TC28 应用上下文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需求：工程。步骤：加载默认测试配置与 H2 结构。预期：Spring 上下文启动成功。结果：通过。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方法：contextLoads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浏览器和人工复核用例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操作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预期与状态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UI01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逐项进入原九个业务导航页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V1.0 页面加载并可见；已通过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UI02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管理员进入数据模拟页生成直线轨迹并注入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预览、批量注入、心跳结果正确；V1.1 Chrome 已通过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UI03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人口页验证删除入口；HTTP 分别删除误录和已有业务档案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入口可见，前者删除，后者返回只能归档；V1.1 已通过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UI04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腕表分布查看密钥入口；HTTP 验证密钥认证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入口可见，缺密钥 401、有效密钥接收；V1.1 已通过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MAN01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IDEA 选择 JDK 17，右键运行两个测试类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应发现 JUnit 5 并通过；未执行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MAN02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轨迹播放 暂停 倍速 拖动进度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时间和点位一致；需团队人工演示复核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MAN03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真实设备或厂商网关调用定位和心跳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认证、重传、错误处理符合指南；待获得硬件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MAN04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真实 V1.0 业务库备份恢复后执行 03 升级脚本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隔离结构升级已通过；正式库恢复演练未执行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正式验收时由周虹宏将人工实际结果、执行人、日期和截图位置写入测试日志。失败项应附复现数据及服务端 requestId，修复后先回归相关用例，再执行核心冒烟。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测试用例</dc:title>
  <dc:subject>给出真实自动测试映射和人工补充用例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